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1B5" w:rsidRPr="00A63E7E" w:rsidRDefault="00E661B5" w:rsidP="00E661B5">
      <w:pPr>
        <w:spacing w:after="0" w:line="240" w:lineRule="auto"/>
        <w:jc w:val="center"/>
        <w:rPr>
          <w:b/>
        </w:rPr>
      </w:pPr>
      <w:r w:rsidRPr="00A63E7E">
        <w:rPr>
          <w:b/>
        </w:rPr>
        <w:t xml:space="preserve">Lineamientos generales para el planeamiento de </w:t>
      </w:r>
    </w:p>
    <w:p w:rsidR="00E661B5" w:rsidRPr="00A63E7E" w:rsidRDefault="00E661B5" w:rsidP="00E661B5">
      <w:pPr>
        <w:spacing w:after="0" w:line="240" w:lineRule="auto"/>
        <w:jc w:val="center"/>
        <w:rPr>
          <w:b/>
        </w:rPr>
      </w:pPr>
      <w:r w:rsidRPr="00A63E7E">
        <w:rPr>
          <w:b/>
        </w:rPr>
        <w:t>Español en Primer Ciclo y Segundo Ciclo</w:t>
      </w:r>
    </w:p>
    <w:p w:rsidR="00E661B5" w:rsidRPr="00A63E7E" w:rsidRDefault="00E661B5" w:rsidP="00E661B5">
      <w:pPr>
        <w:spacing w:after="0" w:line="240" w:lineRule="auto"/>
        <w:jc w:val="center"/>
      </w:pP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Las actividades de mediación para desarrollar las lecciones de </w:t>
      </w:r>
      <w:proofErr w:type="gramStart"/>
      <w:r w:rsidRPr="00A63E7E">
        <w:t>Español</w:t>
      </w:r>
      <w:proofErr w:type="gramEnd"/>
      <w:r w:rsidRPr="00A63E7E">
        <w:t xml:space="preserve"> en primaria, se elaboran considerando los tres momentos claves para el abordaje de los contenidos curriculares correspondientes (inicio, desarrollo y cierre).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>Las actividades de mediación se redactan de manera muy detallada y en tercera persona singular.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El contenido curricular actitudinal correspondiente debe evidenciarse en la redacción de alguna de las actividades de mediación y se subraya o escribe con letra negrita o de otro color. 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63E7E">
        <w:t>supracitado</w:t>
      </w:r>
      <w:proofErr w:type="spellEnd"/>
      <w:r w:rsidRPr="00A63E7E">
        <w:t xml:space="preserve"> establece la dosificación por nivel y las listas de lecturas recomendadas para ambos ciclos educativos.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63E7E">
        <w:rPr>
          <w:b/>
        </w:rPr>
        <w:t>DVM-AC-0015-01-2017</w:t>
      </w:r>
      <w:r w:rsidRPr="00A63E7E">
        <w:t xml:space="preserve">. 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63E7E">
        <w:t>subsitio</w:t>
      </w:r>
      <w:proofErr w:type="spellEnd"/>
      <w:r w:rsidRPr="00A63E7E">
        <w:t xml:space="preserve"> Piensa en Arte, al cual se puede ingresar con una contraseña creada por el usuario que cuente con correo oficial del MEP.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>El contenido 4.1 de primer año se debe retomar periódicamente, cada vez que se trabaje el desarrollo o estimulación de la conciencia fonológica.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>Debido a lo expuesto en el punto anterior, y como parte del proceso de lectoescritura, la unidad de articulación se abarca hacia el final del primer año, o bien, al iniciar el segundo año escolar.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E661B5" w:rsidRPr="00A63E7E" w:rsidRDefault="00E661B5" w:rsidP="00E661B5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A63E7E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E661B5" w:rsidRPr="00A63E7E" w:rsidRDefault="00E661B5" w:rsidP="00E661B5">
      <w:pPr>
        <w:jc w:val="center"/>
        <w:rPr>
          <w:b/>
        </w:rPr>
      </w:pPr>
    </w:p>
    <w:p w:rsidR="00011353" w:rsidRDefault="00893753" w:rsidP="00E559CD">
      <w:pPr>
        <w:jc w:val="center"/>
        <w:rPr>
          <w:b/>
        </w:rPr>
      </w:pPr>
      <w:r w:rsidRPr="00A63E7E">
        <w:rPr>
          <w:b/>
        </w:rPr>
        <w:t>Plantilla de p</w:t>
      </w:r>
      <w:r w:rsidR="004516A4" w:rsidRPr="00A63E7E">
        <w:rPr>
          <w:b/>
        </w:rPr>
        <w:t>laneamiento didáctico</w:t>
      </w:r>
      <w:r w:rsidR="006969B6" w:rsidRPr="00A63E7E">
        <w:rPr>
          <w:b/>
        </w:rPr>
        <w:t xml:space="preserve"> de Español </w:t>
      </w:r>
    </w:p>
    <w:p w:rsidR="007A6C8F" w:rsidRDefault="007A6C8F" w:rsidP="007A6C8F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A63E7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63E7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BB02D6" w:rsidP="00F7590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A63E7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BB02D6" w:rsidP="00F7590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A63E7E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5256F1"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63E7E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E661B5" w:rsidRPr="00A63E7E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A63E7E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6239F7" w:rsidRPr="007A6C8F">
              <w:rPr>
                <w:rFonts w:asciiTheme="minorHAnsi" w:hAnsiTheme="minorHAnsi" w:cs="Arial"/>
                <w:b/>
                <w:sz w:val="22"/>
                <w:szCs w:val="22"/>
              </w:rPr>
              <w:t>cuarto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5256F1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A63E7E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7A6C8F" w:rsidRDefault="007A6C8F" w:rsidP="00F3129B">
      <w:pPr>
        <w:spacing w:after="0"/>
        <w:rPr>
          <w:b/>
        </w:rPr>
      </w:pPr>
    </w:p>
    <w:p w:rsidR="00BB02D6" w:rsidRDefault="007A6C8F" w:rsidP="00F3129B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7A6C8F" w:rsidRPr="00A63E7E" w:rsidRDefault="007A6C8F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7A5FE0" w:rsidRPr="00A63E7E" w:rsidTr="00B156CC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A5FE0" w:rsidRPr="00A63E7E" w:rsidRDefault="007A5FE0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A5FE0" w:rsidRPr="00A63E7E" w:rsidRDefault="00E661B5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A5FE0" w:rsidRPr="00A63E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A5FE0" w:rsidRPr="00A63E7E" w:rsidTr="00B156C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7A5FE0" w:rsidRPr="00A63E7E" w:rsidRDefault="007A5FE0" w:rsidP="007A5FE0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3E7E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7A5FE0" w:rsidRPr="00A63E7E" w:rsidRDefault="007A5FE0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7A5FE0" w:rsidRPr="00A63E7E" w:rsidRDefault="007A5FE0" w:rsidP="00B156CC">
            <w:pPr>
              <w:jc w:val="both"/>
              <w:rPr>
                <w:color w:val="000000" w:themeColor="text1"/>
              </w:rPr>
            </w:pPr>
          </w:p>
        </w:tc>
      </w:tr>
      <w:tr w:rsidR="007A5FE0" w:rsidRPr="00A63E7E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A5FE0" w:rsidRPr="00A63E7E" w:rsidRDefault="007A5FE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7A5FE0" w:rsidRPr="00A63E7E" w:rsidRDefault="007A5FE0" w:rsidP="00B156CC">
            <w:pPr>
              <w:jc w:val="center"/>
              <w:rPr>
                <w:color w:val="000000" w:themeColor="text1"/>
              </w:rPr>
            </w:pPr>
          </w:p>
        </w:tc>
      </w:tr>
      <w:tr w:rsidR="007A5FE0" w:rsidRPr="00A63E7E" w:rsidTr="00B156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A5FE0" w:rsidRPr="00A63E7E" w:rsidRDefault="007A5FE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7A5FE0" w:rsidRPr="00A63E7E" w:rsidRDefault="007A5FE0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00B050"/>
        <w:tblLook w:val="04A0" w:firstRow="1" w:lastRow="0" w:firstColumn="1" w:lastColumn="0" w:noHBand="0" w:noVBand="1"/>
      </w:tblPr>
      <w:tblGrid>
        <w:gridCol w:w="3158"/>
        <w:gridCol w:w="10067"/>
      </w:tblGrid>
      <w:tr w:rsidR="007A5FE0" w:rsidRPr="00A63E7E" w:rsidTr="007A5FE0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7A5FE0" w:rsidRPr="00A63E7E" w:rsidRDefault="007A5FE0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7A5FE0" w:rsidRPr="00A63E7E" w:rsidRDefault="00E661B5" w:rsidP="00B156C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A5FE0" w:rsidRPr="00A63E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A5FE0" w:rsidRPr="00A63E7E" w:rsidTr="007A5FE0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Manejo de la</w:t>
            </w:r>
          </w:p>
          <w:p w:rsidR="007A5FE0" w:rsidRPr="00A63E7E" w:rsidRDefault="007A5FE0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sz w:val="22"/>
                <w:szCs w:val="22"/>
              </w:rPr>
              <w:t>Información:</w:t>
            </w:r>
          </w:p>
          <w:p w:rsidR="007A5FE0" w:rsidRPr="00A63E7E" w:rsidRDefault="007A5FE0" w:rsidP="007A5FE0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3E7E">
              <w:rPr>
                <w:rFonts w:asciiTheme="minorHAnsi" w:hAnsiTheme="minorHAnsi"/>
                <w:sz w:val="22"/>
                <w:szCs w:val="22"/>
              </w:rPr>
              <w:t xml:space="preserve">Habilidad para acceder a la información de forma eficiente, evaluarla de manera crítica y utilizarla de forma creativa y precisa. </w:t>
            </w:r>
          </w:p>
          <w:p w:rsidR="007A5FE0" w:rsidRPr="00A63E7E" w:rsidRDefault="007A5FE0" w:rsidP="00B156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A5FE0" w:rsidRPr="00A63E7E" w:rsidRDefault="007A5FE0" w:rsidP="007A5FE0">
            <w:pPr>
              <w:jc w:val="center"/>
              <w:rPr>
                <w:b/>
              </w:rPr>
            </w:pPr>
            <w:r w:rsidRPr="00A63E7E">
              <w:rPr>
                <w:b/>
              </w:rPr>
              <w:lastRenderedPageBreak/>
              <w:t>Valoración de la información</w:t>
            </w:r>
          </w:p>
          <w:p w:rsidR="007A5FE0" w:rsidRPr="00A63E7E" w:rsidRDefault="007A5FE0" w:rsidP="007A5FE0">
            <w:pPr>
              <w:jc w:val="center"/>
            </w:pPr>
            <w:r w:rsidRPr="00A63E7E">
              <w:rPr>
                <w:b/>
              </w:rPr>
              <w:t>(</w:t>
            </w:r>
            <w:r w:rsidRPr="00A63E7E">
              <w:t>Evalúa y compara la veracidad de la información obtenida de distintas fuentes y por diferentes medios)</w:t>
            </w:r>
          </w:p>
          <w:p w:rsidR="007A5FE0" w:rsidRPr="00A63E7E" w:rsidRDefault="007A5FE0" w:rsidP="007A5FE0">
            <w:pPr>
              <w:jc w:val="center"/>
              <w:rPr>
                <w:color w:val="000000" w:themeColor="text1"/>
              </w:rPr>
            </w:pPr>
          </w:p>
        </w:tc>
      </w:tr>
      <w:tr w:rsidR="007A5FE0" w:rsidRPr="00A63E7E" w:rsidTr="007A5FE0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7A5FE0" w:rsidRPr="00A63E7E" w:rsidRDefault="007A5FE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A5FE0" w:rsidRPr="00A63E7E" w:rsidRDefault="007A5FE0" w:rsidP="007A5FE0">
            <w:pPr>
              <w:jc w:val="center"/>
              <w:rPr>
                <w:b/>
              </w:rPr>
            </w:pPr>
            <w:r w:rsidRPr="00A63E7E">
              <w:rPr>
                <w:b/>
              </w:rPr>
              <w:t>Presentación de la información</w:t>
            </w:r>
          </w:p>
          <w:p w:rsidR="007A5FE0" w:rsidRPr="00A63E7E" w:rsidRDefault="007A5FE0" w:rsidP="007A5FE0">
            <w:pPr>
              <w:jc w:val="center"/>
            </w:pPr>
            <w:r w:rsidRPr="00A63E7E">
              <w:t>Divulga las diferentes formas de presentación de la información (prosa, esquemas y gráficos) para su óptima información.</w:t>
            </w:r>
          </w:p>
          <w:p w:rsidR="007A5FE0" w:rsidRPr="00A63E7E" w:rsidRDefault="007A5FE0" w:rsidP="007A5FE0">
            <w:pPr>
              <w:jc w:val="center"/>
              <w:rPr>
                <w:color w:val="000000" w:themeColor="text1"/>
              </w:rPr>
            </w:pPr>
          </w:p>
        </w:tc>
      </w:tr>
      <w:tr w:rsidR="007A5FE0" w:rsidRPr="00A63E7E" w:rsidTr="007A5FE0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7A5FE0" w:rsidRPr="00A63E7E" w:rsidRDefault="007A5FE0" w:rsidP="00B156CC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A5FE0" w:rsidRPr="00A63E7E" w:rsidRDefault="007A5FE0" w:rsidP="00B156CC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A5FE0" w:rsidRPr="00A63E7E" w:rsidRDefault="007A5FE0" w:rsidP="00F3129B">
      <w:pPr>
        <w:spacing w:after="0"/>
        <w:rPr>
          <w:b/>
        </w:rPr>
      </w:pPr>
    </w:p>
    <w:p w:rsidR="007A5FE0" w:rsidRPr="00A63E7E" w:rsidRDefault="007A5FE0" w:rsidP="00F3129B">
      <w:pPr>
        <w:spacing w:after="0"/>
        <w:rPr>
          <w:b/>
        </w:rPr>
      </w:pPr>
    </w:p>
    <w:p w:rsidR="007A6C8F" w:rsidRDefault="007A6C8F" w:rsidP="007A6C8F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B49F7" w:rsidRPr="00A63E7E" w:rsidTr="00F153EB">
        <w:tc>
          <w:tcPr>
            <w:tcW w:w="4784" w:type="dxa"/>
            <w:gridSpan w:val="2"/>
          </w:tcPr>
          <w:p w:rsidR="007963F9" w:rsidRPr="00A63E7E" w:rsidRDefault="007963F9" w:rsidP="004516A4">
            <w:pPr>
              <w:jc w:val="center"/>
              <w:rPr>
                <w:b/>
              </w:rPr>
            </w:pPr>
            <w:r w:rsidRPr="00A63E7E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963F9" w:rsidRPr="00A63E7E" w:rsidRDefault="007963F9" w:rsidP="007963F9">
            <w:pPr>
              <w:jc w:val="center"/>
              <w:rPr>
                <w:b/>
              </w:rPr>
            </w:pPr>
            <w:r w:rsidRPr="00A63E7E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963F9" w:rsidRPr="00A63E7E" w:rsidRDefault="00E661B5" w:rsidP="007A5FE0">
            <w:pPr>
              <w:jc w:val="center"/>
              <w:rPr>
                <w:b/>
              </w:rPr>
            </w:pPr>
            <w:r w:rsidRPr="00A63E7E">
              <w:rPr>
                <w:b/>
              </w:rPr>
              <w:t xml:space="preserve">Estrategias </w:t>
            </w:r>
            <w:r w:rsidR="007963F9" w:rsidRPr="00A63E7E">
              <w:rPr>
                <w:b/>
              </w:rPr>
              <w:t xml:space="preserve">de </w:t>
            </w:r>
            <w:r w:rsidR="007A5FE0" w:rsidRPr="00A63E7E">
              <w:rPr>
                <w:b/>
              </w:rPr>
              <w:t>m</w:t>
            </w:r>
            <w:r w:rsidR="007963F9" w:rsidRPr="00A63E7E">
              <w:rPr>
                <w:b/>
              </w:rPr>
              <w:t>ediación</w:t>
            </w:r>
          </w:p>
        </w:tc>
      </w:tr>
      <w:tr w:rsidR="004B49F7" w:rsidRPr="00A63E7E" w:rsidTr="00F153EB">
        <w:tc>
          <w:tcPr>
            <w:tcW w:w="2263" w:type="dxa"/>
          </w:tcPr>
          <w:p w:rsidR="007963F9" w:rsidRPr="00A63E7E" w:rsidRDefault="0071690E" w:rsidP="004516A4">
            <w:pPr>
              <w:jc w:val="center"/>
              <w:rPr>
                <w:b/>
                <w:highlight w:val="yellow"/>
              </w:rPr>
            </w:pPr>
            <w:r w:rsidRPr="00A63E7E">
              <w:rPr>
                <w:b/>
              </w:rPr>
              <w:t>Desarrollo</w:t>
            </w:r>
            <w:r w:rsidR="007963F9" w:rsidRPr="00A63E7E">
              <w:rPr>
                <w:b/>
              </w:rPr>
              <w:t xml:space="preserve"> de la habilidad</w:t>
            </w:r>
          </w:p>
        </w:tc>
        <w:tc>
          <w:tcPr>
            <w:tcW w:w="2521" w:type="dxa"/>
          </w:tcPr>
          <w:p w:rsidR="007963F9" w:rsidRPr="00A63E7E" w:rsidRDefault="007963F9" w:rsidP="004516A4">
            <w:pPr>
              <w:jc w:val="center"/>
              <w:rPr>
                <w:b/>
              </w:rPr>
            </w:pPr>
            <w:r w:rsidRPr="00A63E7E">
              <w:rPr>
                <w:b/>
              </w:rPr>
              <w:t>Componente del programa de estudio</w:t>
            </w:r>
          </w:p>
          <w:p w:rsidR="007A5FE0" w:rsidRPr="00A63E7E" w:rsidRDefault="007A5FE0" w:rsidP="004516A4">
            <w:pPr>
              <w:jc w:val="center"/>
              <w:rPr>
                <w:b/>
              </w:rPr>
            </w:pPr>
            <w:r w:rsidRPr="00A63E7E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963F9" w:rsidRPr="00A63E7E" w:rsidRDefault="007963F9" w:rsidP="004516A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963F9" w:rsidRPr="00A63E7E" w:rsidRDefault="007963F9" w:rsidP="004516A4">
            <w:pPr>
              <w:jc w:val="center"/>
              <w:rPr>
                <w:b/>
              </w:rPr>
            </w:pPr>
          </w:p>
        </w:tc>
      </w:tr>
      <w:tr w:rsidR="005A3B21" w:rsidRPr="00A63E7E" w:rsidTr="00FC5C8F">
        <w:trPr>
          <w:trHeight w:val="4922"/>
        </w:trPr>
        <w:tc>
          <w:tcPr>
            <w:tcW w:w="2263" w:type="dxa"/>
            <w:tcBorders>
              <w:bottom w:val="single" w:sz="4" w:space="0" w:color="auto"/>
            </w:tcBorders>
          </w:tcPr>
          <w:p w:rsidR="005A3B21" w:rsidRPr="00A63E7E" w:rsidRDefault="005A3B21" w:rsidP="007A5FE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A3B21" w:rsidRPr="00A63E7E" w:rsidRDefault="005A3B21" w:rsidP="00755F2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5A3B21" w:rsidRPr="00A63E7E" w:rsidRDefault="005A3B21" w:rsidP="00755F2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(Determina que lo importante no es la respuesta correcta, sino aumentar la comprensión de algo </w:t>
            </w:r>
            <w:r w:rsidRPr="00A63E7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paso a paso).</w:t>
            </w: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A3B21" w:rsidRPr="00A63E7E" w:rsidRDefault="005A3B21" w:rsidP="005A3B2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B7ECE" w:rsidRPr="00A63E7E" w:rsidRDefault="005B7ECE" w:rsidP="005B7ECE"/>
          <w:p w:rsidR="005B7ECE" w:rsidRPr="00A63E7E" w:rsidRDefault="005B7ECE" w:rsidP="007A5FE0">
            <w:pPr>
              <w:jc w:val="center"/>
              <w:rPr>
                <w:b/>
                <w:color w:val="00B050"/>
              </w:rPr>
            </w:pPr>
            <w:r w:rsidRPr="00A63E7E">
              <w:rPr>
                <w:b/>
                <w:color w:val="00B050"/>
              </w:rPr>
              <w:t>Valoración de la información</w:t>
            </w:r>
          </w:p>
          <w:p w:rsidR="005B7ECE" w:rsidRPr="00A63E7E" w:rsidRDefault="005B7ECE" w:rsidP="007A5FE0">
            <w:pPr>
              <w:jc w:val="center"/>
              <w:rPr>
                <w:color w:val="00B050"/>
              </w:rPr>
            </w:pPr>
            <w:r w:rsidRPr="00A63E7E">
              <w:rPr>
                <w:b/>
                <w:color w:val="00B050"/>
              </w:rPr>
              <w:t>(</w:t>
            </w:r>
            <w:r w:rsidRPr="00A63E7E">
              <w:rPr>
                <w:color w:val="00B050"/>
              </w:rPr>
              <w:t>Evalúa y compara la veracidad de la información obtenida de distintas fuentes y por diferentes medios)</w:t>
            </w:r>
          </w:p>
          <w:p w:rsidR="005B7ECE" w:rsidRPr="00A63E7E" w:rsidRDefault="005B7ECE" w:rsidP="007A5FE0">
            <w:pPr>
              <w:jc w:val="center"/>
              <w:rPr>
                <w:color w:val="00B050"/>
              </w:rPr>
            </w:pPr>
          </w:p>
          <w:p w:rsidR="005B7ECE" w:rsidRPr="00A63E7E" w:rsidRDefault="005B7ECE" w:rsidP="007A5FE0">
            <w:pPr>
              <w:jc w:val="center"/>
              <w:rPr>
                <w:color w:val="00B050"/>
              </w:rPr>
            </w:pPr>
          </w:p>
          <w:p w:rsidR="005B7ECE" w:rsidRPr="00A63E7E" w:rsidRDefault="005B7ECE" w:rsidP="007A5FE0">
            <w:pPr>
              <w:jc w:val="center"/>
              <w:rPr>
                <w:b/>
                <w:color w:val="00B050"/>
              </w:rPr>
            </w:pPr>
            <w:r w:rsidRPr="00A63E7E">
              <w:rPr>
                <w:b/>
                <w:color w:val="00B050"/>
              </w:rPr>
              <w:t>Presentación de la información</w:t>
            </w:r>
          </w:p>
          <w:p w:rsidR="005B7ECE" w:rsidRPr="00A63E7E" w:rsidRDefault="005B7ECE" w:rsidP="007A5FE0">
            <w:pPr>
              <w:jc w:val="center"/>
              <w:rPr>
                <w:color w:val="00B050"/>
              </w:rPr>
            </w:pPr>
            <w:r w:rsidRPr="00A63E7E">
              <w:rPr>
                <w:color w:val="00B050"/>
              </w:rPr>
              <w:t xml:space="preserve">Divulga las diferentes formas de </w:t>
            </w:r>
            <w:r w:rsidR="009271D4" w:rsidRPr="00A63E7E">
              <w:rPr>
                <w:color w:val="00B050"/>
              </w:rPr>
              <w:t xml:space="preserve">presentación de la información </w:t>
            </w:r>
            <w:r w:rsidRPr="00A63E7E">
              <w:rPr>
                <w:color w:val="00B050"/>
              </w:rPr>
              <w:t xml:space="preserve"> </w:t>
            </w:r>
            <w:r w:rsidR="009271D4" w:rsidRPr="00A63E7E">
              <w:rPr>
                <w:color w:val="00B050"/>
              </w:rPr>
              <w:t>(</w:t>
            </w:r>
            <w:r w:rsidRPr="00A63E7E">
              <w:rPr>
                <w:color w:val="00B050"/>
              </w:rPr>
              <w:t>prosa, esquemas y gráficos) para su óptima información.</w:t>
            </w:r>
          </w:p>
          <w:p w:rsidR="005A3B21" w:rsidRPr="00A63E7E" w:rsidRDefault="005A3B21" w:rsidP="0032014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7A5FE0" w:rsidRPr="00A63E7E" w:rsidRDefault="007A5FE0" w:rsidP="007A5FE0">
            <w:pPr>
              <w:jc w:val="both"/>
            </w:pPr>
            <w:r w:rsidRPr="00A63E7E">
              <w:lastRenderedPageBreak/>
              <w:t>10.1 Utilización de diversas fuentes informativas (biblioteca, ficheros de biblioteca, internet, entrevistas, documentales, guía telefónica, entre otros) para la investigación de diversos temas.</w:t>
            </w:r>
          </w:p>
          <w:p w:rsidR="007A5FE0" w:rsidRPr="00A63E7E" w:rsidRDefault="007A5FE0" w:rsidP="007A5FE0">
            <w:pPr>
              <w:jc w:val="both"/>
            </w:pPr>
          </w:p>
          <w:p w:rsidR="007A5FE0" w:rsidRPr="00A63E7E" w:rsidRDefault="006239F7" w:rsidP="007A5FE0">
            <w:pPr>
              <w:jc w:val="both"/>
            </w:pPr>
            <w:r w:rsidRPr="00A63E7E">
              <w:t>(</w:t>
            </w:r>
            <w:r w:rsidR="007A5FE0" w:rsidRPr="00A63E7E">
              <w:t>Relación entre las ideas obtenidas en diversas fuentes y los conocimientos previos:</w:t>
            </w:r>
          </w:p>
          <w:p w:rsidR="007A5FE0" w:rsidRPr="00A63E7E" w:rsidRDefault="007A5FE0" w:rsidP="007A5FE0">
            <w:pPr>
              <w:jc w:val="both"/>
              <w:rPr>
                <w:u w:val="double"/>
              </w:rPr>
            </w:pPr>
            <w:r w:rsidRPr="00A63E7E">
              <w:t>Ideas relevantes e irrelevantes, bibliografía e índice</w:t>
            </w:r>
            <w:r w:rsidR="006239F7" w:rsidRPr="00A63E7E">
              <w:t>)</w:t>
            </w:r>
            <w:r w:rsidRPr="00A63E7E">
              <w:t>.</w:t>
            </w:r>
          </w:p>
          <w:p w:rsidR="005A3B21" w:rsidRPr="00A63E7E" w:rsidRDefault="005A3B21" w:rsidP="00092CC3">
            <w:pPr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5A3B21" w:rsidRPr="00A63E7E" w:rsidRDefault="007931E1" w:rsidP="007A5FE0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3E7E">
              <w:rPr>
                <w:rFonts w:cs="Arial"/>
                <w:color w:val="BF8F00" w:themeColor="accent4" w:themeShade="BF"/>
              </w:rPr>
              <w:t>Selecciona diversas fuentes informativas.</w:t>
            </w:r>
          </w:p>
          <w:p w:rsidR="0075671B" w:rsidRPr="00A63E7E" w:rsidRDefault="0075671B" w:rsidP="007A5FE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5671B" w:rsidRPr="00A63E7E" w:rsidRDefault="0075671B" w:rsidP="007A5FE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931E1" w:rsidRPr="00A63E7E" w:rsidRDefault="007931E1" w:rsidP="007A5FE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5671B" w:rsidRPr="00A63E7E" w:rsidRDefault="00BB15C5" w:rsidP="007A5FE0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3E7E">
              <w:rPr>
                <w:rFonts w:cs="Arial"/>
                <w:color w:val="BF8F00" w:themeColor="accent4" w:themeShade="BF"/>
              </w:rPr>
              <w:t>Formula fichas</w:t>
            </w:r>
            <w:r w:rsidR="007931E1" w:rsidRPr="00A63E7E">
              <w:rPr>
                <w:rFonts w:cs="Arial"/>
                <w:color w:val="BF8F00" w:themeColor="accent4" w:themeShade="BF"/>
              </w:rPr>
              <w:t xml:space="preserve"> para la investigación.</w:t>
            </w:r>
          </w:p>
          <w:p w:rsidR="0075671B" w:rsidRPr="00A63E7E" w:rsidRDefault="0075671B" w:rsidP="007A5FE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5671B" w:rsidRPr="00A63E7E" w:rsidRDefault="0075671B" w:rsidP="007A5FE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931E1" w:rsidRPr="00A63E7E" w:rsidRDefault="007931E1" w:rsidP="007A5FE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5671B" w:rsidRPr="00A63E7E" w:rsidRDefault="007931E1" w:rsidP="007A5FE0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3E7E">
              <w:rPr>
                <w:rFonts w:cs="Arial"/>
                <w:color w:val="BF8F00" w:themeColor="accent4" w:themeShade="BF"/>
              </w:rPr>
              <w:t xml:space="preserve">Demuestra </w:t>
            </w:r>
            <w:r w:rsidR="00B64B46" w:rsidRPr="00A63E7E">
              <w:rPr>
                <w:rFonts w:cs="Arial"/>
                <w:color w:val="BF8F00" w:themeColor="accent4" w:themeShade="BF"/>
              </w:rPr>
              <w:t xml:space="preserve">la relación existente entre las </w:t>
            </w:r>
            <w:r w:rsidR="00894F54" w:rsidRPr="00A63E7E">
              <w:rPr>
                <w:rFonts w:cs="Arial"/>
                <w:color w:val="BF8F00" w:themeColor="accent4" w:themeShade="BF"/>
              </w:rPr>
              <w:t>ideas obtenidas</w:t>
            </w:r>
            <w:r w:rsidR="00B64B46" w:rsidRPr="00A63E7E">
              <w:rPr>
                <w:rFonts w:cs="Arial"/>
                <w:color w:val="BF8F00" w:themeColor="accent4" w:themeShade="BF"/>
              </w:rPr>
              <w:t xml:space="preserve"> de distintas fuentes </w:t>
            </w:r>
            <w:r w:rsidR="00894F54" w:rsidRPr="00A63E7E">
              <w:rPr>
                <w:rFonts w:cs="Arial"/>
                <w:color w:val="BF8F00" w:themeColor="accent4" w:themeShade="BF"/>
              </w:rPr>
              <w:t>con los conocimientos previos.</w:t>
            </w:r>
          </w:p>
          <w:p w:rsidR="005A3B21" w:rsidRPr="00A63E7E" w:rsidRDefault="005A3B21" w:rsidP="00092CC3">
            <w:pPr>
              <w:jc w:val="center"/>
              <w:rPr>
                <w:rFonts w:cs="Arial"/>
                <w:color w:val="000000" w:themeColor="text1"/>
              </w:rPr>
            </w:pPr>
          </w:p>
          <w:p w:rsidR="0075671B" w:rsidRPr="00A63E7E" w:rsidRDefault="0075671B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A5FE0" w:rsidRPr="00A63E7E" w:rsidRDefault="007A5FE0" w:rsidP="00092CC3">
            <w:pPr>
              <w:jc w:val="center"/>
              <w:rPr>
                <w:color w:val="FF0000"/>
              </w:rPr>
            </w:pPr>
          </w:p>
          <w:p w:rsidR="0075671B" w:rsidRPr="00A63E7E" w:rsidRDefault="0075671B" w:rsidP="007A5FE0">
            <w:pPr>
              <w:shd w:val="clear" w:color="auto" w:fill="FFFFFF" w:themeFill="background1"/>
              <w:jc w:val="center"/>
              <w:rPr>
                <w:color w:val="00B050"/>
              </w:rPr>
            </w:pPr>
            <w:r w:rsidRPr="00A63E7E">
              <w:rPr>
                <w:color w:val="00B050"/>
              </w:rPr>
              <w:t>D</w:t>
            </w:r>
            <w:r w:rsidR="00894F54" w:rsidRPr="00A63E7E">
              <w:rPr>
                <w:color w:val="00B050"/>
              </w:rPr>
              <w:t>escribe ideas relevantes e irrelevantes de la información obtenida.</w:t>
            </w:r>
          </w:p>
          <w:p w:rsidR="0075671B" w:rsidRPr="00A63E7E" w:rsidRDefault="0075671B" w:rsidP="007A5FE0">
            <w:pPr>
              <w:shd w:val="clear" w:color="auto" w:fill="FFFFFF" w:themeFill="background1"/>
              <w:jc w:val="center"/>
              <w:rPr>
                <w:color w:val="00B050"/>
              </w:rPr>
            </w:pPr>
          </w:p>
          <w:p w:rsidR="009271D4" w:rsidRPr="00A63E7E" w:rsidRDefault="009271D4" w:rsidP="007A5FE0">
            <w:pPr>
              <w:shd w:val="clear" w:color="auto" w:fill="FFFFFF" w:themeFill="background1"/>
              <w:jc w:val="center"/>
              <w:rPr>
                <w:color w:val="00B050"/>
              </w:rPr>
            </w:pPr>
          </w:p>
          <w:p w:rsidR="0075671B" w:rsidRPr="00A63E7E" w:rsidRDefault="00894F54" w:rsidP="007A5FE0">
            <w:pPr>
              <w:shd w:val="clear" w:color="auto" w:fill="FFFFFF" w:themeFill="background1"/>
              <w:jc w:val="center"/>
              <w:rPr>
                <w:color w:val="00B050"/>
              </w:rPr>
            </w:pPr>
            <w:r w:rsidRPr="00A63E7E">
              <w:rPr>
                <w:color w:val="00B050"/>
              </w:rPr>
              <w:t>Describe la forma en que presentará la información.</w:t>
            </w:r>
          </w:p>
          <w:p w:rsidR="0032014B" w:rsidRPr="00A63E7E" w:rsidRDefault="0032014B" w:rsidP="007A5FE0">
            <w:pPr>
              <w:shd w:val="clear" w:color="auto" w:fill="FFFFFF" w:themeFill="background1"/>
              <w:rPr>
                <w:color w:val="00B050"/>
              </w:rPr>
            </w:pPr>
          </w:p>
          <w:p w:rsidR="009271D4" w:rsidRPr="00A63E7E" w:rsidRDefault="009271D4" w:rsidP="0032014B"/>
        </w:tc>
        <w:tc>
          <w:tcPr>
            <w:tcW w:w="6890" w:type="dxa"/>
            <w:tcBorders>
              <w:bottom w:val="single" w:sz="4" w:space="0" w:color="auto"/>
            </w:tcBorders>
          </w:tcPr>
          <w:p w:rsidR="005A3B21" w:rsidRPr="00A63E7E" w:rsidRDefault="005A3B21" w:rsidP="00092CC3">
            <w:pPr>
              <w:jc w:val="both"/>
              <w:rPr>
                <w:b/>
              </w:rPr>
            </w:pPr>
          </w:p>
        </w:tc>
      </w:tr>
    </w:tbl>
    <w:p w:rsidR="008D6BDC" w:rsidRPr="00A63E7E" w:rsidRDefault="008D6BDC" w:rsidP="00463D8D">
      <w:pPr>
        <w:spacing w:after="0"/>
        <w:jc w:val="center"/>
        <w:rPr>
          <w:b/>
        </w:rPr>
      </w:pPr>
    </w:p>
    <w:p w:rsidR="008D6BDC" w:rsidRPr="00A63E7E" w:rsidRDefault="008D6BDC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7A5FE0" w:rsidRPr="00A63E7E" w:rsidRDefault="007A5FE0" w:rsidP="00463D8D">
      <w:pPr>
        <w:spacing w:after="0"/>
        <w:jc w:val="center"/>
        <w:rPr>
          <w:b/>
        </w:rPr>
      </w:pPr>
    </w:p>
    <w:p w:rsidR="007A6C8F" w:rsidRPr="003053CA" w:rsidRDefault="007A6C8F" w:rsidP="007A6C8F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6969B6" w:rsidRPr="00A63E7E" w:rsidRDefault="006969B6" w:rsidP="00463D8D">
      <w:pPr>
        <w:spacing w:after="0"/>
        <w:jc w:val="center"/>
        <w:rPr>
          <w:b/>
        </w:rPr>
      </w:pPr>
    </w:p>
    <w:p w:rsidR="00440F4E" w:rsidRPr="00A63E7E" w:rsidRDefault="00463D8D" w:rsidP="00463D8D">
      <w:pPr>
        <w:spacing w:after="0"/>
        <w:jc w:val="center"/>
        <w:rPr>
          <w:b/>
        </w:rPr>
      </w:pPr>
      <w:r w:rsidRPr="00A63E7E">
        <w:rPr>
          <w:b/>
        </w:rPr>
        <w:t xml:space="preserve">Instrumento </w:t>
      </w:r>
      <w:r w:rsidR="00515DD7" w:rsidRPr="00A63E7E">
        <w:rPr>
          <w:b/>
        </w:rPr>
        <w:t>de proceso</w:t>
      </w:r>
    </w:p>
    <w:p w:rsidR="008D6BDC" w:rsidRPr="00A63E7E" w:rsidRDefault="008D6BDC" w:rsidP="00463D8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661B5" w:rsidRPr="00A63E7E" w:rsidTr="00E661B5">
        <w:tc>
          <w:tcPr>
            <w:tcW w:w="1173" w:type="pct"/>
          </w:tcPr>
          <w:p w:rsidR="00E661B5" w:rsidRPr="00A63E7E" w:rsidRDefault="00E661B5" w:rsidP="00032F88">
            <w:pPr>
              <w:jc w:val="center"/>
              <w:rPr>
                <w:b/>
              </w:rPr>
            </w:pPr>
            <w:r w:rsidRPr="00A63E7E"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661B5" w:rsidRPr="00A63E7E" w:rsidRDefault="00E661B5" w:rsidP="00032F88">
            <w:pPr>
              <w:jc w:val="center"/>
              <w:rPr>
                <w:b/>
              </w:rPr>
            </w:pPr>
            <w:r w:rsidRPr="00A63E7E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661B5" w:rsidRPr="00A63E7E" w:rsidRDefault="00E661B5" w:rsidP="00032F88">
            <w:pPr>
              <w:jc w:val="center"/>
              <w:rPr>
                <w:b/>
              </w:rPr>
            </w:pPr>
            <w:r w:rsidRPr="00A63E7E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661B5" w:rsidRPr="00A63E7E" w:rsidRDefault="00E661B5" w:rsidP="00032F88">
            <w:pPr>
              <w:jc w:val="center"/>
              <w:rPr>
                <w:b/>
              </w:rPr>
            </w:pPr>
            <w:r w:rsidRPr="00A63E7E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661B5" w:rsidRPr="00A63E7E" w:rsidRDefault="00E661B5" w:rsidP="00032F88">
            <w:pPr>
              <w:jc w:val="center"/>
              <w:rPr>
                <w:b/>
              </w:rPr>
            </w:pPr>
            <w:r w:rsidRPr="00A63E7E">
              <w:rPr>
                <w:b/>
              </w:rPr>
              <w:t>Avanzado</w:t>
            </w:r>
          </w:p>
        </w:tc>
      </w:tr>
      <w:tr w:rsidR="00E661B5" w:rsidRPr="00A63E7E" w:rsidTr="00E661B5">
        <w:trPr>
          <w:trHeight w:val="590"/>
        </w:trPr>
        <w:tc>
          <w:tcPr>
            <w:tcW w:w="1173" w:type="pct"/>
          </w:tcPr>
          <w:p w:rsidR="00E661B5" w:rsidRPr="00A63E7E" w:rsidRDefault="00E661B5" w:rsidP="007A5FE0">
            <w:pPr>
              <w:jc w:val="center"/>
              <w:rPr>
                <w:b/>
                <w:color w:val="BF8F00" w:themeColor="accent4" w:themeShade="BF"/>
              </w:rPr>
            </w:pPr>
            <w:r w:rsidRPr="00A63E7E">
              <w:rPr>
                <w:b/>
                <w:color w:val="BF8F00" w:themeColor="accent4" w:themeShade="BF"/>
              </w:rPr>
              <w:t xml:space="preserve">Planificación </w:t>
            </w:r>
          </w:p>
        </w:tc>
        <w:tc>
          <w:tcPr>
            <w:tcW w:w="1173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BF8F00" w:themeColor="accent4" w:themeShade="BF"/>
              </w:rPr>
            </w:pPr>
          </w:p>
          <w:p w:rsidR="00E661B5" w:rsidRPr="00A63E7E" w:rsidRDefault="00E661B5" w:rsidP="007A5FE0">
            <w:pPr>
              <w:jc w:val="center"/>
              <w:rPr>
                <w:color w:val="BF8F00" w:themeColor="accent4" w:themeShade="BF"/>
              </w:rPr>
            </w:pPr>
            <w:r w:rsidRPr="00A63E7E">
              <w:rPr>
                <w:color w:val="BF8F00" w:themeColor="accent4" w:themeShade="BF"/>
              </w:rPr>
              <w:t>Selecciona diversas fuentes informativas.</w:t>
            </w:r>
          </w:p>
        </w:tc>
        <w:tc>
          <w:tcPr>
            <w:tcW w:w="873" w:type="pct"/>
          </w:tcPr>
          <w:p w:rsidR="00E661B5" w:rsidRPr="00A63E7E" w:rsidRDefault="00E661B5" w:rsidP="007A5FE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63E7E">
              <w:rPr>
                <w:rFonts w:asciiTheme="minorHAnsi" w:hAnsiTheme="minorHAnsi" w:cs="Arial"/>
                <w:sz w:val="22"/>
                <w:szCs w:val="22"/>
              </w:rPr>
              <w:t>Cita diversas fuentes de información.</w:t>
            </w:r>
          </w:p>
        </w:tc>
        <w:tc>
          <w:tcPr>
            <w:tcW w:w="831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Diferencia las fuentes informativas utilizadas.</w:t>
            </w:r>
          </w:p>
        </w:tc>
        <w:tc>
          <w:tcPr>
            <w:tcW w:w="950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Escoge las fuentes informativas pertinentes.</w:t>
            </w:r>
          </w:p>
        </w:tc>
      </w:tr>
      <w:tr w:rsidR="00E661B5" w:rsidRPr="00A63E7E" w:rsidTr="00E661B5">
        <w:trPr>
          <w:trHeight w:val="901"/>
        </w:trPr>
        <w:tc>
          <w:tcPr>
            <w:tcW w:w="1173" w:type="pct"/>
          </w:tcPr>
          <w:p w:rsidR="00E661B5" w:rsidRPr="00A63E7E" w:rsidRDefault="00E661B5" w:rsidP="007A5FE0">
            <w:pPr>
              <w:jc w:val="center"/>
              <w:rPr>
                <w:b/>
                <w:color w:val="BF8F00" w:themeColor="accent4" w:themeShade="BF"/>
              </w:rPr>
            </w:pPr>
            <w:r w:rsidRPr="00A63E7E">
              <w:rPr>
                <w:b/>
                <w:color w:val="BF8F00" w:themeColor="accent4" w:themeShade="BF"/>
              </w:rPr>
              <w:t xml:space="preserve">Autorregulación </w:t>
            </w:r>
          </w:p>
        </w:tc>
        <w:tc>
          <w:tcPr>
            <w:tcW w:w="1173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BF8F00" w:themeColor="accent4" w:themeShade="BF"/>
              </w:rPr>
            </w:pPr>
          </w:p>
          <w:p w:rsidR="00E661B5" w:rsidRPr="00A63E7E" w:rsidRDefault="00E661B5" w:rsidP="007A5FE0">
            <w:pPr>
              <w:jc w:val="center"/>
              <w:rPr>
                <w:color w:val="BF8F00" w:themeColor="accent4" w:themeShade="BF"/>
              </w:rPr>
            </w:pPr>
            <w:r w:rsidRPr="00A63E7E">
              <w:rPr>
                <w:color w:val="BF8F00" w:themeColor="accent4" w:themeShade="BF"/>
              </w:rPr>
              <w:t>Formula fichas para la investigación.</w:t>
            </w:r>
          </w:p>
        </w:tc>
        <w:tc>
          <w:tcPr>
            <w:tcW w:w="873" w:type="pct"/>
          </w:tcPr>
          <w:p w:rsidR="00E661B5" w:rsidRPr="00A63E7E" w:rsidRDefault="00E661B5" w:rsidP="007A5FE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E661B5" w:rsidRPr="00A63E7E" w:rsidRDefault="00E661B5" w:rsidP="007A5FE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las características de las fichas.</w:t>
            </w:r>
          </w:p>
        </w:tc>
        <w:tc>
          <w:tcPr>
            <w:tcW w:w="831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Asocia la información para la construcción de las fichas.</w:t>
            </w:r>
          </w:p>
        </w:tc>
        <w:tc>
          <w:tcPr>
            <w:tcW w:w="950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Precisa la información relevante para la construcción de las fichas.</w:t>
            </w:r>
          </w:p>
        </w:tc>
      </w:tr>
      <w:tr w:rsidR="00E661B5" w:rsidRPr="00A63E7E" w:rsidTr="00E661B5">
        <w:trPr>
          <w:trHeight w:val="857"/>
        </w:trPr>
        <w:tc>
          <w:tcPr>
            <w:tcW w:w="1173" w:type="pct"/>
          </w:tcPr>
          <w:p w:rsidR="00E661B5" w:rsidRPr="00A63E7E" w:rsidRDefault="00E661B5" w:rsidP="00B64B46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63E7E">
              <w:rPr>
                <w:rFonts w:cs="Arial"/>
                <w:b/>
                <w:color w:val="BF8F00" w:themeColor="accent4" w:themeShade="BF"/>
              </w:rPr>
              <w:t xml:space="preserve">Evaluación </w:t>
            </w:r>
          </w:p>
        </w:tc>
        <w:tc>
          <w:tcPr>
            <w:tcW w:w="1173" w:type="pct"/>
            <w:vAlign w:val="center"/>
          </w:tcPr>
          <w:p w:rsidR="00E661B5" w:rsidRPr="00A63E7E" w:rsidRDefault="00E661B5" w:rsidP="00B64B46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3E7E">
              <w:rPr>
                <w:rFonts w:cs="Arial"/>
                <w:color w:val="BF8F00" w:themeColor="accent4" w:themeShade="BF"/>
              </w:rPr>
              <w:t>Demuestra la relación existente entre las ideas obtenidas de distintas fuentes con los conocimientos previos.</w:t>
            </w:r>
          </w:p>
          <w:p w:rsidR="00E661B5" w:rsidRPr="00A63E7E" w:rsidRDefault="00E661B5" w:rsidP="007A5FE0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661B5" w:rsidRPr="00A63E7E" w:rsidRDefault="00E661B5" w:rsidP="007A5FE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obtenidas y su relación con los conocimientos previos.</w:t>
            </w:r>
          </w:p>
        </w:tc>
        <w:tc>
          <w:tcPr>
            <w:tcW w:w="831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Brinda información relacionada con ideas nuevas.</w:t>
            </w:r>
          </w:p>
        </w:tc>
        <w:tc>
          <w:tcPr>
            <w:tcW w:w="950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Especifica la relación existente entre las ideas obtenidas de distintas fuentes con los conocimientos previos.</w:t>
            </w:r>
          </w:p>
        </w:tc>
      </w:tr>
      <w:tr w:rsidR="00E661B5" w:rsidRPr="00A63E7E" w:rsidTr="00E661B5">
        <w:trPr>
          <w:trHeight w:val="857"/>
        </w:trPr>
        <w:tc>
          <w:tcPr>
            <w:tcW w:w="1173" w:type="pct"/>
          </w:tcPr>
          <w:p w:rsidR="00E661B5" w:rsidRPr="00A63E7E" w:rsidRDefault="00E661B5" w:rsidP="00E661B5">
            <w:pPr>
              <w:jc w:val="center"/>
              <w:rPr>
                <w:b/>
                <w:color w:val="00B050"/>
              </w:rPr>
            </w:pPr>
            <w:r w:rsidRPr="00A63E7E">
              <w:rPr>
                <w:b/>
                <w:color w:val="00B050"/>
              </w:rPr>
              <w:t>Valoración de la información</w:t>
            </w:r>
          </w:p>
          <w:p w:rsidR="00E661B5" w:rsidRPr="00A63E7E" w:rsidRDefault="00E661B5" w:rsidP="007A5FE0">
            <w:pPr>
              <w:jc w:val="center"/>
              <w:rPr>
                <w:rFonts w:cs="Arial"/>
                <w:color w:val="00B050"/>
              </w:rPr>
            </w:pPr>
          </w:p>
        </w:tc>
        <w:tc>
          <w:tcPr>
            <w:tcW w:w="1173" w:type="pct"/>
            <w:vAlign w:val="center"/>
          </w:tcPr>
          <w:p w:rsidR="00E661B5" w:rsidRPr="00A63E7E" w:rsidRDefault="00E661B5" w:rsidP="007A5FE0">
            <w:pPr>
              <w:jc w:val="center"/>
              <w:rPr>
                <w:rFonts w:cs="Arial"/>
                <w:color w:val="00B050"/>
              </w:rPr>
            </w:pPr>
          </w:p>
          <w:p w:rsidR="00E661B5" w:rsidRPr="00A63E7E" w:rsidRDefault="00E661B5" w:rsidP="007A5FE0">
            <w:pPr>
              <w:jc w:val="center"/>
              <w:rPr>
                <w:rFonts w:cs="Arial"/>
                <w:color w:val="00B050"/>
              </w:rPr>
            </w:pPr>
            <w:r w:rsidRPr="00A63E7E">
              <w:rPr>
                <w:rFonts w:cs="Arial"/>
                <w:color w:val="00B050"/>
              </w:rPr>
              <w:t>Describe ideas relevantes e irrelevantes de la información obtenida.</w:t>
            </w:r>
          </w:p>
          <w:p w:rsidR="00E661B5" w:rsidRPr="00A63E7E" w:rsidRDefault="00E661B5" w:rsidP="007A5FE0">
            <w:pPr>
              <w:jc w:val="center"/>
              <w:rPr>
                <w:color w:val="00B050"/>
              </w:rPr>
            </w:pPr>
          </w:p>
        </w:tc>
        <w:tc>
          <w:tcPr>
            <w:tcW w:w="873" w:type="pct"/>
          </w:tcPr>
          <w:p w:rsidR="00E661B5" w:rsidRPr="00A63E7E" w:rsidRDefault="00E661B5" w:rsidP="007A5FE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relevantes e irrelevantes presente</w:t>
            </w:r>
            <w:r w:rsidR="00376A1B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</w:t>
            </w:r>
            <w:r w:rsidRPr="00A63E7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en diversas fuentes informativas.</w:t>
            </w:r>
          </w:p>
        </w:tc>
        <w:tc>
          <w:tcPr>
            <w:tcW w:w="831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Resalta las ideas más relevantes presente</w:t>
            </w:r>
            <w:r w:rsidR="00376A1B">
              <w:rPr>
                <w:color w:val="000000" w:themeColor="text1"/>
              </w:rPr>
              <w:t>s</w:t>
            </w:r>
            <w:bookmarkStart w:id="0" w:name="_GoBack"/>
            <w:bookmarkEnd w:id="0"/>
            <w:r w:rsidRPr="00A63E7E">
              <w:rPr>
                <w:color w:val="000000" w:themeColor="text1"/>
              </w:rPr>
              <w:t xml:space="preserve"> en diversas fuentes informativas.</w:t>
            </w:r>
          </w:p>
        </w:tc>
        <w:tc>
          <w:tcPr>
            <w:tcW w:w="950" w:type="pct"/>
            <w:vAlign w:val="center"/>
          </w:tcPr>
          <w:p w:rsidR="00E661B5" w:rsidRPr="00A63E7E" w:rsidRDefault="00E661B5" w:rsidP="00FC712C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Puntualiza las ideas relevantes y la respectiva bibliografía de diversas fuentes informativas.</w:t>
            </w:r>
          </w:p>
        </w:tc>
      </w:tr>
      <w:tr w:rsidR="00E661B5" w:rsidRPr="00A63E7E" w:rsidTr="00E661B5">
        <w:trPr>
          <w:trHeight w:val="857"/>
        </w:trPr>
        <w:tc>
          <w:tcPr>
            <w:tcW w:w="1173" w:type="pct"/>
          </w:tcPr>
          <w:p w:rsidR="00E661B5" w:rsidRPr="00A63E7E" w:rsidRDefault="00E661B5" w:rsidP="00E661B5">
            <w:pPr>
              <w:jc w:val="center"/>
              <w:rPr>
                <w:b/>
                <w:color w:val="00B050"/>
              </w:rPr>
            </w:pPr>
            <w:r w:rsidRPr="00A63E7E">
              <w:rPr>
                <w:b/>
                <w:color w:val="00B050"/>
              </w:rPr>
              <w:t>Presentación de la información</w:t>
            </w:r>
          </w:p>
          <w:p w:rsidR="00E661B5" w:rsidRPr="00A63E7E" w:rsidRDefault="00E661B5" w:rsidP="007A5FE0">
            <w:pPr>
              <w:jc w:val="center"/>
              <w:rPr>
                <w:color w:val="00B050"/>
              </w:rPr>
            </w:pPr>
          </w:p>
        </w:tc>
        <w:tc>
          <w:tcPr>
            <w:tcW w:w="1173" w:type="pct"/>
            <w:vAlign w:val="center"/>
          </w:tcPr>
          <w:p w:rsidR="00E661B5" w:rsidRPr="00A63E7E" w:rsidRDefault="00E661B5" w:rsidP="007A5FE0">
            <w:pPr>
              <w:jc w:val="center"/>
              <w:rPr>
                <w:color w:val="00B050"/>
              </w:rPr>
            </w:pPr>
            <w:r w:rsidRPr="00A63E7E">
              <w:rPr>
                <w:color w:val="00B050"/>
              </w:rPr>
              <w:t>Describe la forma en que presentará la información.</w:t>
            </w:r>
          </w:p>
        </w:tc>
        <w:tc>
          <w:tcPr>
            <w:tcW w:w="873" w:type="pct"/>
          </w:tcPr>
          <w:p w:rsidR="00E661B5" w:rsidRPr="00A63E7E" w:rsidRDefault="00E661B5" w:rsidP="00FC712C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63E7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 forma en que presentará la información (prosa, esquemas, gráficos…).</w:t>
            </w:r>
          </w:p>
        </w:tc>
        <w:tc>
          <w:tcPr>
            <w:tcW w:w="831" w:type="pct"/>
            <w:vAlign w:val="center"/>
          </w:tcPr>
          <w:p w:rsidR="00E661B5" w:rsidRPr="00A63E7E" w:rsidRDefault="00E661B5" w:rsidP="00FB3C70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Resalta distintas ideas de la forma en que presentará la información.</w:t>
            </w:r>
          </w:p>
        </w:tc>
        <w:tc>
          <w:tcPr>
            <w:tcW w:w="950" w:type="pct"/>
            <w:vAlign w:val="center"/>
          </w:tcPr>
          <w:p w:rsidR="00E661B5" w:rsidRPr="00A63E7E" w:rsidRDefault="00E661B5" w:rsidP="00FC712C">
            <w:pPr>
              <w:jc w:val="center"/>
              <w:rPr>
                <w:color w:val="000000" w:themeColor="text1"/>
              </w:rPr>
            </w:pPr>
            <w:r w:rsidRPr="00A63E7E">
              <w:rPr>
                <w:color w:val="000000" w:themeColor="text1"/>
              </w:rPr>
              <w:t>Puntualiza detalladamente la forma en que presentará la información precisa.</w:t>
            </w:r>
          </w:p>
        </w:tc>
      </w:tr>
    </w:tbl>
    <w:p w:rsidR="008D6BDC" w:rsidRPr="00A63E7E" w:rsidRDefault="008D6BDC" w:rsidP="00A37033">
      <w:pPr>
        <w:jc w:val="center"/>
        <w:rPr>
          <w:b/>
        </w:rPr>
      </w:pPr>
    </w:p>
    <w:p w:rsidR="008D6BDC" w:rsidRPr="00A63E7E" w:rsidRDefault="008D6BDC" w:rsidP="00A37033">
      <w:pPr>
        <w:jc w:val="center"/>
        <w:rPr>
          <w:b/>
        </w:rPr>
      </w:pPr>
    </w:p>
    <w:p w:rsidR="008D6BDC" w:rsidRPr="00A63E7E" w:rsidRDefault="008D6BDC" w:rsidP="00A37033">
      <w:pPr>
        <w:jc w:val="center"/>
        <w:rPr>
          <w:b/>
        </w:rPr>
      </w:pPr>
    </w:p>
    <w:p w:rsidR="008D6BDC" w:rsidRPr="00A63E7E" w:rsidRDefault="008D6BDC" w:rsidP="00A37033">
      <w:pPr>
        <w:jc w:val="center"/>
        <w:rPr>
          <w:b/>
        </w:rPr>
      </w:pPr>
    </w:p>
    <w:p w:rsidR="00BC59EE" w:rsidRPr="00A63E7E" w:rsidRDefault="00BC59EE" w:rsidP="00BC59EE">
      <w:pPr>
        <w:jc w:val="center"/>
        <w:rPr>
          <w:rFonts w:cs="Arial"/>
          <w:b/>
        </w:rPr>
      </w:pPr>
      <w:r w:rsidRPr="00A63E7E">
        <w:rPr>
          <w:rFonts w:cs="Arial"/>
          <w:b/>
        </w:rPr>
        <w:t xml:space="preserve">Valoración </w:t>
      </w:r>
      <w:r w:rsidRPr="00A63E7E">
        <w:rPr>
          <w:rFonts w:cs="Arial"/>
          <w:b/>
          <w:i/>
          <w:u w:val="single"/>
        </w:rPr>
        <w:t>general</w:t>
      </w:r>
      <w:r w:rsidRPr="00A63E7E">
        <w:rPr>
          <w:rFonts w:cs="Arial"/>
          <w:b/>
        </w:rPr>
        <w:t xml:space="preserve">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BC59EE" w:rsidRPr="00A63E7E" w:rsidTr="00B51D7F">
        <w:tc>
          <w:tcPr>
            <w:tcW w:w="892" w:type="pct"/>
            <w:vMerge w:val="restart"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  <w:r w:rsidRPr="00A63E7E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  <w:r w:rsidRPr="00A63E7E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  <w:r w:rsidRPr="00A63E7E">
              <w:rPr>
                <w:rFonts w:cs="Arial"/>
                <w:b/>
              </w:rPr>
              <w:t>Nivel de desempeño</w:t>
            </w:r>
          </w:p>
        </w:tc>
      </w:tr>
      <w:tr w:rsidR="00BC59EE" w:rsidRPr="00A63E7E" w:rsidTr="00B51D7F">
        <w:tc>
          <w:tcPr>
            <w:tcW w:w="892" w:type="pct"/>
            <w:vMerge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  <w:r w:rsidRPr="00A63E7E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  <w:r w:rsidRPr="00A63E7E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b/>
              </w:rPr>
            </w:pPr>
            <w:r w:rsidRPr="00A63E7E">
              <w:rPr>
                <w:rFonts w:cs="Arial"/>
                <w:b/>
              </w:rPr>
              <w:t>Avanzado</w:t>
            </w:r>
          </w:p>
        </w:tc>
      </w:tr>
      <w:tr w:rsidR="00BC59EE" w:rsidRPr="00A63E7E" w:rsidTr="00B51D7F">
        <w:trPr>
          <w:trHeight w:val="20"/>
        </w:trPr>
        <w:tc>
          <w:tcPr>
            <w:tcW w:w="892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63E7E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A63E7E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BC59EE" w:rsidRPr="00A63E7E" w:rsidTr="00B51D7F">
        <w:trPr>
          <w:trHeight w:val="20"/>
        </w:trPr>
        <w:tc>
          <w:tcPr>
            <w:tcW w:w="892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63E7E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A63E7E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BC59EE" w:rsidRPr="00A63E7E" w:rsidTr="00B51D7F">
        <w:trPr>
          <w:trHeight w:val="20"/>
        </w:trPr>
        <w:tc>
          <w:tcPr>
            <w:tcW w:w="892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63E7E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A63E7E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A63E7E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BC59EE" w:rsidRPr="00A63E7E" w:rsidTr="00B51D7F">
        <w:trPr>
          <w:trHeight w:val="20"/>
        </w:trPr>
        <w:tc>
          <w:tcPr>
            <w:tcW w:w="892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63E7E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63E7E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BC59EE" w:rsidRPr="00A63E7E" w:rsidTr="00B51D7F">
        <w:trPr>
          <w:trHeight w:val="20"/>
        </w:trPr>
        <w:tc>
          <w:tcPr>
            <w:tcW w:w="892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63E7E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63E7E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BC59EE" w:rsidRPr="00A63E7E" w:rsidTr="00B51D7F">
        <w:trPr>
          <w:trHeight w:val="20"/>
        </w:trPr>
        <w:tc>
          <w:tcPr>
            <w:tcW w:w="892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63E7E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63E7E">
              <w:rPr>
                <w:rFonts w:cs="Arial"/>
                <w:color w:val="C45911" w:themeColor="accent2" w:themeShade="BF"/>
              </w:rPr>
              <w:t xml:space="preserve">Desarrolla </w:t>
            </w:r>
            <w:r w:rsidRPr="00A63E7E">
              <w:rPr>
                <w:rFonts w:cs="Arial"/>
                <w:color w:val="C45911" w:themeColor="accent2" w:themeShade="BF"/>
              </w:rPr>
              <w:lastRenderedPageBreak/>
              <w:t>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lastRenderedPageBreak/>
              <w:t xml:space="preserve">Esquematiza las ideas </w:t>
            </w:r>
            <w:r w:rsidRPr="00A63E7E">
              <w:rPr>
                <w:rFonts w:cs="Arial"/>
              </w:rPr>
              <w:lastRenderedPageBreak/>
              <w:t>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lastRenderedPageBreak/>
              <w:t xml:space="preserve">Describe aspectos </w:t>
            </w:r>
            <w:r w:rsidRPr="00A63E7E">
              <w:rPr>
                <w:rFonts w:cs="Arial"/>
              </w:rPr>
              <w:lastRenderedPageBreak/>
              <w:t>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BC59EE" w:rsidRPr="00A63E7E" w:rsidRDefault="00BC59EE" w:rsidP="00B51D7F">
            <w:pPr>
              <w:jc w:val="center"/>
              <w:rPr>
                <w:rFonts w:cs="Arial"/>
              </w:rPr>
            </w:pPr>
            <w:r w:rsidRPr="00A63E7E">
              <w:rPr>
                <w:rFonts w:cs="Arial"/>
              </w:rPr>
              <w:lastRenderedPageBreak/>
              <w:t xml:space="preserve">Produce obras orales, escritas, </w:t>
            </w:r>
            <w:r w:rsidRPr="00A63E7E">
              <w:rPr>
                <w:rFonts w:cs="Arial"/>
              </w:rPr>
              <w:lastRenderedPageBreak/>
              <w:t>plásticas y otras, a partir de criterios establecidos.</w:t>
            </w:r>
          </w:p>
        </w:tc>
      </w:tr>
    </w:tbl>
    <w:p w:rsidR="00BC59EE" w:rsidRPr="00A63E7E" w:rsidRDefault="00BC59EE" w:rsidP="00BC59EE">
      <w:pPr>
        <w:jc w:val="center"/>
        <w:rPr>
          <w:rFonts w:cs="Arial"/>
        </w:rPr>
      </w:pPr>
    </w:p>
    <w:p w:rsidR="008D6BDC" w:rsidRPr="00A63E7E" w:rsidRDefault="008D6BDC" w:rsidP="00A37033">
      <w:pPr>
        <w:jc w:val="center"/>
        <w:rPr>
          <w:b/>
        </w:rPr>
      </w:pP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A0BCC" w:rsidRDefault="004A0BCC" w:rsidP="004A0BC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4A0BCC" w:rsidRDefault="004A0BCC" w:rsidP="004A0BC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4A0BCC" w:rsidRDefault="004A0BCC" w:rsidP="004A0BCC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A0BCC" w:rsidRDefault="004A0BCC" w:rsidP="004A0BC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4A0BCC" w:rsidRDefault="004A0BCC" w:rsidP="004A0BC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4A0BCC" w:rsidRDefault="004A0BCC" w:rsidP="004A0BCC">
      <w:pPr>
        <w:pStyle w:val="Sinespaciado"/>
        <w:rPr>
          <w:rFonts w:ascii="Cambria" w:eastAsia="Calibri" w:hAnsi="Cambria" w:cs="Arial"/>
          <w:lang w:eastAsia="en-US"/>
        </w:rPr>
      </w:pPr>
    </w:p>
    <w:p w:rsidR="004A0BCC" w:rsidRDefault="004A0BCC" w:rsidP="004A0BC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4A0BCC" w:rsidRDefault="004A0BCC" w:rsidP="004A0BC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4A0BCC" w:rsidRDefault="004A0BCC" w:rsidP="004A0BCC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4A0BCC" w:rsidRDefault="004A0BCC" w:rsidP="004A0BCC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4A0BCC" w:rsidRDefault="004A0BCC" w:rsidP="004A0BCC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4A0BCC" w:rsidRDefault="004A0BCC" w:rsidP="004A0BCC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4A0BCC" w:rsidRDefault="004A0BCC" w:rsidP="004A0BC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4A0BCC" w:rsidRDefault="004A0BCC" w:rsidP="004A0BCC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4A0BCC" w:rsidRDefault="004A0BCC" w:rsidP="004A0BCC">
      <w:pPr>
        <w:rPr>
          <w:rFonts w:ascii="Calibri" w:eastAsia="Calibri" w:hAnsi="Calibri" w:cs="Times New Roman"/>
        </w:rPr>
      </w:pPr>
      <w:r>
        <w:t xml:space="preserve"> </w:t>
      </w:r>
    </w:p>
    <w:p w:rsidR="004A0BCC" w:rsidRDefault="004A0BCC" w:rsidP="004A0BCC">
      <w:pPr>
        <w:rPr>
          <w:b/>
        </w:rPr>
      </w:pPr>
      <w:r>
        <w:rPr>
          <w:b/>
        </w:rPr>
        <w:lastRenderedPageBreak/>
        <w:t>Docentes:</w:t>
      </w:r>
    </w:p>
    <w:p w:rsidR="004A0BCC" w:rsidRDefault="004A0BCC" w:rsidP="004A0BCC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4A0BCC" w:rsidRDefault="004A0BCC" w:rsidP="004A0BCC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4A0BCC" w:rsidRDefault="004A0BCC" w:rsidP="004A0BCC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4A0BCC" w:rsidRDefault="004A0BCC" w:rsidP="004A0BCC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4A0BCC" w:rsidRDefault="004A0BCC" w:rsidP="004A0BCC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4A0BCC" w:rsidRDefault="004A0BCC" w:rsidP="004A0BCC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4A0BCC" w:rsidRDefault="004A0BCC" w:rsidP="004A0BCC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D6BDC" w:rsidRPr="00A63E7E" w:rsidRDefault="008D6BDC" w:rsidP="00A37033">
      <w:pPr>
        <w:jc w:val="center"/>
        <w:rPr>
          <w:b/>
        </w:rPr>
      </w:pPr>
    </w:p>
    <w:sectPr w:rsidR="008D6BDC" w:rsidRPr="00A63E7E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53B" w:rsidRDefault="0030553B" w:rsidP="00F00667">
      <w:pPr>
        <w:spacing w:after="0" w:line="240" w:lineRule="auto"/>
      </w:pPr>
      <w:r>
        <w:separator/>
      </w:r>
    </w:p>
  </w:endnote>
  <w:endnote w:type="continuationSeparator" w:id="0">
    <w:p w:rsidR="0030553B" w:rsidRDefault="0030553B" w:rsidP="00F0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67" w:rsidRDefault="00F0066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67" w:rsidRDefault="00F00667" w:rsidP="00F00667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00667" w:rsidRDefault="00F0066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67" w:rsidRDefault="00F0066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53B" w:rsidRDefault="0030553B" w:rsidP="00F00667">
      <w:pPr>
        <w:spacing w:after="0" w:line="240" w:lineRule="auto"/>
      </w:pPr>
      <w:r>
        <w:separator/>
      </w:r>
    </w:p>
  </w:footnote>
  <w:footnote w:type="continuationSeparator" w:id="0">
    <w:p w:rsidR="0030553B" w:rsidRDefault="0030553B" w:rsidP="00F00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67" w:rsidRDefault="00F0066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67" w:rsidRDefault="00F0066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67" w:rsidRDefault="00F006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1C5B"/>
    <w:multiLevelType w:val="hybridMultilevel"/>
    <w:tmpl w:val="FF2CD722"/>
    <w:lvl w:ilvl="0" w:tplc="B80C36F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27B73"/>
    <w:rsid w:val="00032F88"/>
    <w:rsid w:val="00043EE9"/>
    <w:rsid w:val="00045FD7"/>
    <w:rsid w:val="00054F52"/>
    <w:rsid w:val="000555EF"/>
    <w:rsid w:val="0006020E"/>
    <w:rsid w:val="000645CD"/>
    <w:rsid w:val="000805A7"/>
    <w:rsid w:val="00092CC3"/>
    <w:rsid w:val="000A1C7A"/>
    <w:rsid w:val="000C24A6"/>
    <w:rsid w:val="000D290A"/>
    <w:rsid w:val="0010655E"/>
    <w:rsid w:val="0012070A"/>
    <w:rsid w:val="00125F91"/>
    <w:rsid w:val="00135AC3"/>
    <w:rsid w:val="001405A9"/>
    <w:rsid w:val="00166D1D"/>
    <w:rsid w:val="00196279"/>
    <w:rsid w:val="001A58CE"/>
    <w:rsid w:val="001B7469"/>
    <w:rsid w:val="001C532E"/>
    <w:rsid w:val="001D6384"/>
    <w:rsid w:val="001E19A1"/>
    <w:rsid w:val="00206BDB"/>
    <w:rsid w:val="00207C4A"/>
    <w:rsid w:val="00217429"/>
    <w:rsid w:val="0021745C"/>
    <w:rsid w:val="00240A41"/>
    <w:rsid w:val="00242B86"/>
    <w:rsid w:val="002446CA"/>
    <w:rsid w:val="00247FCA"/>
    <w:rsid w:val="00251A94"/>
    <w:rsid w:val="00273E23"/>
    <w:rsid w:val="00276758"/>
    <w:rsid w:val="002B0D21"/>
    <w:rsid w:val="002C0557"/>
    <w:rsid w:val="002C5FEA"/>
    <w:rsid w:val="002C6C6D"/>
    <w:rsid w:val="002D6BFD"/>
    <w:rsid w:val="002E0CE6"/>
    <w:rsid w:val="002E69E6"/>
    <w:rsid w:val="002F7221"/>
    <w:rsid w:val="0030553B"/>
    <w:rsid w:val="0032014B"/>
    <w:rsid w:val="00326213"/>
    <w:rsid w:val="00331C22"/>
    <w:rsid w:val="00366BBE"/>
    <w:rsid w:val="00374ABB"/>
    <w:rsid w:val="00376A1B"/>
    <w:rsid w:val="003A0FBA"/>
    <w:rsid w:val="003B5399"/>
    <w:rsid w:val="004333FA"/>
    <w:rsid w:val="00440F4E"/>
    <w:rsid w:val="004516A4"/>
    <w:rsid w:val="0045470C"/>
    <w:rsid w:val="00463D8D"/>
    <w:rsid w:val="004904A4"/>
    <w:rsid w:val="004A0BCC"/>
    <w:rsid w:val="004A5845"/>
    <w:rsid w:val="004A62BF"/>
    <w:rsid w:val="004B49F7"/>
    <w:rsid w:val="004C7C12"/>
    <w:rsid w:val="004D0A8A"/>
    <w:rsid w:val="004E21B4"/>
    <w:rsid w:val="004E277C"/>
    <w:rsid w:val="004F3140"/>
    <w:rsid w:val="00505EBE"/>
    <w:rsid w:val="00506803"/>
    <w:rsid w:val="00512FD3"/>
    <w:rsid w:val="00515DD7"/>
    <w:rsid w:val="005256F1"/>
    <w:rsid w:val="005523C9"/>
    <w:rsid w:val="005527D1"/>
    <w:rsid w:val="00580965"/>
    <w:rsid w:val="005918AA"/>
    <w:rsid w:val="005A3B21"/>
    <w:rsid w:val="005B7ECE"/>
    <w:rsid w:val="005D19AC"/>
    <w:rsid w:val="005E6632"/>
    <w:rsid w:val="005E735D"/>
    <w:rsid w:val="005F2004"/>
    <w:rsid w:val="00604894"/>
    <w:rsid w:val="00617A81"/>
    <w:rsid w:val="006239F7"/>
    <w:rsid w:val="00635737"/>
    <w:rsid w:val="00657491"/>
    <w:rsid w:val="00673168"/>
    <w:rsid w:val="006969B6"/>
    <w:rsid w:val="006A5783"/>
    <w:rsid w:val="006C6800"/>
    <w:rsid w:val="006D72CB"/>
    <w:rsid w:val="006D7F3D"/>
    <w:rsid w:val="006F0B36"/>
    <w:rsid w:val="006F4586"/>
    <w:rsid w:val="006F788B"/>
    <w:rsid w:val="0071083F"/>
    <w:rsid w:val="0071690E"/>
    <w:rsid w:val="00743CBF"/>
    <w:rsid w:val="0075671B"/>
    <w:rsid w:val="00764A05"/>
    <w:rsid w:val="00773688"/>
    <w:rsid w:val="00773780"/>
    <w:rsid w:val="00780B51"/>
    <w:rsid w:val="007911C7"/>
    <w:rsid w:val="007931E1"/>
    <w:rsid w:val="007963F9"/>
    <w:rsid w:val="007A5FE0"/>
    <w:rsid w:val="007A6C8F"/>
    <w:rsid w:val="007B6AC3"/>
    <w:rsid w:val="007C5DED"/>
    <w:rsid w:val="007E30DA"/>
    <w:rsid w:val="00801CB7"/>
    <w:rsid w:val="00845913"/>
    <w:rsid w:val="008545C3"/>
    <w:rsid w:val="008636DF"/>
    <w:rsid w:val="00876809"/>
    <w:rsid w:val="00893753"/>
    <w:rsid w:val="00894F54"/>
    <w:rsid w:val="00896811"/>
    <w:rsid w:val="008B61CF"/>
    <w:rsid w:val="008B636F"/>
    <w:rsid w:val="008C5F58"/>
    <w:rsid w:val="008C7D7B"/>
    <w:rsid w:val="008D2949"/>
    <w:rsid w:val="008D6BDC"/>
    <w:rsid w:val="008D7917"/>
    <w:rsid w:val="008E7B65"/>
    <w:rsid w:val="008F2F63"/>
    <w:rsid w:val="0090278C"/>
    <w:rsid w:val="00904AF3"/>
    <w:rsid w:val="00905636"/>
    <w:rsid w:val="00913E57"/>
    <w:rsid w:val="009271D4"/>
    <w:rsid w:val="00945D5E"/>
    <w:rsid w:val="0095439C"/>
    <w:rsid w:val="00954C88"/>
    <w:rsid w:val="009562A4"/>
    <w:rsid w:val="009766B7"/>
    <w:rsid w:val="0099173F"/>
    <w:rsid w:val="009A021C"/>
    <w:rsid w:val="009A4D0C"/>
    <w:rsid w:val="009B32A2"/>
    <w:rsid w:val="009D4028"/>
    <w:rsid w:val="009E1738"/>
    <w:rsid w:val="009E42EE"/>
    <w:rsid w:val="009E5CCD"/>
    <w:rsid w:val="00A25BC8"/>
    <w:rsid w:val="00A32E05"/>
    <w:rsid w:val="00A37033"/>
    <w:rsid w:val="00A44822"/>
    <w:rsid w:val="00A55053"/>
    <w:rsid w:val="00A556B7"/>
    <w:rsid w:val="00A63E7E"/>
    <w:rsid w:val="00A64FC4"/>
    <w:rsid w:val="00A704E2"/>
    <w:rsid w:val="00A73979"/>
    <w:rsid w:val="00A8651C"/>
    <w:rsid w:val="00AA2BDA"/>
    <w:rsid w:val="00AD7A51"/>
    <w:rsid w:val="00B2494C"/>
    <w:rsid w:val="00B24DF5"/>
    <w:rsid w:val="00B276DE"/>
    <w:rsid w:val="00B37D86"/>
    <w:rsid w:val="00B64B46"/>
    <w:rsid w:val="00B759F4"/>
    <w:rsid w:val="00B8440D"/>
    <w:rsid w:val="00B903FF"/>
    <w:rsid w:val="00BB02D6"/>
    <w:rsid w:val="00BB15C5"/>
    <w:rsid w:val="00BC2C13"/>
    <w:rsid w:val="00BC59EE"/>
    <w:rsid w:val="00BD481A"/>
    <w:rsid w:val="00BE5B1F"/>
    <w:rsid w:val="00C15B1D"/>
    <w:rsid w:val="00C40B6B"/>
    <w:rsid w:val="00C42102"/>
    <w:rsid w:val="00C673A4"/>
    <w:rsid w:val="00C76F13"/>
    <w:rsid w:val="00C84AB5"/>
    <w:rsid w:val="00CC0B3B"/>
    <w:rsid w:val="00CC67A3"/>
    <w:rsid w:val="00CD31B4"/>
    <w:rsid w:val="00CD70FD"/>
    <w:rsid w:val="00CF00CF"/>
    <w:rsid w:val="00CF0A70"/>
    <w:rsid w:val="00CF530B"/>
    <w:rsid w:val="00D00453"/>
    <w:rsid w:val="00D1190C"/>
    <w:rsid w:val="00D31F82"/>
    <w:rsid w:val="00D3353D"/>
    <w:rsid w:val="00D33F8C"/>
    <w:rsid w:val="00D702B1"/>
    <w:rsid w:val="00D85E49"/>
    <w:rsid w:val="00DA628B"/>
    <w:rsid w:val="00DB16C0"/>
    <w:rsid w:val="00DB6983"/>
    <w:rsid w:val="00DE17FE"/>
    <w:rsid w:val="00E07E5D"/>
    <w:rsid w:val="00E173E3"/>
    <w:rsid w:val="00E31B6A"/>
    <w:rsid w:val="00E34330"/>
    <w:rsid w:val="00E413F7"/>
    <w:rsid w:val="00E5296A"/>
    <w:rsid w:val="00E559CD"/>
    <w:rsid w:val="00E6375F"/>
    <w:rsid w:val="00E661B5"/>
    <w:rsid w:val="00E7111C"/>
    <w:rsid w:val="00E80F64"/>
    <w:rsid w:val="00EA0F40"/>
    <w:rsid w:val="00EB5EE2"/>
    <w:rsid w:val="00F00667"/>
    <w:rsid w:val="00F153EB"/>
    <w:rsid w:val="00F3129B"/>
    <w:rsid w:val="00F46704"/>
    <w:rsid w:val="00F51C97"/>
    <w:rsid w:val="00F7027A"/>
    <w:rsid w:val="00F84E9C"/>
    <w:rsid w:val="00F86EF6"/>
    <w:rsid w:val="00F956EA"/>
    <w:rsid w:val="00FA0C70"/>
    <w:rsid w:val="00FB3C70"/>
    <w:rsid w:val="00FC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02D3BBC-705B-4186-81A4-AB16C4BA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00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667"/>
  </w:style>
  <w:style w:type="paragraph" w:styleId="Piedepgina">
    <w:name w:val="footer"/>
    <w:basedOn w:val="Normal"/>
    <w:link w:val="PiedepginaCar"/>
    <w:uiPriority w:val="99"/>
    <w:unhideWhenUsed/>
    <w:rsid w:val="00F00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667"/>
  </w:style>
  <w:style w:type="table" w:customStyle="1" w:styleId="Tablaconcuadrcula1">
    <w:name w:val="Tabla con cuadrícula1"/>
    <w:basedOn w:val="Tablanormal"/>
    <w:next w:val="Tablaconcuadrcula"/>
    <w:uiPriority w:val="39"/>
    <w:rsid w:val="00BC5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4A0BC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2A9AD-F758-4AFE-AD9F-D2957440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1794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19</cp:revision>
  <dcterms:created xsi:type="dcterms:W3CDTF">2019-04-09T16:42:00Z</dcterms:created>
  <dcterms:modified xsi:type="dcterms:W3CDTF">2019-12-02T19:19:00Z</dcterms:modified>
</cp:coreProperties>
</file>