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5F7" w:rsidRDefault="004375F7" w:rsidP="004375F7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4375F7" w:rsidRDefault="004375F7" w:rsidP="004375F7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4375F7" w:rsidRDefault="004375F7" w:rsidP="004375F7">
      <w:pPr>
        <w:spacing w:after="0" w:line="240" w:lineRule="auto"/>
        <w:jc w:val="center"/>
      </w:pPr>
    </w:p>
    <w:p w:rsidR="004375F7" w:rsidRDefault="004375F7" w:rsidP="004375F7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4375F7" w:rsidRDefault="004375F7" w:rsidP="004375F7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4375F7" w:rsidRDefault="004375F7" w:rsidP="004375F7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4375F7" w:rsidRDefault="004375F7" w:rsidP="004375F7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4375F7" w:rsidRDefault="004375F7" w:rsidP="004375F7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4375F7" w:rsidRDefault="004375F7" w:rsidP="004375F7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4375F7" w:rsidRDefault="004375F7" w:rsidP="004375F7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4375F7" w:rsidRDefault="004375F7" w:rsidP="004375F7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4375F7" w:rsidRDefault="004375F7" w:rsidP="004375F7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4375F7" w:rsidRDefault="004375F7" w:rsidP="004375F7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4375F7" w:rsidRDefault="004375F7" w:rsidP="004375F7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4375F7" w:rsidRDefault="004375F7" w:rsidP="004375F7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1C3E2E" w:rsidRPr="00F93590" w:rsidRDefault="001C3E2E" w:rsidP="001C3E2E">
      <w:pPr>
        <w:jc w:val="center"/>
        <w:rPr>
          <w:b/>
        </w:rPr>
      </w:pPr>
    </w:p>
    <w:p w:rsidR="00B36024" w:rsidRDefault="00B36024" w:rsidP="00B36024">
      <w:pPr>
        <w:jc w:val="center"/>
        <w:rPr>
          <w:b/>
        </w:rPr>
      </w:pPr>
      <w:r w:rsidRPr="00F93590">
        <w:rPr>
          <w:b/>
        </w:rPr>
        <w:t xml:space="preserve">Plantilla de planeamiento didáctico de Español </w:t>
      </w:r>
    </w:p>
    <w:p w:rsidR="009B1B82" w:rsidRDefault="009B1B82" w:rsidP="009B1B82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B36024" w:rsidRPr="00F93590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36024" w:rsidRPr="00F93590" w:rsidRDefault="00B36024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93590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F93590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36024" w:rsidRPr="00F93590" w:rsidRDefault="00B36024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93590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B36024" w:rsidRPr="00F93590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36024" w:rsidRPr="00F93590" w:rsidRDefault="00B36024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93590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0F0F6C" w:rsidRPr="00F93590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F93590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F93590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36024" w:rsidRPr="00F93590" w:rsidRDefault="00B36024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93590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</w:p>
        </w:tc>
      </w:tr>
      <w:tr w:rsidR="00B36024" w:rsidRPr="00F93590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36024" w:rsidRPr="00F93590" w:rsidRDefault="00B36024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F93590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Primer año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36024" w:rsidRPr="00F93590" w:rsidRDefault="000F0F6C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93590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B36024" w:rsidRPr="00F93590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36024" w:rsidRPr="00F93590" w:rsidRDefault="00B36024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93590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B36024" w:rsidRDefault="00B36024" w:rsidP="00B36024">
      <w:pPr>
        <w:spacing w:after="0"/>
        <w:rPr>
          <w:b/>
        </w:rPr>
      </w:pPr>
    </w:p>
    <w:p w:rsidR="009B1B82" w:rsidRPr="003053CA" w:rsidRDefault="009B1B82" w:rsidP="009B1B82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</w:p>
    <w:p w:rsidR="009B1B82" w:rsidRPr="00F93590" w:rsidRDefault="009B1B82" w:rsidP="00B36024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57"/>
        <w:gridCol w:w="10063"/>
      </w:tblGrid>
      <w:tr w:rsidR="00A66FDD" w:rsidRPr="00F93590" w:rsidTr="00FB10C9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A66FDD" w:rsidRPr="00F93590" w:rsidRDefault="00A66FDD" w:rsidP="00FB10C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9359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A66FDD" w:rsidRPr="00F93590" w:rsidRDefault="00F93590" w:rsidP="00FB10C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9359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A66FDD" w:rsidRPr="00F9359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A66FDD" w:rsidRPr="00F93590" w:rsidTr="00FB10C9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A66FDD" w:rsidRPr="00F93590" w:rsidRDefault="00A66FDD" w:rsidP="00A66FD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93590">
              <w:rPr>
                <w:rFonts w:asciiTheme="minorHAnsi" w:hAnsiTheme="minorHAnsi" w:cs="Arial"/>
                <w:b/>
                <w:sz w:val="22"/>
                <w:szCs w:val="22"/>
              </w:rPr>
              <w:t>Comunicación:</w:t>
            </w:r>
          </w:p>
          <w:p w:rsidR="00A66FDD" w:rsidRPr="00F93590" w:rsidRDefault="00A66FDD" w:rsidP="00A66FDD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93590">
              <w:rPr>
                <w:rFonts w:asciiTheme="minorHAnsi" w:hAnsiTheme="minorHAnsi"/>
                <w:sz w:val="22"/>
                <w:szCs w:val="22"/>
              </w:rPr>
              <w:t xml:space="preserve">Habilidad que supone el dominio de la lengua materna y otros idiomas para comprender y producir mensajes en una variedad de situaciones y por diversos medios de acuerdo a un propósito. </w:t>
            </w:r>
          </w:p>
          <w:p w:rsidR="00A66FDD" w:rsidRPr="00F93590" w:rsidRDefault="00A66FDD" w:rsidP="00FB10C9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A66FDD" w:rsidRPr="00F93590" w:rsidRDefault="00A66FDD" w:rsidP="00A66FD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93590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A66FDD" w:rsidRPr="00F93590" w:rsidRDefault="00A66FDD" w:rsidP="00A66FD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93590">
              <w:rPr>
                <w:rFonts w:asciiTheme="minorHAnsi" w:hAnsiTheme="minorHAnsi" w:cs="Arial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F93590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A66FDD" w:rsidRPr="00F93590" w:rsidRDefault="00A66FDD" w:rsidP="00FB10C9">
            <w:pPr>
              <w:jc w:val="both"/>
              <w:rPr>
                <w:color w:val="000000" w:themeColor="text1"/>
              </w:rPr>
            </w:pPr>
          </w:p>
        </w:tc>
      </w:tr>
      <w:tr w:rsidR="00A66FDD" w:rsidRPr="00F93590" w:rsidTr="00FB10C9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A66FDD" w:rsidRPr="00F93590" w:rsidRDefault="00A66FDD" w:rsidP="00FB10C9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A66FDD" w:rsidRPr="00F93590" w:rsidRDefault="00A66FDD" w:rsidP="00A66FD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93590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A66FDD" w:rsidRPr="00F93590" w:rsidRDefault="00A66FDD" w:rsidP="00A66FDD">
            <w:pPr>
              <w:jc w:val="both"/>
              <w:rPr>
                <w:rFonts w:cs="Arial"/>
              </w:rPr>
            </w:pPr>
            <w:r w:rsidRPr="00F93590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  <w:p w:rsidR="00A66FDD" w:rsidRPr="00F93590" w:rsidRDefault="00A66FDD" w:rsidP="00FB10C9">
            <w:pPr>
              <w:jc w:val="center"/>
              <w:rPr>
                <w:color w:val="000000" w:themeColor="text1"/>
              </w:rPr>
            </w:pPr>
          </w:p>
        </w:tc>
      </w:tr>
      <w:tr w:rsidR="00A66FDD" w:rsidRPr="00F93590" w:rsidTr="00FB10C9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A66FDD" w:rsidRPr="00F93590" w:rsidRDefault="00A66FDD" w:rsidP="00FB10C9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A66FDD" w:rsidRPr="00F93590" w:rsidRDefault="00A66FDD" w:rsidP="00A66FD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93590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A66FDD" w:rsidRPr="00F93590" w:rsidRDefault="00A66FDD" w:rsidP="00A66FDD">
            <w:pPr>
              <w:jc w:val="center"/>
            </w:pPr>
            <w:r w:rsidRPr="00F93590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A66FDD" w:rsidRPr="00F93590" w:rsidRDefault="00A66FDD" w:rsidP="00B36024">
      <w:pPr>
        <w:spacing w:after="0"/>
        <w:rPr>
          <w:b/>
        </w:rPr>
      </w:pPr>
    </w:p>
    <w:p w:rsidR="00A66FDD" w:rsidRPr="00F93590" w:rsidRDefault="00A66FDD" w:rsidP="00B36024">
      <w:pPr>
        <w:spacing w:after="0"/>
        <w:rPr>
          <w:b/>
        </w:rPr>
      </w:pPr>
    </w:p>
    <w:p w:rsidR="00B36024" w:rsidRPr="00F93590" w:rsidRDefault="00B36024" w:rsidP="00B36024">
      <w:pPr>
        <w:rPr>
          <w:b/>
        </w:rPr>
      </w:pPr>
    </w:p>
    <w:p w:rsidR="00A66FDD" w:rsidRPr="00F93590" w:rsidRDefault="00A66FDD" w:rsidP="00B36024">
      <w:pPr>
        <w:rPr>
          <w:b/>
        </w:rPr>
      </w:pPr>
    </w:p>
    <w:p w:rsidR="00A66FDD" w:rsidRPr="00F93590" w:rsidRDefault="00A66FDD" w:rsidP="00B36024">
      <w:pPr>
        <w:rPr>
          <w:b/>
        </w:rPr>
      </w:pPr>
    </w:p>
    <w:p w:rsidR="00B36024" w:rsidRPr="00F93590" w:rsidRDefault="00B36024" w:rsidP="00B36024">
      <w:pPr>
        <w:rPr>
          <w:b/>
        </w:rPr>
      </w:pPr>
    </w:p>
    <w:p w:rsidR="009B1B82" w:rsidRDefault="009B1B82" w:rsidP="009B1B82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A66FDD" w:rsidRPr="00F93590" w:rsidTr="00153531">
        <w:tc>
          <w:tcPr>
            <w:tcW w:w="4784" w:type="dxa"/>
            <w:gridSpan w:val="2"/>
          </w:tcPr>
          <w:p w:rsidR="00A66FDD" w:rsidRPr="00F93590" w:rsidRDefault="00A66FDD" w:rsidP="00A66FDD">
            <w:pPr>
              <w:jc w:val="center"/>
              <w:rPr>
                <w:b/>
              </w:rPr>
            </w:pPr>
            <w:r w:rsidRPr="00F93590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A66FDD" w:rsidRPr="00F93590" w:rsidRDefault="00A66FDD" w:rsidP="00A66FDD">
            <w:pPr>
              <w:jc w:val="center"/>
              <w:rPr>
                <w:b/>
              </w:rPr>
            </w:pPr>
            <w:r w:rsidRPr="00F93590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A66FDD" w:rsidRPr="00F93590" w:rsidRDefault="00F93590" w:rsidP="00A66FDD">
            <w:pPr>
              <w:jc w:val="center"/>
              <w:rPr>
                <w:b/>
              </w:rPr>
            </w:pPr>
            <w:r w:rsidRPr="00F93590">
              <w:rPr>
                <w:b/>
              </w:rPr>
              <w:t>Estrategias de mediación sugeridas</w:t>
            </w:r>
          </w:p>
        </w:tc>
      </w:tr>
      <w:tr w:rsidR="00A66FDD" w:rsidRPr="00F93590" w:rsidTr="00153531">
        <w:tc>
          <w:tcPr>
            <w:tcW w:w="2263" w:type="dxa"/>
          </w:tcPr>
          <w:p w:rsidR="00A66FDD" w:rsidRPr="00F93590" w:rsidRDefault="00A66FDD" w:rsidP="00A66FDD">
            <w:pPr>
              <w:jc w:val="center"/>
              <w:rPr>
                <w:b/>
                <w:highlight w:val="yellow"/>
              </w:rPr>
            </w:pPr>
            <w:r w:rsidRPr="00F93590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A66FDD" w:rsidRPr="00F93590" w:rsidRDefault="00A66FDD" w:rsidP="00A66FDD">
            <w:pPr>
              <w:jc w:val="center"/>
              <w:rPr>
                <w:b/>
              </w:rPr>
            </w:pPr>
            <w:r w:rsidRPr="00F93590">
              <w:rPr>
                <w:b/>
              </w:rPr>
              <w:t>Componente del programa de estudio</w:t>
            </w:r>
          </w:p>
          <w:p w:rsidR="00A66FDD" w:rsidRPr="00F93590" w:rsidRDefault="00A66FDD" w:rsidP="00A66FDD">
            <w:pPr>
              <w:jc w:val="center"/>
              <w:rPr>
                <w:b/>
              </w:rPr>
            </w:pPr>
            <w:r w:rsidRPr="00F93590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A66FDD" w:rsidRPr="00F93590" w:rsidRDefault="00A66FDD" w:rsidP="00A66FDD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A66FDD" w:rsidRPr="00F93590" w:rsidRDefault="00A66FDD" w:rsidP="00A66FDD">
            <w:pPr>
              <w:jc w:val="center"/>
              <w:rPr>
                <w:b/>
              </w:rPr>
            </w:pPr>
          </w:p>
        </w:tc>
      </w:tr>
      <w:tr w:rsidR="00B36024" w:rsidRPr="00F93590" w:rsidTr="00F93590">
        <w:trPr>
          <w:trHeight w:val="2542"/>
        </w:trPr>
        <w:tc>
          <w:tcPr>
            <w:tcW w:w="2263" w:type="dxa"/>
            <w:vAlign w:val="center"/>
          </w:tcPr>
          <w:p w:rsidR="00F33D73" w:rsidRPr="00F93590" w:rsidRDefault="00F33D73" w:rsidP="00F33D7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9359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F33D73" w:rsidRPr="00F93590" w:rsidRDefault="00F33D73" w:rsidP="00F33D7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93590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F9359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 xml:space="preserve"> </w:t>
            </w:r>
          </w:p>
          <w:p w:rsidR="00F33D73" w:rsidRPr="00F93590" w:rsidRDefault="00F33D73" w:rsidP="00F33D7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9359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F33D73" w:rsidRPr="00F93590" w:rsidRDefault="00F33D73" w:rsidP="00F33D73">
            <w:pPr>
              <w:jc w:val="both"/>
              <w:rPr>
                <w:rFonts w:cs="Arial"/>
                <w:color w:val="C45911" w:themeColor="accent2" w:themeShade="BF"/>
              </w:rPr>
            </w:pPr>
            <w:r w:rsidRPr="00F93590">
              <w:rPr>
                <w:rFonts w:cs="Arial"/>
                <w:color w:val="C45911" w:themeColor="accent2" w:themeShade="BF"/>
              </w:rPr>
              <w:t>(Descifra valores, conocimientos actitudes e intenciones en las diversas formas de comunicación, considerando su contexto).</w:t>
            </w:r>
          </w:p>
          <w:p w:rsidR="00F33D73" w:rsidRPr="00F93590" w:rsidRDefault="00F33D73" w:rsidP="00F33D7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9359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B36024" w:rsidRPr="00F93590" w:rsidRDefault="00F33D73" w:rsidP="00F33D73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F93590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(Crea, a través del código oral y escrito, diversas obras de expresión con valores estéticos y literarios, respetando los cánones gramaticales).</w:t>
            </w:r>
          </w:p>
        </w:tc>
        <w:tc>
          <w:tcPr>
            <w:tcW w:w="2521" w:type="dxa"/>
          </w:tcPr>
          <w:p w:rsidR="00B36024" w:rsidRPr="00F93590" w:rsidRDefault="00F33D73" w:rsidP="00F33D7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93590">
              <w:rPr>
                <w:rFonts w:eastAsia="Times New Roman" w:cs="Arial"/>
                <w:lang w:eastAsia="es-ES"/>
              </w:rPr>
              <w:t>12.1. Comprensión del significado global de textos orales.</w:t>
            </w:r>
          </w:p>
          <w:p w:rsidR="00F33D73" w:rsidRPr="00F93590" w:rsidRDefault="00F33D73" w:rsidP="00F33D7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F33D73" w:rsidRPr="00F93590" w:rsidRDefault="00F33D73" w:rsidP="00F33D7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93590">
              <w:rPr>
                <w:rFonts w:eastAsia="Times New Roman" w:cs="Arial"/>
                <w:lang w:eastAsia="es-ES"/>
              </w:rPr>
              <w:t>(12. Escritura y lectura de textos orales: instrucciones, relatos, anécdotas, documentales.</w:t>
            </w:r>
          </w:p>
          <w:p w:rsidR="00F33D73" w:rsidRPr="00F93590" w:rsidRDefault="00F33D73" w:rsidP="00F33D7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93590">
              <w:rPr>
                <w:rFonts w:eastAsia="Times New Roman" w:cs="Arial"/>
                <w:lang w:eastAsia="es-ES"/>
              </w:rPr>
              <w:t>Como:</w:t>
            </w:r>
          </w:p>
          <w:p w:rsidR="00F33D73" w:rsidRPr="00F93590" w:rsidRDefault="00F33D73" w:rsidP="00F33D7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93590">
              <w:rPr>
                <w:rFonts w:eastAsia="Times New Roman" w:cs="Arial"/>
                <w:lang w:eastAsia="es-ES"/>
              </w:rPr>
              <w:t>•Desarrollar lo propuesto en</w:t>
            </w:r>
          </w:p>
          <w:p w:rsidR="00F33D73" w:rsidRPr="00F93590" w:rsidRDefault="00F33D73" w:rsidP="00F33D7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93590">
              <w:rPr>
                <w:rFonts w:eastAsia="Times New Roman" w:cs="Arial"/>
                <w:lang w:eastAsia="es-ES"/>
              </w:rPr>
              <w:t>la Unidad de comprensión</w:t>
            </w:r>
          </w:p>
          <w:p w:rsidR="00F33D73" w:rsidRPr="00F93590" w:rsidRDefault="00F33D73" w:rsidP="00F33D7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93590">
              <w:rPr>
                <w:rFonts w:eastAsia="Times New Roman" w:cs="Arial"/>
                <w:lang w:eastAsia="es-ES"/>
              </w:rPr>
              <w:t>y expresión oral (de los</w:t>
            </w:r>
          </w:p>
          <w:p w:rsidR="00F33D73" w:rsidRPr="00F93590" w:rsidRDefault="00F33D73" w:rsidP="00F33D7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93590">
              <w:rPr>
                <w:rFonts w:eastAsia="Times New Roman" w:cs="Arial"/>
                <w:lang w:eastAsia="es-ES"/>
              </w:rPr>
              <w:t>dos primeros años) en los</w:t>
            </w:r>
          </w:p>
          <w:p w:rsidR="00F33D73" w:rsidRPr="00F93590" w:rsidRDefault="00F33D73" w:rsidP="00F33D7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93590">
              <w:rPr>
                <w:rFonts w:eastAsia="Times New Roman" w:cs="Arial"/>
                <w:lang w:eastAsia="es-ES"/>
              </w:rPr>
              <w:t>contenidos:</w:t>
            </w:r>
          </w:p>
          <w:p w:rsidR="00F33D73" w:rsidRPr="00F93590" w:rsidRDefault="00F33D73" w:rsidP="00F33D7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93590">
              <w:rPr>
                <w:rFonts w:eastAsia="Times New Roman" w:cs="Arial"/>
                <w:lang w:eastAsia="es-ES"/>
              </w:rPr>
              <w:t>Conceptuales, punto 2</w:t>
            </w:r>
          </w:p>
          <w:p w:rsidR="00F33D73" w:rsidRPr="00F93590" w:rsidRDefault="00F33D73" w:rsidP="00F33D7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93590">
              <w:rPr>
                <w:rFonts w:eastAsia="Times New Roman" w:cs="Arial"/>
                <w:lang w:eastAsia="es-ES"/>
              </w:rPr>
              <w:t>Procedimentales, puntos 2.5.</w:t>
            </w:r>
          </w:p>
          <w:p w:rsidR="00F33D73" w:rsidRPr="00F93590" w:rsidRDefault="00F33D73" w:rsidP="00F33D7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93590">
              <w:rPr>
                <w:rFonts w:eastAsia="Times New Roman" w:cs="Arial"/>
                <w:lang w:eastAsia="es-ES"/>
              </w:rPr>
              <w:t>Actitudinales correspondientes.</w:t>
            </w:r>
          </w:p>
          <w:p w:rsidR="00F33D73" w:rsidRPr="00F93590" w:rsidRDefault="00F33D73" w:rsidP="00F33D7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93590">
              <w:rPr>
                <w:rFonts w:eastAsia="Times New Roman" w:cs="Arial"/>
                <w:lang w:eastAsia="es-ES"/>
              </w:rPr>
              <w:t>• Seguimiento de instrucciones orales y consignas.</w:t>
            </w:r>
          </w:p>
          <w:p w:rsidR="00F33D73" w:rsidRPr="00F93590" w:rsidRDefault="00F33D73" w:rsidP="00F33D7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93590">
              <w:rPr>
                <w:rFonts w:eastAsia="Times New Roman" w:cs="Arial"/>
                <w:lang w:eastAsia="es-ES"/>
              </w:rPr>
              <w:t xml:space="preserve">•Expresión del </w:t>
            </w:r>
            <w:r w:rsidRPr="00F93590">
              <w:rPr>
                <w:rFonts w:eastAsia="Times New Roman" w:cs="Arial"/>
                <w:lang w:eastAsia="es-ES"/>
              </w:rPr>
              <w:lastRenderedPageBreak/>
              <w:t>significado global de textos.</w:t>
            </w:r>
          </w:p>
          <w:p w:rsidR="00F33D73" w:rsidRPr="00F93590" w:rsidRDefault="00F33D73" w:rsidP="00F33D73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F93590">
              <w:rPr>
                <w:rFonts w:eastAsia="Times New Roman" w:cs="Arial"/>
                <w:lang w:eastAsia="es-ES"/>
              </w:rPr>
              <w:t>•Trazo dirigido de enunciados (letras, palabras, oraciones y frases).</w:t>
            </w:r>
          </w:p>
          <w:p w:rsidR="00F33D73" w:rsidRPr="00F93590" w:rsidRDefault="00F33D73" w:rsidP="00F33D73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F93590">
              <w:rPr>
                <w:rFonts w:eastAsia="Times New Roman" w:cs="Arial"/>
                <w:lang w:eastAsia="es-ES"/>
              </w:rPr>
              <w:t>•• Vocabulario preciso y adecuado a la situación comunicativa.</w:t>
            </w:r>
          </w:p>
        </w:tc>
        <w:tc>
          <w:tcPr>
            <w:tcW w:w="0" w:type="auto"/>
          </w:tcPr>
          <w:p w:rsidR="009C6A5B" w:rsidRPr="00F93590" w:rsidRDefault="009C6A5B" w:rsidP="009C6A5B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F93590">
              <w:rPr>
                <w:rFonts w:eastAsia="Times New Roman" w:cs="Arial"/>
                <w:color w:val="C45911" w:themeColor="accent2" w:themeShade="BF"/>
                <w:lang w:eastAsia="es-ES"/>
              </w:rPr>
              <w:lastRenderedPageBreak/>
              <w:t>Reconoce medios orales y escritos, para comunicar las ideas.</w:t>
            </w:r>
          </w:p>
          <w:p w:rsidR="009C6A5B" w:rsidRPr="00F93590" w:rsidRDefault="009C6A5B" w:rsidP="009C6A5B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9C6A5B" w:rsidRPr="00F93590" w:rsidRDefault="009C6A5B" w:rsidP="009C6A5B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F93590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Identifica ideas orales y </w:t>
            </w:r>
            <w:r w:rsidR="000F0F6C" w:rsidRPr="00F93590">
              <w:rPr>
                <w:rFonts w:eastAsia="Times New Roman" w:cs="Arial"/>
                <w:color w:val="C45911" w:themeColor="accent2" w:themeShade="BF"/>
                <w:lang w:eastAsia="es-ES"/>
              </w:rPr>
              <w:t>las</w:t>
            </w:r>
            <w:r w:rsidRPr="00F93590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presentadas en forma escrita.</w:t>
            </w:r>
          </w:p>
          <w:p w:rsidR="009C6A5B" w:rsidRPr="00F93590" w:rsidRDefault="009C6A5B" w:rsidP="009C6A5B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9C6A5B" w:rsidRPr="00F93590" w:rsidRDefault="009C6A5B" w:rsidP="009C6A5B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B36024" w:rsidRPr="00F93590" w:rsidRDefault="009C6A5B" w:rsidP="009C6A5B">
            <w:pPr>
              <w:autoSpaceDE w:val="0"/>
              <w:autoSpaceDN w:val="0"/>
              <w:adjustRightInd w:val="0"/>
              <w:jc w:val="center"/>
            </w:pPr>
            <w:r w:rsidRPr="00F93590">
              <w:rPr>
                <w:rFonts w:eastAsia="Times New Roman" w:cs="Arial"/>
                <w:color w:val="C45911" w:themeColor="accent2" w:themeShade="BF"/>
                <w:lang w:eastAsia="es-ES"/>
              </w:rPr>
              <w:t>Reconoce diversas ideas or</w:t>
            </w:r>
            <w:r w:rsidR="0022517A" w:rsidRPr="00F93590">
              <w:rPr>
                <w:rFonts w:eastAsia="Times New Roman" w:cs="Arial"/>
                <w:color w:val="C45911" w:themeColor="accent2" w:themeShade="BF"/>
                <w:lang w:eastAsia="es-ES"/>
              </w:rPr>
              <w:t>a</w:t>
            </w:r>
            <w:r w:rsidRPr="00F93590">
              <w:rPr>
                <w:rFonts w:eastAsia="Times New Roman" w:cs="Arial"/>
                <w:color w:val="C45911" w:themeColor="accent2" w:themeShade="BF"/>
                <w:lang w:eastAsia="es-ES"/>
              </w:rPr>
              <w:t>les y</w:t>
            </w:r>
            <w:r w:rsidR="000F0F6C" w:rsidRPr="00F93590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las presentadas en</w:t>
            </w:r>
            <w:r w:rsidRPr="00F93590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forma escrita, plástica y otras.</w:t>
            </w:r>
          </w:p>
        </w:tc>
        <w:tc>
          <w:tcPr>
            <w:tcW w:w="6890" w:type="dxa"/>
          </w:tcPr>
          <w:p w:rsidR="00B36024" w:rsidRPr="00F93590" w:rsidRDefault="00B36024" w:rsidP="00153531">
            <w:pPr>
              <w:jc w:val="both"/>
              <w:rPr>
                <w:rFonts w:cs="Arial"/>
              </w:rPr>
            </w:pPr>
          </w:p>
        </w:tc>
      </w:tr>
    </w:tbl>
    <w:p w:rsidR="00B36024" w:rsidRPr="00F93590" w:rsidRDefault="00B36024" w:rsidP="00B36024">
      <w:pPr>
        <w:spacing w:after="0"/>
        <w:rPr>
          <w:rFonts w:cs="Arial"/>
        </w:rPr>
      </w:pPr>
    </w:p>
    <w:p w:rsidR="009B1B82" w:rsidRPr="003053CA" w:rsidRDefault="009B1B82" w:rsidP="009B1B82">
      <w:pPr>
        <w:spacing w:after="0"/>
        <w:rPr>
          <w:b/>
        </w:rPr>
      </w:pPr>
      <w:r w:rsidRPr="003053CA">
        <w:rPr>
          <w:b/>
        </w:rPr>
        <w:t>Sección III. Instrumentos de evaluación.</w:t>
      </w:r>
    </w:p>
    <w:p w:rsidR="009B1B82" w:rsidRDefault="009B1B82" w:rsidP="009C6A5B">
      <w:pPr>
        <w:spacing w:after="0"/>
        <w:jc w:val="center"/>
        <w:rPr>
          <w:b/>
        </w:rPr>
      </w:pPr>
    </w:p>
    <w:p w:rsidR="009C6A5B" w:rsidRPr="00F93590" w:rsidRDefault="009C6A5B" w:rsidP="009C6A5B">
      <w:pPr>
        <w:spacing w:after="0"/>
        <w:jc w:val="center"/>
        <w:rPr>
          <w:b/>
        </w:rPr>
      </w:pPr>
      <w:r w:rsidRPr="00F93590">
        <w:rPr>
          <w:b/>
        </w:rPr>
        <w:t>Instrumento de proceso</w:t>
      </w:r>
    </w:p>
    <w:p w:rsidR="009C6A5B" w:rsidRPr="00F93590" w:rsidRDefault="009C6A5B" w:rsidP="009C6A5B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F93590" w:rsidRPr="00F93590" w:rsidTr="00F93590">
        <w:tc>
          <w:tcPr>
            <w:tcW w:w="1173" w:type="pct"/>
            <w:vAlign w:val="center"/>
          </w:tcPr>
          <w:p w:rsidR="00F93590" w:rsidRPr="00F93590" w:rsidRDefault="00F93590" w:rsidP="00F93590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9359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  <w:shd w:val="clear" w:color="auto" w:fill="auto"/>
          </w:tcPr>
          <w:p w:rsidR="00F93590" w:rsidRPr="00F93590" w:rsidRDefault="00F93590" w:rsidP="00F93590">
            <w:pPr>
              <w:jc w:val="center"/>
              <w:rPr>
                <w:b/>
              </w:rPr>
            </w:pPr>
            <w:r w:rsidRPr="00F93590">
              <w:rPr>
                <w:b/>
              </w:rPr>
              <w:t>Indicadores del aprendizaje esperado</w:t>
            </w:r>
          </w:p>
        </w:tc>
        <w:tc>
          <w:tcPr>
            <w:tcW w:w="873" w:type="pct"/>
            <w:shd w:val="clear" w:color="auto" w:fill="auto"/>
          </w:tcPr>
          <w:p w:rsidR="00F93590" w:rsidRPr="00F93590" w:rsidRDefault="00F93590" w:rsidP="00F93590">
            <w:pPr>
              <w:jc w:val="center"/>
              <w:rPr>
                <w:b/>
              </w:rPr>
            </w:pPr>
            <w:r w:rsidRPr="00F93590">
              <w:rPr>
                <w:b/>
              </w:rPr>
              <w:t>Inicial</w:t>
            </w:r>
          </w:p>
        </w:tc>
        <w:tc>
          <w:tcPr>
            <w:tcW w:w="831" w:type="pct"/>
            <w:shd w:val="clear" w:color="auto" w:fill="auto"/>
          </w:tcPr>
          <w:p w:rsidR="00F93590" w:rsidRPr="00F93590" w:rsidRDefault="00F93590" w:rsidP="00F93590">
            <w:pPr>
              <w:jc w:val="center"/>
              <w:rPr>
                <w:b/>
              </w:rPr>
            </w:pPr>
            <w:r w:rsidRPr="00F93590">
              <w:rPr>
                <w:b/>
              </w:rPr>
              <w:t>Intermedio</w:t>
            </w:r>
          </w:p>
        </w:tc>
        <w:tc>
          <w:tcPr>
            <w:tcW w:w="950" w:type="pct"/>
            <w:shd w:val="clear" w:color="auto" w:fill="auto"/>
          </w:tcPr>
          <w:p w:rsidR="00F93590" w:rsidRPr="00F93590" w:rsidRDefault="00F93590" w:rsidP="00F93590">
            <w:pPr>
              <w:jc w:val="center"/>
              <w:rPr>
                <w:b/>
              </w:rPr>
            </w:pPr>
            <w:r w:rsidRPr="00F93590">
              <w:rPr>
                <w:b/>
              </w:rPr>
              <w:t>Avanzado</w:t>
            </w:r>
          </w:p>
        </w:tc>
      </w:tr>
      <w:tr w:rsidR="00E408B7" w:rsidRPr="00F93590" w:rsidTr="00F93590">
        <w:trPr>
          <w:trHeight w:val="526"/>
        </w:trPr>
        <w:tc>
          <w:tcPr>
            <w:tcW w:w="1173" w:type="pct"/>
            <w:shd w:val="clear" w:color="auto" w:fill="FFFFFF" w:themeFill="background1"/>
          </w:tcPr>
          <w:p w:rsidR="00E408B7" w:rsidRPr="00F93590" w:rsidRDefault="00E408B7" w:rsidP="00E408B7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9359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E408B7" w:rsidRPr="00F93590" w:rsidRDefault="00E408B7" w:rsidP="00E408B7">
            <w:pPr>
              <w:pStyle w:val="Sinespaciado"/>
              <w:jc w:val="center"/>
              <w:rPr>
                <w:rFonts w:asciiTheme="minorHAnsi" w:hAnsiTheme="minorHAnsi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1173" w:type="pct"/>
            <w:shd w:val="clear" w:color="auto" w:fill="FFFFFF" w:themeFill="background1"/>
          </w:tcPr>
          <w:p w:rsidR="00E408B7" w:rsidRDefault="00E408B7" w:rsidP="00E408B7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>
              <w:rPr>
                <w:rFonts w:eastAsia="Times New Roman" w:cs="Arial"/>
                <w:color w:val="C45911" w:themeColor="accent2" w:themeShade="BF"/>
                <w:lang w:eastAsia="es-ES"/>
              </w:rPr>
              <w:t>Reconoce medios orales y escritos, para comunicar las ideas.</w:t>
            </w:r>
          </w:p>
          <w:p w:rsidR="00E408B7" w:rsidRDefault="00E408B7" w:rsidP="00E408B7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</w:tc>
        <w:tc>
          <w:tcPr>
            <w:tcW w:w="873" w:type="pct"/>
            <w:shd w:val="clear" w:color="auto" w:fill="FFFFFF" w:themeFill="background1"/>
          </w:tcPr>
          <w:p w:rsidR="00E408B7" w:rsidRDefault="00E408B7" w:rsidP="00E408B7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Cita los principales medios escritos, orales, plásticos y otros para comunicar las ideas.</w:t>
            </w:r>
          </w:p>
        </w:tc>
        <w:tc>
          <w:tcPr>
            <w:tcW w:w="831" w:type="pct"/>
            <w:shd w:val="clear" w:color="auto" w:fill="FFFFFF" w:themeFill="background1"/>
          </w:tcPr>
          <w:p w:rsidR="00E408B7" w:rsidRDefault="00E408B7" w:rsidP="00E408B7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Selecciona los principales medios escritos, orales, plásticos y otros para comunicar las ideas</w:t>
            </w:r>
          </w:p>
        </w:tc>
        <w:tc>
          <w:tcPr>
            <w:tcW w:w="950" w:type="pct"/>
            <w:shd w:val="clear" w:color="auto" w:fill="FFFFFF" w:themeFill="background1"/>
          </w:tcPr>
          <w:p w:rsidR="00E408B7" w:rsidRDefault="00E408B7" w:rsidP="00E408B7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Identifica propiedades de los principales medios escritos, orales, plásticos y otros para comunicar las ideas</w:t>
            </w:r>
          </w:p>
        </w:tc>
      </w:tr>
      <w:tr w:rsidR="00E408B7" w:rsidRPr="00F93590" w:rsidTr="00F93590">
        <w:trPr>
          <w:trHeight w:val="526"/>
        </w:trPr>
        <w:tc>
          <w:tcPr>
            <w:tcW w:w="1173" w:type="pct"/>
            <w:shd w:val="clear" w:color="auto" w:fill="FFFFFF" w:themeFill="background1"/>
          </w:tcPr>
          <w:p w:rsidR="00E408B7" w:rsidRPr="00F93590" w:rsidRDefault="00E408B7" w:rsidP="00E408B7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9359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E408B7" w:rsidRPr="00F93590" w:rsidRDefault="00E408B7" w:rsidP="00E408B7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1173" w:type="pct"/>
            <w:shd w:val="clear" w:color="auto" w:fill="FFFFFF" w:themeFill="background1"/>
          </w:tcPr>
          <w:p w:rsidR="00E408B7" w:rsidRDefault="00E408B7" w:rsidP="00E408B7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E408B7" w:rsidRDefault="00E408B7" w:rsidP="00E408B7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>
              <w:rPr>
                <w:rFonts w:eastAsia="Times New Roman" w:cs="Arial"/>
                <w:color w:val="C45911" w:themeColor="accent2" w:themeShade="BF"/>
                <w:lang w:eastAsia="es-ES"/>
              </w:rPr>
              <w:t>Identifica ideas orales y las presentadas en forma escrita.</w:t>
            </w:r>
          </w:p>
          <w:p w:rsidR="00E408B7" w:rsidRDefault="00E408B7" w:rsidP="00E408B7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E408B7" w:rsidRDefault="00E408B7" w:rsidP="00E408B7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</w:tc>
        <w:tc>
          <w:tcPr>
            <w:tcW w:w="873" w:type="pct"/>
            <w:shd w:val="clear" w:color="auto" w:fill="FFFFFF" w:themeFill="background1"/>
          </w:tcPr>
          <w:p w:rsidR="00E408B7" w:rsidRDefault="00E408B7" w:rsidP="00E408B7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Menciona ideas presentadas en formas oral, escrita, plástica y otras, como producto de un proceso de comunicación.</w:t>
            </w:r>
          </w:p>
        </w:tc>
        <w:tc>
          <w:tcPr>
            <w:tcW w:w="831" w:type="pct"/>
            <w:shd w:val="clear" w:color="auto" w:fill="FFFFFF" w:themeFill="background1"/>
          </w:tcPr>
          <w:p w:rsidR="00E408B7" w:rsidRDefault="00E408B7" w:rsidP="00E408B7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Brinda generalidades acerca de las ideas presentadas en formas oral, escrita, plástica y otras, como producto de un proceso de comunicación</w:t>
            </w:r>
          </w:p>
        </w:tc>
        <w:tc>
          <w:tcPr>
            <w:tcW w:w="950" w:type="pct"/>
            <w:shd w:val="clear" w:color="auto" w:fill="FFFFFF" w:themeFill="background1"/>
          </w:tcPr>
          <w:p w:rsidR="00E408B7" w:rsidRDefault="00E408B7" w:rsidP="00E408B7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Indica, de manera específica, las ideas presentadas en formas oral, escrita, plástica y otras, como producto de un proceso de comunicación.</w:t>
            </w:r>
          </w:p>
        </w:tc>
      </w:tr>
      <w:tr w:rsidR="00E408B7" w:rsidRPr="00F93590" w:rsidTr="00F93590">
        <w:trPr>
          <w:trHeight w:val="590"/>
        </w:trPr>
        <w:tc>
          <w:tcPr>
            <w:tcW w:w="1173" w:type="pct"/>
            <w:shd w:val="clear" w:color="auto" w:fill="FFFFFF" w:themeFill="background1"/>
          </w:tcPr>
          <w:p w:rsidR="00E408B7" w:rsidRPr="00F93590" w:rsidRDefault="00E408B7" w:rsidP="00E408B7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93590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E408B7" w:rsidRPr="00F93590" w:rsidRDefault="00E408B7" w:rsidP="00E408B7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  <w:shd w:val="clear" w:color="auto" w:fill="FFFFFF" w:themeFill="background1"/>
          </w:tcPr>
          <w:p w:rsidR="00E408B7" w:rsidRDefault="00E408B7" w:rsidP="00E408B7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Reconoce diversas ideas orales y las presentadas en forma </w:t>
            </w:r>
            <w:r>
              <w:rPr>
                <w:rFonts w:eastAsia="Times New Roman" w:cs="Arial"/>
                <w:color w:val="C45911" w:themeColor="accent2" w:themeShade="BF"/>
                <w:lang w:eastAsia="es-ES"/>
              </w:rPr>
              <w:lastRenderedPageBreak/>
              <w:t>escrita, plástica y otras.</w:t>
            </w:r>
          </w:p>
        </w:tc>
        <w:tc>
          <w:tcPr>
            <w:tcW w:w="873" w:type="pct"/>
            <w:shd w:val="clear" w:color="auto" w:fill="FFFFFF" w:themeFill="background1"/>
          </w:tcPr>
          <w:p w:rsidR="00E408B7" w:rsidRDefault="00E408B7" w:rsidP="00E408B7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Cita diversas ideas en forma oral, escrita, </w:t>
            </w: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plástica y otras.</w:t>
            </w:r>
          </w:p>
        </w:tc>
        <w:tc>
          <w:tcPr>
            <w:tcW w:w="831" w:type="pct"/>
            <w:shd w:val="clear" w:color="auto" w:fill="FFFFFF" w:themeFill="background1"/>
          </w:tcPr>
          <w:p w:rsidR="00E408B7" w:rsidRDefault="00E408B7" w:rsidP="00E408B7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Selecciona las principales ideas en </w:t>
            </w: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forma oral, escrita, plástica y otras.</w:t>
            </w:r>
          </w:p>
        </w:tc>
        <w:tc>
          <w:tcPr>
            <w:tcW w:w="950" w:type="pct"/>
            <w:shd w:val="clear" w:color="auto" w:fill="FFFFFF" w:themeFill="background1"/>
          </w:tcPr>
          <w:p w:rsidR="00E408B7" w:rsidRDefault="00E408B7" w:rsidP="00E408B7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Distingue diversas ideas en forma oral, escrita, </w:t>
            </w: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plástica y otras.</w:t>
            </w:r>
          </w:p>
        </w:tc>
      </w:tr>
    </w:tbl>
    <w:p w:rsidR="00A56097" w:rsidRPr="00175DB0" w:rsidRDefault="00A56097" w:rsidP="00A56097">
      <w:pPr>
        <w:rPr>
          <w:rFonts w:cs="Arial"/>
          <w:b/>
        </w:rPr>
      </w:pPr>
      <w:r w:rsidRPr="00175DB0">
        <w:rPr>
          <w:rFonts w:cs="Arial"/>
          <w:b/>
        </w:rPr>
        <w:lastRenderedPageBreak/>
        <w:t>Valo</w:t>
      </w:r>
      <w:r>
        <w:rPr>
          <w:rFonts w:cs="Arial"/>
          <w:b/>
        </w:rPr>
        <w:t xml:space="preserve">ración </w:t>
      </w:r>
      <w:r w:rsidRPr="007845E3">
        <w:rPr>
          <w:rFonts w:cs="Arial"/>
          <w:b/>
          <w:i/>
          <w:u w:val="single"/>
        </w:rPr>
        <w:t xml:space="preserve">general </w:t>
      </w:r>
      <w:r>
        <w:rPr>
          <w:rFonts w:cs="Arial"/>
          <w:b/>
        </w:rPr>
        <w:t>de la</w:t>
      </w:r>
      <w:r w:rsidRPr="00175DB0">
        <w:rPr>
          <w:rFonts w:cs="Arial"/>
          <w:b/>
        </w:rPr>
        <w:t xml:space="preserve"> habilidad de colaboración</w:t>
      </w:r>
    </w:p>
    <w:p w:rsidR="00A56097" w:rsidRPr="00175DB0" w:rsidRDefault="00A56097" w:rsidP="00A56097">
      <w:pPr>
        <w:rPr>
          <w:b/>
        </w:rPr>
      </w:pP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59"/>
        <w:gridCol w:w="2356"/>
        <w:gridCol w:w="2620"/>
        <w:gridCol w:w="2747"/>
        <w:gridCol w:w="3138"/>
      </w:tblGrid>
      <w:tr w:rsidR="00A56097" w:rsidRPr="00175DB0" w:rsidTr="00746D67">
        <w:tc>
          <w:tcPr>
            <w:tcW w:w="892" w:type="pct"/>
            <w:vMerge w:val="restart"/>
          </w:tcPr>
          <w:p w:rsidR="00A56097" w:rsidRPr="00175DB0" w:rsidRDefault="00A56097" w:rsidP="00746D67">
            <w:pPr>
              <w:jc w:val="center"/>
              <w:rPr>
                <w:rFonts w:cs="Arial"/>
                <w:b/>
              </w:rPr>
            </w:pPr>
            <w:r w:rsidRPr="00175DB0">
              <w:rPr>
                <w:rFonts w:cs="Arial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A56097" w:rsidRPr="00175DB0" w:rsidRDefault="00A56097" w:rsidP="00746D67">
            <w:pPr>
              <w:jc w:val="center"/>
              <w:rPr>
                <w:rFonts w:cs="Arial"/>
                <w:b/>
              </w:rPr>
            </w:pPr>
            <w:r w:rsidRPr="00175DB0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A56097" w:rsidRPr="00175DB0" w:rsidRDefault="00A56097" w:rsidP="00746D67">
            <w:pPr>
              <w:jc w:val="center"/>
              <w:rPr>
                <w:rFonts w:cs="Arial"/>
                <w:b/>
              </w:rPr>
            </w:pPr>
            <w:r w:rsidRPr="00175DB0">
              <w:rPr>
                <w:rFonts w:cs="Arial"/>
                <w:b/>
              </w:rPr>
              <w:t>Nivel de desempeño</w:t>
            </w:r>
          </w:p>
        </w:tc>
      </w:tr>
      <w:tr w:rsidR="00A56097" w:rsidRPr="00175DB0" w:rsidTr="00746D67">
        <w:tc>
          <w:tcPr>
            <w:tcW w:w="892" w:type="pct"/>
            <w:vMerge/>
          </w:tcPr>
          <w:p w:rsidR="00A56097" w:rsidRPr="00175DB0" w:rsidRDefault="00A56097" w:rsidP="00746D67">
            <w:pPr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A56097" w:rsidRPr="00175DB0" w:rsidRDefault="00A56097" w:rsidP="00746D6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A56097" w:rsidRPr="00175DB0" w:rsidRDefault="00A56097" w:rsidP="00746D67">
            <w:pPr>
              <w:jc w:val="center"/>
              <w:rPr>
                <w:rFonts w:cs="Arial"/>
                <w:b/>
              </w:rPr>
            </w:pPr>
            <w:r w:rsidRPr="00175DB0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A56097" w:rsidRPr="00175DB0" w:rsidRDefault="00A56097" w:rsidP="00746D67">
            <w:pPr>
              <w:jc w:val="center"/>
              <w:rPr>
                <w:rFonts w:cs="Arial"/>
                <w:b/>
              </w:rPr>
            </w:pPr>
            <w:r w:rsidRPr="00175DB0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A56097" w:rsidRPr="00175DB0" w:rsidRDefault="00A56097" w:rsidP="00746D67">
            <w:pPr>
              <w:jc w:val="center"/>
              <w:rPr>
                <w:rFonts w:cs="Arial"/>
                <w:b/>
              </w:rPr>
            </w:pPr>
            <w:r w:rsidRPr="00175DB0">
              <w:rPr>
                <w:rFonts w:cs="Arial"/>
                <w:b/>
              </w:rPr>
              <w:t>Avanzado</w:t>
            </w:r>
          </w:p>
        </w:tc>
      </w:tr>
      <w:tr w:rsidR="00A56097" w:rsidRPr="00175DB0" w:rsidTr="00746D67">
        <w:trPr>
          <w:trHeight w:val="20"/>
        </w:trPr>
        <w:tc>
          <w:tcPr>
            <w:tcW w:w="892" w:type="pct"/>
            <w:vAlign w:val="center"/>
          </w:tcPr>
          <w:p w:rsidR="00A56097" w:rsidRPr="00175DB0" w:rsidRDefault="00A56097" w:rsidP="00746D67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175DB0">
              <w:rPr>
                <w:rFonts w:cs="Arial"/>
                <w:b/>
                <w:color w:val="C45911" w:themeColor="accent2" w:themeShade="BF"/>
              </w:rPr>
              <w:t>Sentido de pertinencia</w:t>
            </w:r>
          </w:p>
        </w:tc>
        <w:tc>
          <w:tcPr>
            <w:tcW w:w="891" w:type="pct"/>
            <w:vAlign w:val="center"/>
          </w:tcPr>
          <w:p w:rsidR="00A56097" w:rsidRPr="00175DB0" w:rsidRDefault="00A56097" w:rsidP="00746D67">
            <w:pPr>
              <w:spacing w:before="100" w:beforeAutospacing="1" w:after="100" w:afterAutospacing="1"/>
              <w:rPr>
                <w:rFonts w:cs="Arial"/>
                <w:color w:val="C45911" w:themeColor="accent2" w:themeShade="BF"/>
                <w:lang w:eastAsia="es-CR"/>
              </w:rPr>
            </w:pPr>
            <w:r w:rsidRPr="00175DB0">
              <w:rPr>
                <w:rFonts w:cs="Arial"/>
                <w:color w:val="C45911" w:themeColor="accent2" w:themeShade="BF"/>
                <w:lang w:eastAsia="es-CR"/>
              </w:rPr>
              <w:t>Reconoce los aportes que puede brindar cada integrante del grupo</w:t>
            </w:r>
          </w:p>
        </w:tc>
        <w:tc>
          <w:tcPr>
            <w:tcW w:w="991" w:type="pct"/>
            <w:vAlign w:val="center"/>
          </w:tcPr>
          <w:p w:rsidR="00A56097" w:rsidRPr="00175DB0" w:rsidRDefault="00A56097" w:rsidP="00746D67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Menciona aspectos básicos  de los aportes de las personas que participan en actividades grupales</w:t>
            </w:r>
          </w:p>
        </w:tc>
        <w:tc>
          <w:tcPr>
            <w:tcW w:w="1039" w:type="pct"/>
            <w:vAlign w:val="center"/>
          </w:tcPr>
          <w:p w:rsidR="00A56097" w:rsidRPr="00175DB0" w:rsidRDefault="00A56097" w:rsidP="00746D67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Resalta aspectos relevantes acerca de los aportes que ofrecen los integrantes de un grupo.</w:t>
            </w:r>
          </w:p>
        </w:tc>
        <w:tc>
          <w:tcPr>
            <w:tcW w:w="1187" w:type="pct"/>
            <w:vAlign w:val="center"/>
          </w:tcPr>
          <w:p w:rsidR="00A56097" w:rsidRPr="00175DB0" w:rsidRDefault="00A56097" w:rsidP="00746D67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Distingue, puntualmente las fortalezas y oportunidades de los aportes que brinda cada integrante de un grupo.</w:t>
            </w:r>
          </w:p>
        </w:tc>
      </w:tr>
      <w:tr w:rsidR="00A56097" w:rsidRPr="00175DB0" w:rsidTr="00746D67">
        <w:trPr>
          <w:trHeight w:val="20"/>
        </w:trPr>
        <w:tc>
          <w:tcPr>
            <w:tcW w:w="892" w:type="pct"/>
            <w:vAlign w:val="center"/>
          </w:tcPr>
          <w:p w:rsidR="00A56097" w:rsidRPr="00175DB0" w:rsidRDefault="00A56097" w:rsidP="00746D67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175DB0">
              <w:rPr>
                <w:rFonts w:cs="Arial"/>
                <w:b/>
                <w:color w:val="C45911" w:themeColor="accent2" w:themeShade="BF"/>
              </w:rPr>
              <w:t>Toma de perspectiva</w:t>
            </w:r>
          </w:p>
        </w:tc>
        <w:tc>
          <w:tcPr>
            <w:tcW w:w="891" w:type="pct"/>
            <w:vAlign w:val="center"/>
          </w:tcPr>
          <w:p w:rsidR="00A56097" w:rsidRPr="00175DB0" w:rsidRDefault="00A56097" w:rsidP="00746D67">
            <w:pPr>
              <w:spacing w:before="100" w:beforeAutospacing="1" w:after="100" w:afterAutospacing="1"/>
              <w:rPr>
                <w:rFonts w:cs="Arial"/>
                <w:color w:val="C45911" w:themeColor="accent2" w:themeShade="BF"/>
                <w:lang w:eastAsia="es-CR"/>
              </w:rPr>
            </w:pPr>
            <w:r w:rsidRPr="00175DB0">
              <w:rPr>
                <w:rFonts w:cs="Arial"/>
                <w:color w:val="C45911" w:themeColor="accent2" w:themeShade="BF"/>
                <w:lang w:eastAsia="es-CR"/>
              </w:rPr>
              <w:t>Justifica las razones por las cuales considera un criterio mejor que otro, para cumplir con la actividad establecida</w:t>
            </w:r>
          </w:p>
        </w:tc>
        <w:tc>
          <w:tcPr>
            <w:tcW w:w="991" w:type="pct"/>
            <w:vAlign w:val="center"/>
          </w:tcPr>
          <w:p w:rsidR="00A56097" w:rsidRPr="00175DB0" w:rsidRDefault="00A56097" w:rsidP="00746D67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Anota los criterios compartidos por diferentes personas.</w:t>
            </w:r>
          </w:p>
        </w:tc>
        <w:tc>
          <w:tcPr>
            <w:tcW w:w="1039" w:type="pct"/>
            <w:vAlign w:val="center"/>
          </w:tcPr>
          <w:p w:rsidR="00A56097" w:rsidRPr="00175DB0" w:rsidRDefault="00A56097" w:rsidP="00746D67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Alude a los aspectos que abordan los diferentes criterios compartidos.</w:t>
            </w:r>
          </w:p>
        </w:tc>
        <w:tc>
          <w:tcPr>
            <w:tcW w:w="1187" w:type="pct"/>
            <w:vAlign w:val="center"/>
          </w:tcPr>
          <w:p w:rsidR="00A56097" w:rsidRPr="00175DB0" w:rsidRDefault="00A56097" w:rsidP="00746D67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Fundamenta las razones por las cuales considera que un criterio es mejor que otro, para cumplir con la actividad establecida.</w:t>
            </w:r>
          </w:p>
        </w:tc>
      </w:tr>
      <w:tr w:rsidR="00A56097" w:rsidRPr="00175DB0" w:rsidTr="00746D67">
        <w:trPr>
          <w:trHeight w:val="20"/>
        </w:trPr>
        <w:tc>
          <w:tcPr>
            <w:tcW w:w="892" w:type="pct"/>
            <w:vAlign w:val="center"/>
          </w:tcPr>
          <w:p w:rsidR="00A56097" w:rsidRPr="00175DB0" w:rsidRDefault="00A56097" w:rsidP="00746D67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175DB0">
              <w:rPr>
                <w:rFonts w:cs="Arial"/>
                <w:b/>
                <w:color w:val="C45911" w:themeColor="accent2" w:themeShade="BF"/>
              </w:rPr>
              <w:t>Integración social</w:t>
            </w:r>
          </w:p>
        </w:tc>
        <w:tc>
          <w:tcPr>
            <w:tcW w:w="891" w:type="pct"/>
            <w:vAlign w:val="center"/>
          </w:tcPr>
          <w:p w:rsidR="00A56097" w:rsidRPr="00175DB0" w:rsidRDefault="00A56097" w:rsidP="00746D67">
            <w:pPr>
              <w:spacing w:before="100" w:beforeAutospacing="1" w:after="100" w:afterAutospacing="1"/>
              <w:rPr>
                <w:rFonts w:cs="Arial"/>
                <w:color w:val="C45911" w:themeColor="accent2" w:themeShade="BF"/>
                <w:lang w:eastAsia="es-CR"/>
              </w:rPr>
            </w:pPr>
            <w:r w:rsidRPr="00175DB0">
              <w:rPr>
                <w:rFonts w:cs="Arial"/>
                <w:color w:val="C45911" w:themeColor="accent2" w:themeShade="BF"/>
                <w:lang w:eastAsia="es-CR"/>
              </w:rPr>
              <w:t>Aconseja maneras de mejorar el trabajo realizado por el grupo.</w:t>
            </w:r>
          </w:p>
        </w:tc>
        <w:tc>
          <w:tcPr>
            <w:tcW w:w="991" w:type="pct"/>
            <w:vAlign w:val="center"/>
          </w:tcPr>
          <w:p w:rsidR="00A56097" w:rsidRPr="00175DB0" w:rsidRDefault="00A56097" w:rsidP="00746D67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Menciona información general para mejorar el trabajo realizado por el grupo.</w:t>
            </w:r>
          </w:p>
        </w:tc>
        <w:tc>
          <w:tcPr>
            <w:tcW w:w="1039" w:type="pct"/>
            <w:vAlign w:val="center"/>
          </w:tcPr>
          <w:p w:rsidR="00A56097" w:rsidRPr="00175DB0" w:rsidRDefault="00A56097" w:rsidP="00746D67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Narra aspectos para el mejoramiento del trabajo realizado por el grupo.</w:t>
            </w:r>
          </w:p>
        </w:tc>
        <w:tc>
          <w:tcPr>
            <w:tcW w:w="1187" w:type="pct"/>
            <w:vAlign w:val="center"/>
          </w:tcPr>
          <w:p w:rsidR="00A56097" w:rsidRPr="00175DB0" w:rsidRDefault="00A56097" w:rsidP="00746D67">
            <w:pPr>
              <w:spacing w:before="100" w:beforeAutospacing="1" w:after="100" w:afterAutospacing="1"/>
              <w:jc w:val="center"/>
              <w:rPr>
                <w:rFonts w:cs="Arial"/>
                <w:lang w:eastAsia="es-CR"/>
              </w:rPr>
            </w:pPr>
            <w:r w:rsidRPr="00175DB0">
              <w:rPr>
                <w:rFonts w:cs="Arial"/>
                <w:lang w:eastAsia="es-CR"/>
              </w:rPr>
              <w:t>Contribuye con maneras de mejorar el trabajo realizado por el grupo.</w:t>
            </w:r>
          </w:p>
        </w:tc>
      </w:tr>
    </w:tbl>
    <w:p w:rsidR="00A56097" w:rsidRPr="00175DB0" w:rsidRDefault="00A56097" w:rsidP="00A56097">
      <w:pPr>
        <w:tabs>
          <w:tab w:val="left" w:pos="5790"/>
        </w:tabs>
      </w:pPr>
    </w:p>
    <w:p w:rsidR="009C6A5B" w:rsidRPr="00F93590" w:rsidRDefault="009C6A5B" w:rsidP="009C6A5B">
      <w:pPr>
        <w:jc w:val="center"/>
        <w:rPr>
          <w:b/>
        </w:rPr>
      </w:pPr>
    </w:p>
    <w:p w:rsidR="00B36024" w:rsidRPr="00F93590" w:rsidRDefault="00B36024" w:rsidP="00B36024">
      <w:pPr>
        <w:spacing w:after="0"/>
        <w:jc w:val="center"/>
        <w:rPr>
          <w:b/>
        </w:rPr>
      </w:pPr>
    </w:p>
    <w:p w:rsidR="00B36024" w:rsidRPr="00F93590" w:rsidRDefault="00B36024" w:rsidP="00B36024">
      <w:pPr>
        <w:spacing w:after="0"/>
        <w:jc w:val="center"/>
        <w:rPr>
          <w:b/>
        </w:rPr>
      </w:pPr>
    </w:p>
    <w:p w:rsidR="00B36024" w:rsidRDefault="00B36024" w:rsidP="00A17A29">
      <w:pPr>
        <w:spacing w:after="0"/>
        <w:rPr>
          <w:b/>
        </w:rPr>
      </w:pPr>
    </w:p>
    <w:p w:rsidR="00B73611" w:rsidRDefault="00B73611" w:rsidP="00A17A29">
      <w:pPr>
        <w:spacing w:after="0"/>
        <w:rPr>
          <w:b/>
        </w:rPr>
      </w:pPr>
    </w:p>
    <w:p w:rsidR="00B73611" w:rsidRDefault="00B73611" w:rsidP="00A17A29">
      <w:pPr>
        <w:spacing w:after="0"/>
        <w:rPr>
          <w:b/>
        </w:rPr>
      </w:pPr>
    </w:p>
    <w:p w:rsidR="00B73611" w:rsidRDefault="00B73611" w:rsidP="00A17A29">
      <w:pPr>
        <w:spacing w:after="0"/>
        <w:rPr>
          <w:b/>
        </w:rPr>
      </w:pPr>
    </w:p>
    <w:p w:rsidR="00B73611" w:rsidRDefault="00B73611" w:rsidP="00B73611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B73611" w:rsidRDefault="00B73611" w:rsidP="00B73611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73611" w:rsidRDefault="00B73611" w:rsidP="00B73611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B73611" w:rsidRDefault="00B73611" w:rsidP="00B73611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73611" w:rsidRDefault="00B73611" w:rsidP="00B73611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B73611" w:rsidRDefault="00B73611" w:rsidP="00B73611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B73611" w:rsidRDefault="00B73611" w:rsidP="00B73611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73611" w:rsidRDefault="00B73611" w:rsidP="00B73611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B73611" w:rsidRDefault="00B73611" w:rsidP="00B73611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B73611" w:rsidRDefault="00B73611" w:rsidP="00B73611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B73611" w:rsidRDefault="00B73611" w:rsidP="00B73611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B73611" w:rsidRDefault="00B73611" w:rsidP="00B73611">
      <w:pPr>
        <w:pStyle w:val="Sinespaciado"/>
        <w:rPr>
          <w:rFonts w:ascii="Cambria" w:eastAsia="Calibri" w:hAnsi="Cambria" w:cs="Arial"/>
          <w:lang w:eastAsia="en-US"/>
        </w:rPr>
      </w:pPr>
    </w:p>
    <w:p w:rsidR="00B73611" w:rsidRDefault="00B73611" w:rsidP="00B73611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B73611" w:rsidRDefault="00B73611" w:rsidP="00B73611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B73611" w:rsidRDefault="00B73611" w:rsidP="00B73611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B73611" w:rsidRDefault="00B73611" w:rsidP="00B73611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B73611" w:rsidRDefault="00B73611" w:rsidP="00B73611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B73611" w:rsidRDefault="00B73611" w:rsidP="00B73611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B73611" w:rsidRDefault="00B73611" w:rsidP="00B73611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B73611" w:rsidRDefault="00B73611" w:rsidP="00B73611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B73611" w:rsidRDefault="00B73611" w:rsidP="00B73611">
      <w:pPr>
        <w:rPr>
          <w:rFonts w:ascii="Calibri" w:eastAsia="Calibri" w:hAnsi="Calibri" w:cs="Times New Roman"/>
        </w:rPr>
      </w:pPr>
      <w:r>
        <w:t xml:space="preserve"> </w:t>
      </w:r>
    </w:p>
    <w:p w:rsidR="00B73611" w:rsidRDefault="00B73611" w:rsidP="00B73611">
      <w:pPr>
        <w:rPr>
          <w:b/>
        </w:rPr>
      </w:pPr>
      <w:r>
        <w:rPr>
          <w:b/>
        </w:rPr>
        <w:t>Docentes:</w:t>
      </w:r>
    </w:p>
    <w:p w:rsidR="00B73611" w:rsidRDefault="00B73611" w:rsidP="00B73611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B73611" w:rsidRDefault="00B73611" w:rsidP="00B73611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B73611" w:rsidRDefault="00B73611" w:rsidP="00B73611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B73611" w:rsidRDefault="00B73611" w:rsidP="00B73611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B73611" w:rsidRDefault="00B73611" w:rsidP="00B73611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B73611" w:rsidRDefault="00B73611" w:rsidP="00B73611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B73611" w:rsidRDefault="00B73611" w:rsidP="00B73611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B73611" w:rsidRDefault="00B73611" w:rsidP="00A17A29">
      <w:pPr>
        <w:spacing w:after="0"/>
        <w:rPr>
          <w:b/>
        </w:rPr>
      </w:pPr>
      <w:bookmarkStart w:id="0" w:name="_GoBack"/>
      <w:bookmarkEnd w:id="0"/>
    </w:p>
    <w:p w:rsidR="00B73611" w:rsidRPr="00F93590" w:rsidRDefault="00B73611" w:rsidP="00A17A29">
      <w:pPr>
        <w:spacing w:after="0"/>
        <w:rPr>
          <w:b/>
        </w:rPr>
      </w:pPr>
    </w:p>
    <w:sectPr w:rsidR="00B73611" w:rsidRPr="00F93590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F11" w:rsidRDefault="00213F11" w:rsidP="00140D69">
      <w:pPr>
        <w:spacing w:after="0" w:line="240" w:lineRule="auto"/>
      </w:pPr>
      <w:r>
        <w:separator/>
      </w:r>
    </w:p>
  </w:endnote>
  <w:endnote w:type="continuationSeparator" w:id="0">
    <w:p w:rsidR="00213F11" w:rsidRDefault="00213F11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77F" w:rsidRDefault="00BF077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77F" w:rsidRDefault="00BF077F" w:rsidP="00BF077F">
    <w:pPr>
      <w:pStyle w:val="Piedepgina"/>
      <w:rPr>
        <w:i/>
      </w:rPr>
    </w:pPr>
    <w:r>
      <w:rPr>
        <w:i/>
      </w:rPr>
      <w:t xml:space="preserve">Elaborado por: </w:t>
    </w:r>
    <w:proofErr w:type="spellStart"/>
    <w:r>
      <w:rPr>
        <w:i/>
      </w:rPr>
      <w:t>Ph.D</w:t>
    </w:r>
    <w:proofErr w:type="spellEnd"/>
    <w:r>
      <w:rPr>
        <w:i/>
      </w:rPr>
      <w:t xml:space="preserve">. Richard Navarro Garro, asesor nacional de Español. </w:t>
    </w:r>
  </w:p>
  <w:p w:rsidR="00BF077F" w:rsidRDefault="00BF077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77F" w:rsidRDefault="00BF077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F11" w:rsidRDefault="00213F11" w:rsidP="00140D69">
      <w:pPr>
        <w:spacing w:after="0" w:line="240" w:lineRule="auto"/>
      </w:pPr>
      <w:r>
        <w:separator/>
      </w:r>
    </w:p>
  </w:footnote>
  <w:footnote w:type="continuationSeparator" w:id="0">
    <w:p w:rsidR="00213F11" w:rsidRDefault="00213F11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77F" w:rsidRDefault="00BF077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77F" w:rsidRDefault="00BF077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77F" w:rsidRDefault="00BF077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CC3"/>
    <w:rsid w:val="000949B9"/>
    <w:rsid w:val="00095E51"/>
    <w:rsid w:val="000A1C7A"/>
    <w:rsid w:val="000A6BAC"/>
    <w:rsid w:val="000C24A6"/>
    <w:rsid w:val="000C7F95"/>
    <w:rsid w:val="000D290A"/>
    <w:rsid w:val="000F0F6C"/>
    <w:rsid w:val="000F6A3F"/>
    <w:rsid w:val="0010655E"/>
    <w:rsid w:val="0012070A"/>
    <w:rsid w:val="00125F91"/>
    <w:rsid w:val="00135AC3"/>
    <w:rsid w:val="001405A9"/>
    <w:rsid w:val="00140D69"/>
    <w:rsid w:val="00141802"/>
    <w:rsid w:val="0015117D"/>
    <w:rsid w:val="0015353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D6025"/>
    <w:rsid w:val="001D6384"/>
    <w:rsid w:val="001E015E"/>
    <w:rsid w:val="001F2460"/>
    <w:rsid w:val="00206BDB"/>
    <w:rsid w:val="00207C4A"/>
    <w:rsid w:val="00213F11"/>
    <w:rsid w:val="00217429"/>
    <w:rsid w:val="0021745C"/>
    <w:rsid w:val="0022517A"/>
    <w:rsid w:val="00225536"/>
    <w:rsid w:val="002303F1"/>
    <w:rsid w:val="00232BA4"/>
    <w:rsid w:val="00240A41"/>
    <w:rsid w:val="00242B86"/>
    <w:rsid w:val="002446CA"/>
    <w:rsid w:val="00247FCA"/>
    <w:rsid w:val="00251A94"/>
    <w:rsid w:val="00273E23"/>
    <w:rsid w:val="00275FFD"/>
    <w:rsid w:val="00276758"/>
    <w:rsid w:val="00293042"/>
    <w:rsid w:val="002B0D21"/>
    <w:rsid w:val="002B0E27"/>
    <w:rsid w:val="002C0557"/>
    <w:rsid w:val="002C5FEA"/>
    <w:rsid w:val="002D6BFD"/>
    <w:rsid w:val="002E0CE6"/>
    <w:rsid w:val="002E2B0B"/>
    <w:rsid w:val="002E69E6"/>
    <w:rsid w:val="002E7FC6"/>
    <w:rsid w:val="002F7221"/>
    <w:rsid w:val="0031571D"/>
    <w:rsid w:val="003172CB"/>
    <w:rsid w:val="0032004C"/>
    <w:rsid w:val="00326213"/>
    <w:rsid w:val="00331C22"/>
    <w:rsid w:val="0033297A"/>
    <w:rsid w:val="003631CE"/>
    <w:rsid w:val="00366809"/>
    <w:rsid w:val="00366BBE"/>
    <w:rsid w:val="00374ABB"/>
    <w:rsid w:val="003A0FBA"/>
    <w:rsid w:val="003B0935"/>
    <w:rsid w:val="003B5399"/>
    <w:rsid w:val="003E6F73"/>
    <w:rsid w:val="003E7F77"/>
    <w:rsid w:val="003F64C0"/>
    <w:rsid w:val="003F7157"/>
    <w:rsid w:val="0041441B"/>
    <w:rsid w:val="00423E98"/>
    <w:rsid w:val="004333FA"/>
    <w:rsid w:val="004375F7"/>
    <w:rsid w:val="00440F4E"/>
    <w:rsid w:val="004516A4"/>
    <w:rsid w:val="0045470C"/>
    <w:rsid w:val="004609F9"/>
    <w:rsid w:val="00463D8D"/>
    <w:rsid w:val="004904A4"/>
    <w:rsid w:val="00497D6D"/>
    <w:rsid w:val="004A1D2D"/>
    <w:rsid w:val="004A4EEC"/>
    <w:rsid w:val="004A5845"/>
    <w:rsid w:val="004A62BF"/>
    <w:rsid w:val="004B2341"/>
    <w:rsid w:val="004B49F7"/>
    <w:rsid w:val="004D0A8A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5DD7"/>
    <w:rsid w:val="00546E08"/>
    <w:rsid w:val="005523C9"/>
    <w:rsid w:val="005527D1"/>
    <w:rsid w:val="00562420"/>
    <w:rsid w:val="00570DCE"/>
    <w:rsid w:val="00574658"/>
    <w:rsid w:val="00580965"/>
    <w:rsid w:val="005918AA"/>
    <w:rsid w:val="005927F7"/>
    <w:rsid w:val="005D151E"/>
    <w:rsid w:val="005D19AC"/>
    <w:rsid w:val="005D328C"/>
    <w:rsid w:val="005D615B"/>
    <w:rsid w:val="005E6632"/>
    <w:rsid w:val="005F2004"/>
    <w:rsid w:val="00604354"/>
    <w:rsid w:val="00604894"/>
    <w:rsid w:val="00617A81"/>
    <w:rsid w:val="00635737"/>
    <w:rsid w:val="00637F9C"/>
    <w:rsid w:val="0064014F"/>
    <w:rsid w:val="00657491"/>
    <w:rsid w:val="00674D0D"/>
    <w:rsid w:val="00675F99"/>
    <w:rsid w:val="006969B6"/>
    <w:rsid w:val="006A5783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C5DED"/>
    <w:rsid w:val="007D0343"/>
    <w:rsid w:val="007E30DA"/>
    <w:rsid w:val="007F26D8"/>
    <w:rsid w:val="00801CB7"/>
    <w:rsid w:val="00826F9D"/>
    <w:rsid w:val="00841A0F"/>
    <w:rsid w:val="00845913"/>
    <w:rsid w:val="008545C3"/>
    <w:rsid w:val="008636DF"/>
    <w:rsid w:val="00876809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270DE"/>
    <w:rsid w:val="00945D5E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B1B82"/>
    <w:rsid w:val="009B32A2"/>
    <w:rsid w:val="009C6A5B"/>
    <w:rsid w:val="009D4028"/>
    <w:rsid w:val="009E03BE"/>
    <w:rsid w:val="009E1738"/>
    <w:rsid w:val="009E42EE"/>
    <w:rsid w:val="009E5CCD"/>
    <w:rsid w:val="00A021A3"/>
    <w:rsid w:val="00A03EE4"/>
    <w:rsid w:val="00A17A29"/>
    <w:rsid w:val="00A2078B"/>
    <w:rsid w:val="00A25BC8"/>
    <w:rsid w:val="00A32E05"/>
    <w:rsid w:val="00A37033"/>
    <w:rsid w:val="00A44822"/>
    <w:rsid w:val="00A54E93"/>
    <w:rsid w:val="00A55053"/>
    <w:rsid w:val="00A56097"/>
    <w:rsid w:val="00A63175"/>
    <w:rsid w:val="00A64FC4"/>
    <w:rsid w:val="00A66FDD"/>
    <w:rsid w:val="00A704E2"/>
    <w:rsid w:val="00A73979"/>
    <w:rsid w:val="00A8651C"/>
    <w:rsid w:val="00A9700F"/>
    <w:rsid w:val="00AA2BDA"/>
    <w:rsid w:val="00AD048B"/>
    <w:rsid w:val="00AD1B57"/>
    <w:rsid w:val="00AD7A51"/>
    <w:rsid w:val="00AD7FF8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73611"/>
    <w:rsid w:val="00B759F4"/>
    <w:rsid w:val="00B83326"/>
    <w:rsid w:val="00B903FF"/>
    <w:rsid w:val="00B93128"/>
    <w:rsid w:val="00BB02D6"/>
    <w:rsid w:val="00BC2C13"/>
    <w:rsid w:val="00BC608D"/>
    <w:rsid w:val="00BC631D"/>
    <w:rsid w:val="00BC7754"/>
    <w:rsid w:val="00BD102C"/>
    <w:rsid w:val="00BD41D7"/>
    <w:rsid w:val="00BD481A"/>
    <w:rsid w:val="00BE5B1F"/>
    <w:rsid w:val="00BF077F"/>
    <w:rsid w:val="00C00770"/>
    <w:rsid w:val="00C01A39"/>
    <w:rsid w:val="00C01A8D"/>
    <w:rsid w:val="00C22F48"/>
    <w:rsid w:val="00C40B6B"/>
    <w:rsid w:val="00C42102"/>
    <w:rsid w:val="00C457F7"/>
    <w:rsid w:val="00C52F52"/>
    <w:rsid w:val="00C56724"/>
    <w:rsid w:val="00C673A4"/>
    <w:rsid w:val="00C76F13"/>
    <w:rsid w:val="00C77DDF"/>
    <w:rsid w:val="00C8383C"/>
    <w:rsid w:val="00C84AB5"/>
    <w:rsid w:val="00CA56AD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1C55"/>
    <w:rsid w:val="00D15558"/>
    <w:rsid w:val="00D21029"/>
    <w:rsid w:val="00D226EB"/>
    <w:rsid w:val="00D245EC"/>
    <w:rsid w:val="00D258B3"/>
    <w:rsid w:val="00D31F82"/>
    <w:rsid w:val="00D33F8C"/>
    <w:rsid w:val="00D5031B"/>
    <w:rsid w:val="00D702B1"/>
    <w:rsid w:val="00D85E49"/>
    <w:rsid w:val="00D97929"/>
    <w:rsid w:val="00DA628B"/>
    <w:rsid w:val="00DB16C0"/>
    <w:rsid w:val="00DB48B0"/>
    <w:rsid w:val="00E02759"/>
    <w:rsid w:val="00E07E5D"/>
    <w:rsid w:val="00E173E3"/>
    <w:rsid w:val="00E31B6A"/>
    <w:rsid w:val="00E34330"/>
    <w:rsid w:val="00E408B7"/>
    <w:rsid w:val="00E5296A"/>
    <w:rsid w:val="00E559CD"/>
    <w:rsid w:val="00E6375F"/>
    <w:rsid w:val="00E7111C"/>
    <w:rsid w:val="00E80F64"/>
    <w:rsid w:val="00E84498"/>
    <w:rsid w:val="00EA065F"/>
    <w:rsid w:val="00EA0F40"/>
    <w:rsid w:val="00EB5EE2"/>
    <w:rsid w:val="00EE33B0"/>
    <w:rsid w:val="00EE476D"/>
    <w:rsid w:val="00EF1EFC"/>
    <w:rsid w:val="00F12D32"/>
    <w:rsid w:val="00F153EB"/>
    <w:rsid w:val="00F30A78"/>
    <w:rsid w:val="00F3129B"/>
    <w:rsid w:val="00F33D73"/>
    <w:rsid w:val="00F41989"/>
    <w:rsid w:val="00F4264B"/>
    <w:rsid w:val="00F46704"/>
    <w:rsid w:val="00F51C97"/>
    <w:rsid w:val="00F62FAA"/>
    <w:rsid w:val="00F7027A"/>
    <w:rsid w:val="00F774A8"/>
    <w:rsid w:val="00F84C34"/>
    <w:rsid w:val="00F84E9C"/>
    <w:rsid w:val="00F865C2"/>
    <w:rsid w:val="00F86EF6"/>
    <w:rsid w:val="00F93590"/>
    <w:rsid w:val="00F956EA"/>
    <w:rsid w:val="00FA0C70"/>
    <w:rsid w:val="00FC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table" w:customStyle="1" w:styleId="Tablaconcuadrcula1">
    <w:name w:val="Tabla con cuadrícula1"/>
    <w:basedOn w:val="Tablanormal"/>
    <w:next w:val="Tablaconcuadrcula"/>
    <w:uiPriority w:val="39"/>
    <w:rsid w:val="00A56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B73611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76CB5-81CD-4F5B-9E0C-0153C1471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7</Pages>
  <Words>1486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300</cp:revision>
  <dcterms:created xsi:type="dcterms:W3CDTF">2019-02-28T19:25:00Z</dcterms:created>
  <dcterms:modified xsi:type="dcterms:W3CDTF">2019-12-02T16:16:00Z</dcterms:modified>
</cp:coreProperties>
</file>