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FB4" w:rsidRDefault="00937FB4" w:rsidP="00937FB4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937FB4" w:rsidRDefault="00937FB4" w:rsidP="00937FB4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937FB4" w:rsidRDefault="00937FB4" w:rsidP="00937FB4">
      <w:pPr>
        <w:spacing w:after="0" w:line="240" w:lineRule="auto"/>
        <w:jc w:val="center"/>
      </w:pP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C56724" w:rsidRDefault="00C56724" w:rsidP="00C56724">
      <w:pPr>
        <w:jc w:val="center"/>
        <w:rPr>
          <w:b/>
        </w:rPr>
      </w:pPr>
      <w:r w:rsidRPr="001B16A3">
        <w:rPr>
          <w:b/>
        </w:rPr>
        <w:lastRenderedPageBreak/>
        <w:t xml:space="preserve">Plantilla de planeamiento didáctico de Español </w:t>
      </w:r>
    </w:p>
    <w:p w:rsidR="001324A1" w:rsidRDefault="001324A1" w:rsidP="001324A1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C56724" w:rsidRPr="001B16A3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56724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1B16A3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C56724" w:rsidRPr="001B16A3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56724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CB32AD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1B16A3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937FB4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C56724" w:rsidRPr="001B16A3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56724" w:rsidP="00327BE2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B32AD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C56724"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C56724" w:rsidRDefault="00C56724" w:rsidP="00C56724">
      <w:pPr>
        <w:spacing w:after="0"/>
        <w:rPr>
          <w:b/>
        </w:rPr>
      </w:pPr>
    </w:p>
    <w:p w:rsidR="001324A1" w:rsidRDefault="001324A1" w:rsidP="00C56724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</w:p>
    <w:p w:rsidR="001324A1" w:rsidRPr="001B16A3" w:rsidRDefault="001324A1" w:rsidP="00C5672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3029ED" w:rsidRPr="001B16A3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B16A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1B16A3" w:rsidRDefault="00937FB4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3029ED" w:rsidRPr="001B16A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3029ED" w:rsidRPr="001B16A3" w:rsidTr="003B4592">
        <w:trPr>
          <w:trHeight w:val="705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1B16A3" w:rsidRDefault="003029ED" w:rsidP="003B4592">
            <w:pPr>
              <w:jc w:val="center"/>
              <w:rPr>
                <w:b/>
                <w:color w:val="000000" w:themeColor="text1"/>
              </w:rPr>
            </w:pPr>
            <w:r w:rsidRPr="001B16A3">
              <w:rPr>
                <w:b/>
                <w:color w:val="000000" w:themeColor="text1"/>
              </w:rPr>
              <w:t>Pensamiento Crítico:</w:t>
            </w:r>
          </w:p>
          <w:p w:rsidR="003029ED" w:rsidRPr="001B16A3" w:rsidRDefault="003029ED" w:rsidP="003B4592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1B16A3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</w:tc>
      </w:tr>
      <w:tr w:rsidR="003029ED" w:rsidRPr="001B16A3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1B16A3" w:rsidRDefault="003029ED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3029ED" w:rsidRPr="001B16A3" w:rsidRDefault="003029ED" w:rsidP="003B4592">
            <w:pPr>
              <w:jc w:val="center"/>
              <w:rPr>
                <w:color w:val="000000" w:themeColor="text1"/>
              </w:rPr>
            </w:pPr>
          </w:p>
        </w:tc>
      </w:tr>
      <w:tr w:rsidR="003029ED" w:rsidRPr="001B16A3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1B16A3" w:rsidRDefault="003029ED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3029ED" w:rsidRPr="001B16A3" w:rsidRDefault="003029ED" w:rsidP="00C56724">
      <w:pPr>
        <w:spacing w:after="0"/>
        <w:rPr>
          <w:b/>
        </w:rPr>
      </w:pPr>
    </w:p>
    <w:p w:rsidR="003029ED" w:rsidRPr="001B16A3" w:rsidRDefault="003029ED" w:rsidP="00C5672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45911" w:themeFill="accent2" w:themeFillShade="BF"/>
        <w:tblLook w:val="04A0" w:firstRow="1" w:lastRow="0" w:firstColumn="1" w:lastColumn="0" w:noHBand="0" w:noVBand="1"/>
      </w:tblPr>
      <w:tblGrid>
        <w:gridCol w:w="3155"/>
        <w:gridCol w:w="10070"/>
      </w:tblGrid>
      <w:tr w:rsidR="001F5960" w:rsidRPr="00AC358E" w:rsidTr="00A944AB">
        <w:tc>
          <w:tcPr>
            <w:tcW w:w="1193" w:type="pct"/>
            <w:shd w:val="clear" w:color="auto" w:fill="C45911" w:themeFill="accent2" w:themeFillShade="BF"/>
            <w:vAlign w:val="center"/>
          </w:tcPr>
          <w:p w:rsidR="001F5960" w:rsidRPr="00F60ABD" w:rsidRDefault="001F5960" w:rsidP="00A944A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60AB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7" w:type="pct"/>
            <w:shd w:val="clear" w:color="auto" w:fill="C45911" w:themeFill="accent2" w:themeFillShade="BF"/>
            <w:vAlign w:val="center"/>
          </w:tcPr>
          <w:p w:rsidR="001F5960" w:rsidRPr="00F60ABD" w:rsidRDefault="001F5960" w:rsidP="00A944A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60AB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</w:tr>
      <w:tr w:rsidR="001F5960" w:rsidRPr="00275AD5" w:rsidTr="00A944AB">
        <w:trPr>
          <w:trHeight w:val="454"/>
        </w:trPr>
        <w:tc>
          <w:tcPr>
            <w:tcW w:w="1193" w:type="pct"/>
            <w:vMerge w:val="restart"/>
            <w:tcBorders>
              <w:bottom w:val="single" w:sz="4" w:space="0" w:color="auto"/>
            </w:tcBorders>
            <w:shd w:val="clear" w:color="auto" w:fill="C45911" w:themeFill="accent2" w:themeFillShade="BF"/>
            <w:vAlign w:val="center"/>
          </w:tcPr>
          <w:p w:rsidR="001F5960" w:rsidRPr="00326213" w:rsidRDefault="001F5960" w:rsidP="00A944AB">
            <w:pPr>
              <w:jc w:val="center"/>
              <w:rPr>
                <w:b/>
                <w:color w:val="000000" w:themeColor="text1"/>
              </w:rPr>
            </w:pPr>
            <w:r w:rsidRPr="00326213">
              <w:rPr>
                <w:b/>
                <w:color w:val="000000" w:themeColor="text1"/>
              </w:rPr>
              <w:t>Comunicación:</w:t>
            </w:r>
          </w:p>
          <w:p w:rsidR="001F5960" w:rsidRPr="00C60D28" w:rsidRDefault="001F5960" w:rsidP="00A944AB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AD7A51">
              <w:rPr>
                <w:color w:val="000000" w:themeColor="text1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7" w:type="pct"/>
            <w:tcBorders>
              <w:bottom w:val="single" w:sz="4" w:space="0" w:color="auto"/>
            </w:tcBorders>
            <w:shd w:val="clear" w:color="auto" w:fill="C45911" w:themeFill="accent2" w:themeFillShade="BF"/>
          </w:tcPr>
          <w:p w:rsidR="001F5960" w:rsidRPr="00E4023D" w:rsidRDefault="001F5960" w:rsidP="00A944AB">
            <w:pPr>
              <w:pStyle w:val="Sinespaciado"/>
              <w:jc w:val="both"/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</w:pPr>
            <w:r w:rsidRPr="00E4023D"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  <w:t>Decodificación</w:t>
            </w:r>
          </w:p>
          <w:p w:rsidR="001F5960" w:rsidRPr="00893CAF" w:rsidRDefault="001F5960" w:rsidP="00A944AB">
            <w:pPr>
              <w:pStyle w:val="Sinespaciado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Pr="00893CAF">
              <w:rPr>
                <w:rFonts w:ascii="Arial" w:hAnsi="Arial" w:cs="Arial"/>
                <w:sz w:val="16"/>
              </w:rPr>
              <w:t>Interpreta diferentes tipos de mensaj</w:t>
            </w:r>
            <w:r>
              <w:rPr>
                <w:rFonts w:ascii="Arial" w:hAnsi="Arial" w:cs="Arial"/>
                <w:sz w:val="16"/>
              </w:rPr>
              <w:t xml:space="preserve">es </w:t>
            </w:r>
            <w:r w:rsidRPr="00893CAF">
              <w:rPr>
                <w:rFonts w:ascii="Arial" w:hAnsi="Arial" w:cs="Arial"/>
                <w:sz w:val="16"/>
              </w:rPr>
              <w:t>visuales y orale</w:t>
            </w:r>
            <w:r>
              <w:rPr>
                <w:rFonts w:ascii="Arial" w:hAnsi="Arial" w:cs="Arial"/>
                <w:sz w:val="16"/>
              </w:rPr>
              <w:t xml:space="preserve">s de complejidad diversa, tanto </w:t>
            </w:r>
            <w:r w:rsidRPr="00893CAF">
              <w:rPr>
                <w:rFonts w:ascii="Arial" w:hAnsi="Arial" w:cs="Arial"/>
                <w:sz w:val="16"/>
              </w:rPr>
              <w:t>en su forma como en sus contenidos</w:t>
            </w:r>
            <w:r>
              <w:rPr>
                <w:rFonts w:ascii="Arial" w:hAnsi="Arial" w:cs="Arial"/>
                <w:sz w:val="16"/>
              </w:rPr>
              <w:t>)</w:t>
            </w:r>
            <w:r w:rsidRPr="00893CAF">
              <w:rPr>
                <w:rFonts w:ascii="Arial" w:hAnsi="Arial" w:cs="Arial"/>
                <w:sz w:val="16"/>
              </w:rPr>
              <w:t>.</w:t>
            </w:r>
          </w:p>
        </w:tc>
      </w:tr>
      <w:tr w:rsidR="001F5960" w:rsidRPr="00275AD5" w:rsidTr="00A944AB">
        <w:trPr>
          <w:trHeight w:val="454"/>
        </w:trPr>
        <w:tc>
          <w:tcPr>
            <w:tcW w:w="1193" w:type="pct"/>
            <w:vMerge/>
            <w:tcBorders>
              <w:bottom w:val="single" w:sz="4" w:space="0" w:color="auto"/>
            </w:tcBorders>
            <w:shd w:val="clear" w:color="auto" w:fill="C45911" w:themeFill="accent2" w:themeFillShade="BF"/>
          </w:tcPr>
          <w:p w:rsidR="001F5960" w:rsidRPr="00DC473D" w:rsidRDefault="001F5960" w:rsidP="00A944AB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3807" w:type="pct"/>
            <w:tcBorders>
              <w:bottom w:val="single" w:sz="4" w:space="0" w:color="auto"/>
            </w:tcBorders>
            <w:shd w:val="clear" w:color="auto" w:fill="C45911" w:themeFill="accent2" w:themeFillShade="BF"/>
          </w:tcPr>
          <w:p w:rsidR="001F5960" w:rsidRPr="00E4023D" w:rsidRDefault="001F5960" w:rsidP="00A944AB">
            <w:pPr>
              <w:pStyle w:val="Sinespaciado"/>
              <w:jc w:val="both"/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</w:pPr>
            <w:r w:rsidRPr="00E4023D"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  <w:t>Comprensión</w:t>
            </w:r>
          </w:p>
          <w:p w:rsidR="001F5960" w:rsidRPr="00B14B13" w:rsidRDefault="001F5960" w:rsidP="00A944AB">
            <w:pPr>
              <w:pStyle w:val="Sinespaciad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Pr="00893CAF">
              <w:rPr>
                <w:rFonts w:ascii="Arial" w:hAnsi="Arial" w:cs="Arial"/>
                <w:sz w:val="18"/>
              </w:rPr>
              <w:t>Descifra v</w:t>
            </w:r>
            <w:r>
              <w:rPr>
                <w:rFonts w:ascii="Arial" w:hAnsi="Arial" w:cs="Arial"/>
                <w:sz w:val="18"/>
              </w:rPr>
              <w:t xml:space="preserve">alores, conocimientos actitudes </w:t>
            </w:r>
            <w:r w:rsidRPr="00893CAF">
              <w:rPr>
                <w:rFonts w:ascii="Arial" w:hAnsi="Arial" w:cs="Arial"/>
                <w:sz w:val="18"/>
              </w:rPr>
              <w:t>e intenc</w:t>
            </w:r>
            <w:r>
              <w:rPr>
                <w:rFonts w:ascii="Arial" w:hAnsi="Arial" w:cs="Arial"/>
                <w:sz w:val="18"/>
              </w:rPr>
              <w:t xml:space="preserve">iones en las diversas formas de </w:t>
            </w:r>
            <w:r w:rsidRPr="00893CAF">
              <w:rPr>
                <w:rFonts w:ascii="Arial" w:hAnsi="Arial" w:cs="Arial"/>
                <w:sz w:val="18"/>
              </w:rPr>
              <w:t>comunicación, considerando su contexto</w:t>
            </w:r>
            <w:r>
              <w:rPr>
                <w:rFonts w:ascii="Arial" w:hAnsi="Arial" w:cs="Arial"/>
                <w:sz w:val="18"/>
              </w:rPr>
              <w:t>)</w:t>
            </w:r>
            <w:r w:rsidRPr="00893CAF">
              <w:rPr>
                <w:rFonts w:ascii="Arial" w:hAnsi="Arial" w:cs="Arial"/>
                <w:sz w:val="18"/>
              </w:rPr>
              <w:t>.</w:t>
            </w:r>
          </w:p>
        </w:tc>
      </w:tr>
      <w:tr w:rsidR="001F5960" w:rsidRPr="00275AD5" w:rsidTr="00A944AB">
        <w:trPr>
          <w:trHeight w:val="454"/>
        </w:trPr>
        <w:tc>
          <w:tcPr>
            <w:tcW w:w="1193" w:type="pct"/>
            <w:vMerge/>
            <w:shd w:val="clear" w:color="auto" w:fill="C45911" w:themeFill="accent2" w:themeFillShade="BF"/>
          </w:tcPr>
          <w:p w:rsidR="001F5960" w:rsidRPr="00DC473D" w:rsidRDefault="001F5960" w:rsidP="00A944AB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3807" w:type="pct"/>
            <w:shd w:val="clear" w:color="auto" w:fill="C45911" w:themeFill="accent2" w:themeFillShade="BF"/>
          </w:tcPr>
          <w:p w:rsidR="001F5960" w:rsidRPr="00E4023D" w:rsidRDefault="001F5960" w:rsidP="00A944AB">
            <w:pPr>
              <w:pStyle w:val="Sinespaciado"/>
              <w:jc w:val="both"/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</w:pPr>
            <w:r w:rsidRPr="00E4023D"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  <w:t>Trasmisión efectiva</w:t>
            </w:r>
          </w:p>
          <w:p w:rsidR="001F5960" w:rsidRPr="00B14B13" w:rsidRDefault="001F5960" w:rsidP="00A944AB">
            <w:pPr>
              <w:pStyle w:val="Sinespaciad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Pr="00170C57">
              <w:rPr>
                <w:rFonts w:ascii="Arial" w:hAnsi="Arial" w:cs="Arial"/>
                <w:sz w:val="18"/>
              </w:rPr>
              <w:t xml:space="preserve">Crea, a través del </w:t>
            </w:r>
            <w:r>
              <w:rPr>
                <w:rFonts w:ascii="Arial" w:hAnsi="Arial" w:cs="Arial"/>
                <w:sz w:val="18"/>
              </w:rPr>
              <w:t xml:space="preserve">código oral y escrito, diversas obras de expresión con valores estéticos y literarios, </w:t>
            </w:r>
            <w:r w:rsidRPr="00170C57">
              <w:rPr>
                <w:rFonts w:ascii="Arial" w:hAnsi="Arial" w:cs="Arial"/>
                <w:sz w:val="18"/>
              </w:rPr>
              <w:t xml:space="preserve">respetando los </w:t>
            </w:r>
            <w:r>
              <w:rPr>
                <w:rFonts w:ascii="Arial" w:hAnsi="Arial" w:cs="Arial"/>
                <w:sz w:val="18"/>
              </w:rPr>
              <w:t xml:space="preserve">cánones </w:t>
            </w:r>
            <w:r w:rsidRPr="00170C57">
              <w:rPr>
                <w:rFonts w:ascii="Arial" w:hAnsi="Arial" w:cs="Arial"/>
                <w:sz w:val="18"/>
              </w:rPr>
              <w:t>gramaticales</w:t>
            </w:r>
            <w:r>
              <w:rPr>
                <w:rFonts w:ascii="Arial" w:hAnsi="Arial" w:cs="Arial"/>
                <w:sz w:val="18"/>
              </w:rPr>
              <w:t>)</w:t>
            </w:r>
            <w:r w:rsidRPr="00170C57">
              <w:rPr>
                <w:rFonts w:ascii="Arial" w:hAnsi="Arial" w:cs="Arial"/>
                <w:sz w:val="18"/>
              </w:rPr>
              <w:t>.</w:t>
            </w:r>
          </w:p>
        </w:tc>
      </w:tr>
    </w:tbl>
    <w:p w:rsidR="003029ED" w:rsidRPr="001B16A3" w:rsidRDefault="003029ED" w:rsidP="00C56724">
      <w:pPr>
        <w:rPr>
          <w:b/>
        </w:rPr>
      </w:pPr>
    </w:p>
    <w:p w:rsidR="001324A1" w:rsidRDefault="001324A1" w:rsidP="001324A1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1B16A3" w:rsidRPr="001B16A3" w:rsidTr="00232BA4">
        <w:tc>
          <w:tcPr>
            <w:tcW w:w="4784" w:type="dxa"/>
            <w:gridSpan w:val="2"/>
          </w:tcPr>
          <w:p w:rsidR="001B16A3" w:rsidRPr="001B16A3" w:rsidRDefault="001B16A3" w:rsidP="001B16A3">
            <w:pPr>
              <w:jc w:val="center"/>
              <w:rPr>
                <w:b/>
              </w:rPr>
            </w:pPr>
            <w:r w:rsidRPr="001B16A3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1B16A3" w:rsidRPr="001B16A3" w:rsidRDefault="001B16A3" w:rsidP="001B16A3">
            <w:pPr>
              <w:jc w:val="center"/>
              <w:rPr>
                <w:b/>
              </w:rPr>
            </w:pPr>
            <w:r w:rsidRPr="001B16A3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1B16A3" w:rsidRPr="001B16A3" w:rsidRDefault="00937FB4" w:rsidP="001B16A3">
            <w:pPr>
              <w:jc w:val="center"/>
              <w:rPr>
                <w:b/>
              </w:rPr>
            </w:pPr>
            <w:r>
              <w:rPr>
                <w:b/>
              </w:rPr>
              <w:t>Estrategias</w:t>
            </w:r>
            <w:r w:rsidR="00AB53F6">
              <w:rPr>
                <w:b/>
              </w:rPr>
              <w:t xml:space="preserve"> de m</w:t>
            </w:r>
            <w:r w:rsidR="001B16A3" w:rsidRPr="001B16A3">
              <w:rPr>
                <w:b/>
              </w:rPr>
              <w:t>ediación</w:t>
            </w:r>
          </w:p>
          <w:p w:rsidR="001B16A3" w:rsidRPr="001B16A3" w:rsidRDefault="001B16A3" w:rsidP="001B16A3">
            <w:pPr>
              <w:jc w:val="center"/>
              <w:rPr>
                <w:b/>
              </w:rPr>
            </w:pPr>
          </w:p>
        </w:tc>
      </w:tr>
      <w:tr w:rsidR="001B16A3" w:rsidRPr="001B16A3" w:rsidTr="00232BA4">
        <w:tc>
          <w:tcPr>
            <w:tcW w:w="2263" w:type="dxa"/>
          </w:tcPr>
          <w:p w:rsidR="001B16A3" w:rsidRPr="001B16A3" w:rsidRDefault="001B16A3" w:rsidP="001B16A3">
            <w:pPr>
              <w:jc w:val="center"/>
              <w:rPr>
                <w:b/>
                <w:highlight w:val="yellow"/>
              </w:rPr>
            </w:pPr>
            <w:r w:rsidRPr="001B16A3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1B16A3" w:rsidRDefault="001B16A3" w:rsidP="001B16A3">
            <w:pPr>
              <w:jc w:val="center"/>
              <w:rPr>
                <w:b/>
              </w:rPr>
            </w:pPr>
            <w:r w:rsidRPr="001B16A3">
              <w:rPr>
                <w:b/>
              </w:rPr>
              <w:t>Componente del programa de estudio</w:t>
            </w:r>
          </w:p>
          <w:p w:rsidR="00AB53F6" w:rsidRPr="001B16A3" w:rsidRDefault="00AB53F6" w:rsidP="001B16A3">
            <w:pPr>
              <w:jc w:val="center"/>
              <w:rPr>
                <w:b/>
              </w:rPr>
            </w:pPr>
            <w:r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1B16A3" w:rsidRPr="001B16A3" w:rsidRDefault="001B16A3" w:rsidP="001B16A3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1B16A3" w:rsidRPr="001B16A3" w:rsidRDefault="001B16A3" w:rsidP="001B16A3">
            <w:pPr>
              <w:jc w:val="center"/>
              <w:rPr>
                <w:b/>
              </w:rPr>
            </w:pPr>
          </w:p>
        </w:tc>
      </w:tr>
      <w:tr w:rsidR="00C56724" w:rsidRPr="001B16A3" w:rsidTr="00232BA4">
        <w:trPr>
          <w:trHeight w:val="5139"/>
        </w:trPr>
        <w:tc>
          <w:tcPr>
            <w:tcW w:w="2263" w:type="dxa"/>
            <w:vAlign w:val="center"/>
          </w:tcPr>
          <w:p w:rsidR="0072647B" w:rsidRPr="001B16A3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72647B" w:rsidRPr="001B16A3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72647B" w:rsidRPr="001B16A3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72647B" w:rsidRPr="001B16A3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72647B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1B16A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235CBD" w:rsidRPr="001B16A3" w:rsidRDefault="00235CBD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72647B" w:rsidRPr="001B16A3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72647B" w:rsidRPr="001B16A3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C56724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  <w:p w:rsidR="001F5960" w:rsidRDefault="001F5960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1F5960" w:rsidRDefault="001F5960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1F5960" w:rsidRDefault="001F5960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1F5960" w:rsidRDefault="001F5960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1F5960" w:rsidRDefault="001F5960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1F5960" w:rsidRPr="0080198A" w:rsidRDefault="001F5960" w:rsidP="001F5960">
            <w:pPr>
              <w:pStyle w:val="Sinespaciado"/>
              <w:jc w:val="center"/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</w:pPr>
            <w:r w:rsidRPr="0080198A"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1F5960" w:rsidRPr="0080198A" w:rsidRDefault="001F5960" w:rsidP="001F596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8019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1F5960" w:rsidRPr="0080198A" w:rsidRDefault="001F5960" w:rsidP="001F596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1F5960" w:rsidRPr="0080198A" w:rsidRDefault="001F5960" w:rsidP="001F5960">
            <w:pPr>
              <w:pStyle w:val="Sinespaciado"/>
              <w:jc w:val="center"/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</w:pPr>
            <w:r w:rsidRPr="0080198A"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1F5960" w:rsidRPr="0080198A" w:rsidRDefault="001F5960" w:rsidP="001F596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8019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1F5960" w:rsidRPr="001B16A3" w:rsidRDefault="001F5960" w:rsidP="0072647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2521" w:type="dxa"/>
          </w:tcPr>
          <w:p w:rsidR="00C56724" w:rsidRPr="001B16A3" w:rsidRDefault="00C56724" w:rsidP="001121B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766B5C" w:rsidRPr="001121B6" w:rsidRDefault="001121B6" w:rsidP="001121B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1121B6">
              <w:rPr>
                <w:rFonts w:cs="MyriadPro-Regular"/>
              </w:rPr>
              <w:t>4.1 Realización de</w:t>
            </w:r>
            <w:r>
              <w:rPr>
                <w:rFonts w:cs="MyriadPro-Regular"/>
              </w:rPr>
              <w:t xml:space="preserve"> </w:t>
            </w:r>
            <w:r w:rsidRPr="001121B6">
              <w:rPr>
                <w:rFonts w:cs="MyriadPro-Regular"/>
              </w:rPr>
              <w:t>producciones de texto escrito</w:t>
            </w:r>
            <w:r>
              <w:rPr>
                <w:rFonts w:cs="MyriadPro-Regular"/>
              </w:rPr>
              <w:t xml:space="preserve"> </w:t>
            </w:r>
            <w:r w:rsidRPr="001121B6">
              <w:rPr>
                <w:rFonts w:cs="MyriadPro-Regular"/>
              </w:rPr>
              <w:t>y oral, descriptivo y explicativo</w:t>
            </w:r>
            <w:r>
              <w:rPr>
                <w:rFonts w:cs="MyriadPro-Regular"/>
              </w:rPr>
              <w:t xml:space="preserve"> </w:t>
            </w:r>
            <w:r w:rsidRPr="001121B6">
              <w:rPr>
                <w:rFonts w:cs="MyriadPro-Regular"/>
              </w:rPr>
              <w:t>con enunciados cortos pero</w:t>
            </w:r>
            <w:r>
              <w:rPr>
                <w:rFonts w:cs="MyriadPro-Regular"/>
              </w:rPr>
              <w:t xml:space="preserve"> </w:t>
            </w:r>
            <w:r w:rsidRPr="001121B6">
              <w:rPr>
                <w:rFonts w:cs="MyriadPro-Regular"/>
              </w:rPr>
              <w:t>de significado completo,</w:t>
            </w:r>
            <w:r>
              <w:rPr>
                <w:rFonts w:cs="MyriadPro-Regular"/>
              </w:rPr>
              <w:t xml:space="preserve"> </w:t>
            </w:r>
            <w:r w:rsidRPr="001121B6">
              <w:rPr>
                <w:rFonts w:cs="MyriadPro-Regular"/>
              </w:rPr>
              <w:t>para la comunicación de la</w:t>
            </w:r>
            <w:r>
              <w:rPr>
                <w:rFonts w:cs="MyriadPro-Regular"/>
              </w:rPr>
              <w:t xml:space="preserve"> </w:t>
            </w:r>
            <w:r w:rsidRPr="001121B6">
              <w:rPr>
                <w:rFonts w:cs="MyriadPro-Regular"/>
              </w:rPr>
              <w:t>información.</w:t>
            </w:r>
          </w:p>
          <w:p w:rsidR="00766B5C" w:rsidRDefault="00766B5C" w:rsidP="001121B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1121B6" w:rsidRPr="001121B6" w:rsidRDefault="001121B6" w:rsidP="001121B6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1121B6">
              <w:rPr>
                <w:rFonts w:cs="Arial"/>
              </w:rPr>
              <w:t>(</w:t>
            </w:r>
            <w:r w:rsidRPr="001121B6">
              <w:rPr>
                <w:rFonts w:cs="MyriadPro-Regular"/>
              </w:rPr>
              <w:t>4. El enunciado.</w:t>
            </w:r>
          </w:p>
          <w:p w:rsidR="001121B6" w:rsidRPr="001121B6" w:rsidRDefault="001121B6" w:rsidP="001121B6">
            <w:pPr>
              <w:autoSpaceDE w:val="0"/>
              <w:autoSpaceDN w:val="0"/>
              <w:adjustRightInd w:val="0"/>
              <w:jc w:val="both"/>
              <w:rPr>
                <w:rFonts w:cs="MyriadPro-Bold"/>
                <w:b/>
                <w:bCs/>
              </w:rPr>
            </w:pPr>
            <w:r w:rsidRPr="001121B6">
              <w:rPr>
                <w:rFonts w:cs="MyriadPro-Bold"/>
                <w:b/>
                <w:bCs/>
              </w:rPr>
              <w:t>Como:</w:t>
            </w:r>
          </w:p>
          <w:p w:rsidR="001121B6" w:rsidRPr="001121B6" w:rsidRDefault="001121B6" w:rsidP="001121B6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1121B6">
              <w:rPr>
                <w:rFonts w:cs="Symbol"/>
              </w:rPr>
              <w:t>•</w:t>
            </w:r>
            <w:r w:rsidRPr="001121B6">
              <w:rPr>
                <w:rFonts w:cs="MyriadPro-Regular"/>
              </w:rPr>
              <w:t>Formación de textos:</w:t>
            </w:r>
            <w:r w:rsidR="00E6704F">
              <w:rPr>
                <w:rFonts w:cs="MyriadPro-Regular"/>
              </w:rPr>
              <w:t xml:space="preserve"> </w:t>
            </w:r>
            <w:r w:rsidRPr="001121B6">
              <w:rPr>
                <w:rFonts w:cs="MyriadPro-Regular"/>
              </w:rPr>
              <w:t>organización de ideas,</w:t>
            </w:r>
            <w:r>
              <w:rPr>
                <w:rFonts w:cs="MyriadPro-Regular"/>
              </w:rPr>
              <w:t xml:space="preserve"> </w:t>
            </w:r>
            <w:r w:rsidRPr="001121B6">
              <w:rPr>
                <w:rFonts w:cs="MyriadPro-Regular"/>
              </w:rPr>
              <w:t>mayúscula inicial, punto final,</w:t>
            </w:r>
            <w:r>
              <w:rPr>
                <w:rFonts w:cs="MyriadPro-Regular"/>
              </w:rPr>
              <w:t xml:space="preserve"> </w:t>
            </w:r>
            <w:r w:rsidRPr="001121B6">
              <w:rPr>
                <w:rFonts w:cs="MyriadPro-Regular"/>
              </w:rPr>
              <w:t>uso de nuevo vocabulario,</w:t>
            </w:r>
            <w:r>
              <w:rPr>
                <w:rFonts w:cs="MyriadPro-Regular"/>
              </w:rPr>
              <w:t xml:space="preserve"> </w:t>
            </w:r>
            <w:r w:rsidRPr="001121B6">
              <w:rPr>
                <w:rFonts w:cs="MyriadPro-Regular"/>
              </w:rPr>
              <w:t>concordancia de género</w:t>
            </w:r>
            <w:r>
              <w:rPr>
                <w:rFonts w:cs="MyriadPro-Regular"/>
              </w:rPr>
              <w:t xml:space="preserve"> </w:t>
            </w:r>
            <w:r w:rsidRPr="001121B6">
              <w:rPr>
                <w:rFonts w:cs="MyriadPro-Regular"/>
              </w:rPr>
              <w:t>y número, la ortografía y</w:t>
            </w:r>
            <w:r>
              <w:rPr>
                <w:rFonts w:cs="MyriadPro-Regular"/>
              </w:rPr>
              <w:t xml:space="preserve"> </w:t>
            </w:r>
            <w:r w:rsidRPr="001121B6">
              <w:rPr>
                <w:rFonts w:cs="MyriadPro-Regular"/>
              </w:rPr>
              <w:t>presentación.</w:t>
            </w:r>
          </w:p>
          <w:p w:rsidR="00C56724" w:rsidRDefault="001121B6" w:rsidP="001121B6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</w:rPr>
            </w:pPr>
            <w:r w:rsidRPr="001121B6">
              <w:rPr>
                <w:rFonts w:cs="Symbol"/>
              </w:rPr>
              <w:t>•</w:t>
            </w:r>
            <w:r w:rsidRPr="001121B6">
              <w:rPr>
                <w:rFonts w:cs="MyriadPro-Regular"/>
              </w:rPr>
              <w:t>Lectura oral, modelada,</w:t>
            </w:r>
            <w:r>
              <w:rPr>
                <w:rFonts w:cs="MyriadPro-Regular"/>
              </w:rPr>
              <w:t xml:space="preserve"> </w:t>
            </w:r>
            <w:r w:rsidRPr="001121B6">
              <w:rPr>
                <w:rFonts w:cs="MyriadPro-Regular"/>
              </w:rPr>
              <w:t>grupal, coral y unísona del texto).</w:t>
            </w:r>
            <w:r>
              <w:rPr>
                <w:rFonts w:ascii="MyriadPro-Regular" w:hAnsi="MyriadPro-Regular" w:cs="MyriadPro-Regular"/>
              </w:rPr>
              <w:t xml:space="preserve"> </w:t>
            </w:r>
          </w:p>
          <w:p w:rsidR="001F5960" w:rsidRDefault="001F5960" w:rsidP="001121B6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</w:rPr>
            </w:pPr>
          </w:p>
          <w:p w:rsidR="001F5960" w:rsidRDefault="001F5960" w:rsidP="001121B6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</w:rPr>
            </w:pPr>
          </w:p>
          <w:p w:rsidR="001F5960" w:rsidRDefault="001F5960" w:rsidP="001121B6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</w:rPr>
            </w:pPr>
          </w:p>
          <w:p w:rsidR="001F5960" w:rsidRDefault="001F5960" w:rsidP="001121B6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</w:rPr>
            </w:pPr>
          </w:p>
          <w:p w:rsidR="001F5960" w:rsidRDefault="001F5960" w:rsidP="001121B6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</w:rPr>
            </w:pPr>
          </w:p>
          <w:p w:rsidR="001F5960" w:rsidRPr="001B16A3" w:rsidRDefault="001F5960" w:rsidP="001121B6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</w:tc>
        <w:tc>
          <w:tcPr>
            <w:tcW w:w="0" w:type="auto"/>
          </w:tcPr>
          <w:p w:rsidR="0072647B" w:rsidRPr="00EA481A" w:rsidRDefault="0072647B" w:rsidP="0072647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BF8F00" w:themeColor="accent4" w:themeShade="BF"/>
              </w:rPr>
            </w:pPr>
            <w:r w:rsidRPr="00EA481A">
              <w:rPr>
                <w:rFonts w:cs="Arial"/>
                <w:color w:val="BF8F00" w:themeColor="accent4" w:themeShade="BF"/>
              </w:rPr>
              <w:lastRenderedPageBreak/>
              <w:t>Verifica</w:t>
            </w:r>
            <w:r w:rsidR="00235CBD" w:rsidRPr="00EA481A">
              <w:rPr>
                <w:rFonts w:cs="Arial"/>
                <w:color w:val="BF8F00" w:themeColor="accent4" w:themeShade="BF"/>
              </w:rPr>
              <w:t xml:space="preserve"> </w:t>
            </w:r>
            <w:r w:rsidR="00EA481A" w:rsidRPr="00EA481A">
              <w:rPr>
                <w:rFonts w:cs="Arial"/>
                <w:color w:val="BF8F00" w:themeColor="accent4" w:themeShade="BF"/>
              </w:rPr>
              <w:t>el uso de la</w:t>
            </w:r>
            <w:r w:rsidR="00EA481A" w:rsidRPr="00EA481A">
              <w:rPr>
                <w:rFonts w:cs="MyriadPro-Regular"/>
                <w:color w:val="BF8F00" w:themeColor="accent4" w:themeShade="BF"/>
              </w:rPr>
              <w:t xml:space="preserve"> </w:t>
            </w:r>
            <w:r w:rsidR="00EA481A" w:rsidRPr="00EA481A">
              <w:rPr>
                <w:rFonts w:cs="MyriadPro-Regular"/>
                <w:color w:val="BF8F00" w:themeColor="accent4" w:themeShade="BF"/>
              </w:rPr>
              <w:t>mayúscula inicial, punto final, uso de nuevo vocabulario</w:t>
            </w:r>
            <w:r w:rsidR="00EA481A" w:rsidRPr="00EA481A">
              <w:rPr>
                <w:rFonts w:cs="MyriadPro-Regular"/>
                <w:color w:val="BF8F00" w:themeColor="accent4" w:themeShade="BF"/>
              </w:rPr>
              <w:t xml:space="preserve"> en sus producciones. </w:t>
            </w:r>
            <w:r w:rsidR="00EA481A" w:rsidRPr="00EA481A">
              <w:rPr>
                <w:rFonts w:cs="Arial"/>
                <w:color w:val="BF8F00" w:themeColor="accent4" w:themeShade="BF"/>
              </w:rPr>
              <w:t xml:space="preserve"> </w:t>
            </w:r>
          </w:p>
          <w:p w:rsidR="0072647B" w:rsidRPr="001B16A3" w:rsidRDefault="0072647B" w:rsidP="0072647B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2647B" w:rsidRPr="001B16A3" w:rsidRDefault="0072647B" w:rsidP="0072647B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2647B" w:rsidRPr="001B16A3" w:rsidRDefault="0072647B" w:rsidP="0072647B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B16A3">
              <w:rPr>
                <w:rFonts w:cs="Arial"/>
                <w:color w:val="BF8F00" w:themeColor="accent4" w:themeShade="BF"/>
              </w:rPr>
              <w:t>Enuncia</w:t>
            </w:r>
            <w:r w:rsidR="00235CBD">
              <w:rPr>
                <w:rFonts w:cs="Arial"/>
                <w:color w:val="BF8F00" w:themeColor="accent4" w:themeShade="BF"/>
              </w:rPr>
              <w:t xml:space="preserve"> ideas con coherencia lógica</w:t>
            </w:r>
            <w:r w:rsidR="00235CBD" w:rsidRPr="001121B6">
              <w:rPr>
                <w:rFonts w:cs="MyriadPro-Regular"/>
              </w:rPr>
              <w:t xml:space="preserve"> </w:t>
            </w:r>
            <w:r w:rsidR="00235CBD" w:rsidRPr="00235CBD">
              <w:rPr>
                <w:rFonts w:cs="Arial"/>
                <w:color w:val="BF8F00" w:themeColor="accent4" w:themeShade="BF"/>
              </w:rPr>
              <w:t>(</w:t>
            </w:r>
            <w:r w:rsidR="00235CBD" w:rsidRPr="00235CBD">
              <w:rPr>
                <w:rFonts w:cs="Arial"/>
                <w:color w:val="BF8F00" w:themeColor="accent4" w:themeShade="BF"/>
              </w:rPr>
              <w:t>género y número</w:t>
            </w:r>
            <w:r w:rsidR="00235CBD" w:rsidRPr="00235CBD">
              <w:rPr>
                <w:rFonts w:cs="Arial"/>
                <w:color w:val="BF8F00" w:themeColor="accent4" w:themeShade="BF"/>
              </w:rPr>
              <w:t>)</w:t>
            </w:r>
            <w:r w:rsidR="00235CBD">
              <w:rPr>
                <w:rFonts w:cs="Arial"/>
                <w:color w:val="BF8F00" w:themeColor="accent4" w:themeShade="BF"/>
              </w:rPr>
              <w:t xml:space="preserve"> para emplearlas en su producción.</w:t>
            </w:r>
          </w:p>
          <w:p w:rsidR="0072647B" w:rsidRDefault="0072647B" w:rsidP="0072647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235CBD" w:rsidRDefault="00235CBD" w:rsidP="0072647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235CBD" w:rsidRPr="001B16A3" w:rsidRDefault="00235CBD" w:rsidP="0072647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56724" w:rsidRDefault="0072647B" w:rsidP="00235CB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B16A3">
              <w:rPr>
                <w:rFonts w:cs="Arial"/>
                <w:color w:val="BF8F00" w:themeColor="accent4" w:themeShade="BF"/>
              </w:rPr>
              <w:t xml:space="preserve">Justifica </w:t>
            </w:r>
            <w:r w:rsidR="00235CBD">
              <w:rPr>
                <w:rFonts w:cs="Arial"/>
                <w:color w:val="BF8F00" w:themeColor="accent4" w:themeShade="BF"/>
              </w:rPr>
              <w:t>el uso de vocabulario y reglas ortográficas en sus producciones (escritas).</w:t>
            </w:r>
          </w:p>
          <w:p w:rsidR="001F5960" w:rsidRDefault="001F5960" w:rsidP="00235CB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F5960" w:rsidRDefault="001F5960" w:rsidP="00235CB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F5960" w:rsidRDefault="001F5960" w:rsidP="00235CB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F5960" w:rsidRDefault="001F5960" w:rsidP="00235CB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F5960" w:rsidRDefault="001F5960" w:rsidP="00235CB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F5960" w:rsidRDefault="001F5960" w:rsidP="00235CB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F5960" w:rsidRDefault="001F5960" w:rsidP="00235CB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F5960" w:rsidRPr="0080198A" w:rsidRDefault="001F5960" w:rsidP="001F596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80198A">
              <w:rPr>
                <w:rFonts w:cs="Arial"/>
                <w:color w:val="C45911" w:themeColor="accent2" w:themeShade="BF"/>
              </w:rPr>
              <w:t>Consigue información de mensajes presentados en diferentes medios</w:t>
            </w:r>
            <w:r>
              <w:rPr>
                <w:rFonts w:cs="Arial"/>
                <w:color w:val="C45911" w:themeColor="accent2" w:themeShade="BF"/>
              </w:rPr>
              <w:t xml:space="preserve">  a partir de la lectura oral</w:t>
            </w:r>
            <w:r w:rsidRPr="0080198A">
              <w:rPr>
                <w:rFonts w:cs="Arial"/>
                <w:color w:val="C45911" w:themeColor="accent2" w:themeShade="BF"/>
              </w:rPr>
              <w:t>.</w:t>
            </w:r>
          </w:p>
          <w:p w:rsidR="001F5960" w:rsidRPr="0080198A" w:rsidRDefault="001F5960" w:rsidP="001F5960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1F5960" w:rsidRPr="0080198A" w:rsidRDefault="001F5960" w:rsidP="001F5960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1F5960" w:rsidRPr="0080198A" w:rsidRDefault="001F5960" w:rsidP="001F5960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1F5960" w:rsidRPr="0080198A" w:rsidRDefault="001F5960" w:rsidP="001F5960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1F5960" w:rsidRPr="001B16A3" w:rsidRDefault="001F5960" w:rsidP="001F5960">
            <w:pPr>
              <w:jc w:val="center"/>
            </w:pPr>
            <w:r w:rsidRPr="0080198A">
              <w:rPr>
                <w:rFonts w:cs="Arial"/>
                <w:color w:val="C45911" w:themeColor="accent2" w:themeShade="BF"/>
              </w:rPr>
              <w:t xml:space="preserve">Identifica </w:t>
            </w:r>
            <w:r>
              <w:rPr>
                <w:rFonts w:cs="Arial"/>
                <w:color w:val="C45911" w:themeColor="accent2" w:themeShade="BF"/>
              </w:rPr>
              <w:t>ideas principales, producto de la lectura oral realizada.</w:t>
            </w:r>
          </w:p>
        </w:tc>
        <w:tc>
          <w:tcPr>
            <w:tcW w:w="6890" w:type="dxa"/>
          </w:tcPr>
          <w:p w:rsidR="00C56724" w:rsidRPr="001B16A3" w:rsidRDefault="00C56724" w:rsidP="00232BA4">
            <w:pPr>
              <w:jc w:val="both"/>
              <w:rPr>
                <w:rFonts w:cs="Arial"/>
              </w:rPr>
            </w:pPr>
          </w:p>
        </w:tc>
      </w:tr>
    </w:tbl>
    <w:p w:rsidR="00C56724" w:rsidRPr="001B16A3" w:rsidRDefault="00C56724" w:rsidP="00C56724">
      <w:pPr>
        <w:spacing w:after="0"/>
        <w:rPr>
          <w:rFonts w:cs="Arial"/>
        </w:rPr>
      </w:pPr>
    </w:p>
    <w:p w:rsidR="00C56724" w:rsidRDefault="00C56724" w:rsidP="00C56724">
      <w:pPr>
        <w:spacing w:after="0"/>
        <w:jc w:val="center"/>
        <w:rPr>
          <w:b/>
        </w:rPr>
      </w:pPr>
    </w:p>
    <w:p w:rsidR="006D5943" w:rsidRDefault="006D5943" w:rsidP="00C56724">
      <w:pPr>
        <w:spacing w:after="0"/>
        <w:jc w:val="center"/>
        <w:rPr>
          <w:b/>
        </w:rPr>
      </w:pPr>
    </w:p>
    <w:p w:rsidR="006D5943" w:rsidRDefault="006D5943" w:rsidP="00C56724">
      <w:pPr>
        <w:spacing w:after="0"/>
        <w:jc w:val="center"/>
        <w:rPr>
          <w:b/>
        </w:rPr>
      </w:pPr>
    </w:p>
    <w:p w:rsidR="006D5943" w:rsidRDefault="006D5943" w:rsidP="00C56724">
      <w:pPr>
        <w:spacing w:after="0"/>
        <w:jc w:val="center"/>
        <w:rPr>
          <w:b/>
        </w:rPr>
      </w:pPr>
    </w:p>
    <w:p w:rsidR="006D5943" w:rsidRDefault="006D5943" w:rsidP="00C56724">
      <w:pPr>
        <w:spacing w:after="0"/>
        <w:jc w:val="center"/>
        <w:rPr>
          <w:b/>
        </w:rPr>
      </w:pPr>
    </w:p>
    <w:p w:rsidR="006D5943" w:rsidRDefault="006D5943" w:rsidP="00C56724">
      <w:pPr>
        <w:spacing w:after="0"/>
        <w:jc w:val="center"/>
        <w:rPr>
          <w:b/>
        </w:rPr>
      </w:pPr>
    </w:p>
    <w:p w:rsidR="006D5943" w:rsidRDefault="006D5943" w:rsidP="00C56724">
      <w:pPr>
        <w:spacing w:after="0"/>
        <w:jc w:val="center"/>
        <w:rPr>
          <w:b/>
        </w:rPr>
      </w:pPr>
    </w:p>
    <w:p w:rsidR="006D5943" w:rsidRDefault="006D5943" w:rsidP="00C56724">
      <w:pPr>
        <w:spacing w:after="0"/>
        <w:jc w:val="center"/>
        <w:rPr>
          <w:b/>
        </w:rPr>
      </w:pPr>
    </w:p>
    <w:p w:rsidR="006D5943" w:rsidRPr="001B16A3" w:rsidRDefault="006D5943" w:rsidP="00C56724">
      <w:pPr>
        <w:spacing w:after="0"/>
        <w:jc w:val="center"/>
        <w:rPr>
          <w:b/>
        </w:rPr>
      </w:pPr>
    </w:p>
    <w:p w:rsidR="00C56724" w:rsidRPr="001B16A3" w:rsidRDefault="00C56724" w:rsidP="00C56724">
      <w:pPr>
        <w:spacing w:after="0"/>
        <w:jc w:val="center"/>
        <w:rPr>
          <w:b/>
        </w:rPr>
      </w:pPr>
    </w:p>
    <w:p w:rsidR="001324A1" w:rsidRPr="003053CA" w:rsidRDefault="001324A1" w:rsidP="001324A1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  <w:r>
        <w:rPr>
          <w:b/>
        </w:rPr>
        <w:tab/>
      </w:r>
    </w:p>
    <w:p w:rsidR="00C56724" w:rsidRPr="001B16A3" w:rsidRDefault="00C56724" w:rsidP="00C56724">
      <w:pPr>
        <w:spacing w:after="0"/>
        <w:jc w:val="center"/>
        <w:rPr>
          <w:b/>
        </w:rPr>
      </w:pPr>
    </w:p>
    <w:p w:rsidR="00C56724" w:rsidRPr="001B16A3" w:rsidRDefault="00C56724" w:rsidP="00C56724">
      <w:pPr>
        <w:spacing w:after="0"/>
        <w:jc w:val="center"/>
        <w:rPr>
          <w:b/>
        </w:rPr>
      </w:pPr>
      <w:r w:rsidRPr="001B16A3">
        <w:rPr>
          <w:b/>
        </w:rPr>
        <w:t>Instrumento de proceso</w:t>
      </w:r>
    </w:p>
    <w:p w:rsidR="0072647B" w:rsidRPr="001B16A3" w:rsidRDefault="0072647B" w:rsidP="00C56724">
      <w:pPr>
        <w:spacing w:after="0"/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937FB4" w:rsidRPr="001B16A3" w:rsidTr="00937FB4">
        <w:tc>
          <w:tcPr>
            <w:tcW w:w="1173" w:type="pct"/>
            <w:vAlign w:val="center"/>
          </w:tcPr>
          <w:p w:rsidR="00937FB4" w:rsidRPr="001B16A3" w:rsidRDefault="00937FB4" w:rsidP="00937FB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1B16A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937FB4" w:rsidRPr="001B16A3" w:rsidRDefault="00937FB4" w:rsidP="00937FB4">
            <w:pPr>
              <w:jc w:val="center"/>
              <w:rPr>
                <w:b/>
              </w:rPr>
            </w:pPr>
            <w:r w:rsidRPr="001B16A3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937FB4" w:rsidRPr="001B16A3" w:rsidRDefault="00937FB4" w:rsidP="00937FB4">
            <w:pPr>
              <w:jc w:val="center"/>
              <w:rPr>
                <w:b/>
              </w:rPr>
            </w:pPr>
            <w:r w:rsidRPr="001B16A3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937FB4" w:rsidRPr="001B16A3" w:rsidRDefault="00937FB4" w:rsidP="00937FB4">
            <w:pPr>
              <w:jc w:val="center"/>
              <w:rPr>
                <w:b/>
              </w:rPr>
            </w:pPr>
            <w:r w:rsidRPr="001B16A3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937FB4" w:rsidRPr="001B16A3" w:rsidRDefault="00937FB4" w:rsidP="00937FB4">
            <w:pPr>
              <w:jc w:val="center"/>
              <w:rPr>
                <w:b/>
              </w:rPr>
            </w:pPr>
            <w:r w:rsidRPr="001B16A3">
              <w:rPr>
                <w:b/>
              </w:rPr>
              <w:t>Avanzado</w:t>
            </w:r>
          </w:p>
        </w:tc>
      </w:tr>
      <w:tr w:rsidR="00937FB4" w:rsidRPr="001B16A3" w:rsidTr="00937FB4">
        <w:trPr>
          <w:trHeight w:val="526"/>
        </w:trPr>
        <w:tc>
          <w:tcPr>
            <w:tcW w:w="1173" w:type="pct"/>
          </w:tcPr>
          <w:p w:rsidR="00937FB4" w:rsidRPr="00E3629E" w:rsidRDefault="00937FB4" w:rsidP="00937FB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E3629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937FB4" w:rsidRPr="00E3629E" w:rsidRDefault="00937FB4" w:rsidP="00937FB4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EA481A" w:rsidRPr="00EA481A" w:rsidRDefault="00EA481A" w:rsidP="00EA481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BF8F00" w:themeColor="accent4" w:themeShade="BF"/>
              </w:rPr>
            </w:pPr>
            <w:r w:rsidRPr="00EA481A">
              <w:rPr>
                <w:rFonts w:cs="Arial"/>
                <w:color w:val="BF8F00" w:themeColor="accent4" w:themeShade="BF"/>
              </w:rPr>
              <w:t>Verifica el uso de la</w:t>
            </w:r>
            <w:r w:rsidRPr="00EA481A">
              <w:rPr>
                <w:rFonts w:cs="MyriadPro-Regular"/>
                <w:color w:val="BF8F00" w:themeColor="accent4" w:themeShade="BF"/>
              </w:rPr>
              <w:t xml:space="preserve"> mayúscula inicial, punto final, uso de nuevo vocabulario en sus producciones. </w:t>
            </w:r>
            <w:r w:rsidRPr="00EA481A">
              <w:rPr>
                <w:rFonts w:cs="Arial"/>
                <w:color w:val="BF8F00" w:themeColor="accent4" w:themeShade="BF"/>
              </w:rPr>
              <w:t xml:space="preserve"> </w:t>
            </w:r>
          </w:p>
          <w:p w:rsidR="00937FB4" w:rsidRPr="001B16A3" w:rsidRDefault="00937FB4" w:rsidP="00937FB4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937FB4" w:rsidRPr="001B16A3" w:rsidRDefault="00937FB4" w:rsidP="00937FB4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937FB4" w:rsidRPr="009858FB" w:rsidRDefault="00937FB4" w:rsidP="0033256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9858FB">
              <w:rPr>
                <w:rFonts w:asciiTheme="minorHAnsi" w:hAnsiTheme="minorHAnsi" w:cs="Arial"/>
                <w:sz w:val="22"/>
                <w:szCs w:val="22"/>
              </w:rPr>
              <w:t>Enlista</w:t>
            </w:r>
            <w:r w:rsidR="009858FB" w:rsidRPr="009858F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3256E">
              <w:rPr>
                <w:rFonts w:asciiTheme="minorHAnsi" w:hAnsiTheme="minorHAnsi" w:cs="Arial"/>
                <w:sz w:val="22"/>
                <w:szCs w:val="22"/>
              </w:rPr>
              <w:t xml:space="preserve">las reglas del uso </w:t>
            </w:r>
            <w:r w:rsidR="0033256E" w:rsidRPr="0033256E">
              <w:rPr>
                <w:rFonts w:asciiTheme="minorHAnsi" w:hAnsiTheme="minorHAnsi" w:cs="Arial"/>
              </w:rPr>
              <w:t>de la</w:t>
            </w:r>
            <w:r w:rsidR="0033256E" w:rsidRPr="0033256E">
              <w:rPr>
                <w:rFonts w:asciiTheme="minorHAnsi" w:hAnsiTheme="minorHAnsi" w:cs="MyriadPro-Regular"/>
              </w:rPr>
              <w:t xml:space="preserve"> mayúscula inicial, punto final, </w:t>
            </w:r>
            <w:r w:rsidR="0033256E">
              <w:rPr>
                <w:rFonts w:asciiTheme="minorHAnsi" w:hAnsiTheme="minorHAnsi" w:cs="MyriadPro-Regular"/>
              </w:rPr>
              <w:t xml:space="preserve">para emplearlas en </w:t>
            </w:r>
            <w:r w:rsidR="0033256E" w:rsidRPr="0033256E">
              <w:rPr>
                <w:rFonts w:asciiTheme="minorHAnsi" w:hAnsiTheme="minorHAnsi" w:cs="MyriadPro-Regular"/>
              </w:rPr>
              <w:t xml:space="preserve"> sus producciones.</w:t>
            </w:r>
            <w:r w:rsidR="0033256E" w:rsidRPr="0033256E">
              <w:rPr>
                <w:rFonts w:cs="MyriadPro-Regular"/>
              </w:rPr>
              <w:t xml:space="preserve"> </w:t>
            </w:r>
            <w:r w:rsidR="0033256E" w:rsidRPr="0033256E">
              <w:rPr>
                <w:rFonts w:cs="Arial"/>
              </w:rPr>
              <w:t xml:space="preserve"> </w:t>
            </w:r>
          </w:p>
        </w:tc>
        <w:tc>
          <w:tcPr>
            <w:tcW w:w="831" w:type="pct"/>
            <w:vAlign w:val="center"/>
          </w:tcPr>
          <w:p w:rsidR="00937FB4" w:rsidRPr="009858FB" w:rsidRDefault="00937FB4" w:rsidP="00EA481A">
            <w:pPr>
              <w:jc w:val="center"/>
              <w:rPr>
                <w:rFonts w:eastAsia="Times New Roman" w:cs="Arial"/>
                <w:highlight w:val="yellow"/>
                <w:lang w:eastAsia="es-ES"/>
              </w:rPr>
            </w:pPr>
            <w:r w:rsidRPr="009858FB">
              <w:rPr>
                <w:rFonts w:eastAsia="Times New Roman" w:cs="Arial"/>
                <w:lang w:eastAsia="es-ES"/>
              </w:rPr>
              <w:t>Elige</w:t>
            </w:r>
            <w:r w:rsidR="009858FB" w:rsidRPr="009858FB">
              <w:rPr>
                <w:rFonts w:cs="Arial"/>
              </w:rPr>
              <w:t xml:space="preserve"> </w:t>
            </w:r>
            <w:r w:rsidR="0033256E">
              <w:rPr>
                <w:rFonts w:cs="Arial"/>
              </w:rPr>
              <w:t xml:space="preserve">las reglas del uso </w:t>
            </w:r>
            <w:r w:rsidR="0033256E" w:rsidRPr="0033256E">
              <w:rPr>
                <w:rFonts w:cs="Arial"/>
              </w:rPr>
              <w:t>de la</w:t>
            </w:r>
            <w:r w:rsidR="0033256E" w:rsidRPr="0033256E">
              <w:rPr>
                <w:rFonts w:cs="MyriadPro-Regular"/>
              </w:rPr>
              <w:t xml:space="preserve"> mayúscula inicial, punto final, </w:t>
            </w:r>
            <w:r w:rsidR="0033256E">
              <w:rPr>
                <w:rFonts w:cs="MyriadPro-Regular"/>
              </w:rPr>
              <w:t xml:space="preserve">para emplearlas en </w:t>
            </w:r>
            <w:r w:rsidR="0033256E" w:rsidRPr="0033256E">
              <w:rPr>
                <w:rFonts w:cs="MyriadPro-Regular"/>
              </w:rPr>
              <w:t xml:space="preserve"> sus producciones</w:t>
            </w:r>
          </w:p>
        </w:tc>
        <w:tc>
          <w:tcPr>
            <w:tcW w:w="950" w:type="pct"/>
            <w:vAlign w:val="center"/>
          </w:tcPr>
          <w:p w:rsidR="00937FB4" w:rsidRPr="001B16A3" w:rsidRDefault="00937FB4" w:rsidP="0033256E">
            <w:pPr>
              <w:jc w:val="center"/>
              <w:rPr>
                <w:rFonts w:eastAsia="Times New Roman" w:cs="Arial"/>
                <w:highlight w:val="yellow"/>
                <w:lang w:eastAsia="es-ES"/>
              </w:rPr>
            </w:pPr>
            <w:r w:rsidRPr="001B16A3">
              <w:rPr>
                <w:rFonts w:eastAsia="Times New Roman" w:cs="Arial"/>
                <w:lang w:eastAsia="es-ES"/>
              </w:rPr>
              <w:t>Comprueba</w:t>
            </w:r>
            <w:r w:rsidR="0033256E">
              <w:rPr>
                <w:rFonts w:eastAsia="Times New Roman" w:cs="Arial"/>
                <w:lang w:eastAsia="es-ES"/>
              </w:rPr>
              <w:t xml:space="preserve"> en sus producciones escritas, el uso de </w:t>
            </w:r>
            <w:r w:rsidR="00D35E68">
              <w:rPr>
                <w:rFonts w:eastAsia="Times New Roman" w:cs="Arial"/>
                <w:lang w:eastAsia="es-ES"/>
              </w:rPr>
              <w:t xml:space="preserve"> </w:t>
            </w:r>
            <w:r w:rsidR="0033256E">
              <w:rPr>
                <w:rFonts w:cs="Arial"/>
              </w:rPr>
              <w:t xml:space="preserve">las reglas </w:t>
            </w:r>
            <w:r w:rsidR="0033256E">
              <w:rPr>
                <w:rFonts w:cs="Arial"/>
              </w:rPr>
              <w:t xml:space="preserve">de la </w:t>
            </w:r>
            <w:r w:rsidR="0033256E">
              <w:rPr>
                <w:rFonts w:cs="MyriadPro-Regular"/>
              </w:rPr>
              <w:t>mayúscula inicial, punto final.</w:t>
            </w:r>
          </w:p>
        </w:tc>
      </w:tr>
      <w:tr w:rsidR="00937FB4" w:rsidRPr="001B16A3" w:rsidTr="00937FB4">
        <w:trPr>
          <w:trHeight w:val="590"/>
        </w:trPr>
        <w:tc>
          <w:tcPr>
            <w:tcW w:w="1173" w:type="pct"/>
          </w:tcPr>
          <w:p w:rsidR="00937FB4" w:rsidRPr="00E3629E" w:rsidRDefault="00937FB4" w:rsidP="00937FB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E3629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937FB4" w:rsidRPr="00E3629E" w:rsidRDefault="00937FB4" w:rsidP="00937FB4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D8553A" w:rsidRPr="001B16A3" w:rsidRDefault="00D8553A" w:rsidP="00D8553A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B16A3">
              <w:rPr>
                <w:rFonts w:cs="Arial"/>
                <w:color w:val="BF8F00" w:themeColor="accent4" w:themeShade="BF"/>
              </w:rPr>
              <w:t>Enuncia</w:t>
            </w:r>
            <w:r>
              <w:rPr>
                <w:rFonts w:cs="Arial"/>
                <w:color w:val="BF8F00" w:themeColor="accent4" w:themeShade="BF"/>
              </w:rPr>
              <w:t xml:space="preserve"> ideas con coherencia lógica</w:t>
            </w:r>
            <w:r w:rsidRPr="001121B6">
              <w:rPr>
                <w:rFonts w:cs="MyriadPro-Regular"/>
              </w:rPr>
              <w:t xml:space="preserve"> </w:t>
            </w:r>
            <w:r w:rsidRPr="00235CBD">
              <w:rPr>
                <w:rFonts w:cs="Arial"/>
                <w:color w:val="BF8F00" w:themeColor="accent4" w:themeShade="BF"/>
              </w:rPr>
              <w:t>(género y número)</w:t>
            </w:r>
            <w:r>
              <w:rPr>
                <w:rFonts w:cs="Arial"/>
                <w:color w:val="BF8F00" w:themeColor="accent4" w:themeShade="BF"/>
              </w:rPr>
              <w:t xml:space="preserve"> para emplearlas en su producción.</w:t>
            </w:r>
          </w:p>
          <w:p w:rsidR="00937FB4" w:rsidRPr="001B16A3" w:rsidRDefault="00937FB4" w:rsidP="00937FB4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937FB4" w:rsidRPr="001B16A3" w:rsidRDefault="00937FB4" w:rsidP="0033256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Menciona </w:t>
            </w:r>
            <w:r w:rsidR="0033256E">
              <w:rPr>
                <w:rFonts w:asciiTheme="minorHAnsi" w:hAnsiTheme="minorHAnsi" w:cs="Arial"/>
                <w:sz w:val="22"/>
                <w:szCs w:val="22"/>
              </w:rPr>
              <w:t>ideas generales con coherencia lógica para emplearlas en su producción.</w:t>
            </w:r>
          </w:p>
        </w:tc>
        <w:tc>
          <w:tcPr>
            <w:tcW w:w="831" w:type="pct"/>
            <w:vAlign w:val="center"/>
          </w:tcPr>
          <w:p w:rsidR="00937FB4" w:rsidRPr="001B16A3" w:rsidRDefault="00937FB4" w:rsidP="0033256E">
            <w:pPr>
              <w:jc w:val="center"/>
            </w:pPr>
            <w:r w:rsidRPr="001B16A3">
              <w:rPr>
                <w:rFonts w:eastAsia="Times New Roman" w:cs="Arial"/>
                <w:lang w:eastAsia="es-ES"/>
              </w:rPr>
              <w:t xml:space="preserve">Narra </w:t>
            </w:r>
            <w:r w:rsidR="0033256E">
              <w:rPr>
                <w:rFonts w:eastAsia="Times New Roman" w:cs="Arial"/>
                <w:lang w:eastAsia="es-ES"/>
              </w:rPr>
              <w:t>ideas específicas con coherencia lógica para emplearlas en su producción.</w:t>
            </w:r>
          </w:p>
        </w:tc>
        <w:tc>
          <w:tcPr>
            <w:tcW w:w="950" w:type="pct"/>
            <w:vAlign w:val="center"/>
          </w:tcPr>
          <w:p w:rsidR="00937FB4" w:rsidRPr="001B16A3" w:rsidRDefault="00937FB4" w:rsidP="0033256E">
            <w:pPr>
              <w:jc w:val="center"/>
            </w:pPr>
            <w:r w:rsidRPr="001B16A3">
              <w:rPr>
                <w:rFonts w:cs="Arial"/>
              </w:rPr>
              <w:t>Detalla</w:t>
            </w:r>
            <w:r w:rsidR="0033256E">
              <w:rPr>
                <w:rFonts w:cs="Arial"/>
              </w:rPr>
              <w:t xml:space="preserve"> las ideas esenciales con coherencia en sus producciones. </w:t>
            </w:r>
          </w:p>
        </w:tc>
      </w:tr>
      <w:tr w:rsidR="00937FB4" w:rsidRPr="001B16A3" w:rsidTr="0001596D">
        <w:trPr>
          <w:trHeight w:val="901"/>
        </w:trPr>
        <w:tc>
          <w:tcPr>
            <w:tcW w:w="1173" w:type="pct"/>
          </w:tcPr>
          <w:p w:rsidR="00937FB4" w:rsidRPr="00E3629E" w:rsidRDefault="00937FB4" w:rsidP="00937FB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E3629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937FB4" w:rsidRPr="00E3629E" w:rsidRDefault="00937FB4" w:rsidP="00937FB4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shd w:val="clear" w:color="auto" w:fill="auto"/>
          </w:tcPr>
          <w:p w:rsidR="00937FB4" w:rsidRPr="0001596D" w:rsidRDefault="00D8553A" w:rsidP="00937FB4">
            <w:pPr>
              <w:jc w:val="center"/>
              <w:rPr>
                <w:rFonts w:cs="Arial"/>
              </w:rPr>
            </w:pPr>
            <w:r w:rsidRPr="0001596D">
              <w:rPr>
                <w:rFonts w:cs="MyriadPro-Regular"/>
                <w:color w:val="BF8F00" w:themeColor="accent4" w:themeShade="BF"/>
              </w:rPr>
              <w:t>Justifica el uso de vocabulario y reglas ortográficas en sus producciones (escritas).</w:t>
            </w:r>
          </w:p>
        </w:tc>
        <w:tc>
          <w:tcPr>
            <w:tcW w:w="873" w:type="pct"/>
            <w:shd w:val="clear" w:color="auto" w:fill="auto"/>
          </w:tcPr>
          <w:p w:rsidR="00937FB4" w:rsidRPr="0001596D" w:rsidRDefault="00937FB4" w:rsidP="0024029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1596D">
              <w:rPr>
                <w:rFonts w:asciiTheme="minorHAnsi" w:hAnsiTheme="minorHAnsi" w:cs="Arial"/>
                <w:sz w:val="22"/>
                <w:szCs w:val="22"/>
              </w:rPr>
              <w:t xml:space="preserve">Anota </w:t>
            </w:r>
            <w:r w:rsidR="0024029B" w:rsidRPr="0001596D">
              <w:rPr>
                <w:rFonts w:asciiTheme="minorHAnsi" w:hAnsiTheme="minorHAnsi" w:cs="Arial"/>
                <w:sz w:val="22"/>
                <w:szCs w:val="22"/>
              </w:rPr>
              <w:t>nuevas palabras en sus producciones escritas</w:t>
            </w:r>
            <w:r w:rsidR="0001596D" w:rsidRPr="0001596D">
              <w:rPr>
                <w:rFonts w:asciiTheme="minorHAnsi" w:hAnsiTheme="minorHAnsi" w:cs="Arial"/>
                <w:sz w:val="22"/>
                <w:szCs w:val="22"/>
              </w:rPr>
              <w:t xml:space="preserve"> con ortogra</w:t>
            </w:r>
            <w:r w:rsidR="0001596D">
              <w:rPr>
                <w:rFonts w:asciiTheme="minorHAnsi" w:hAnsiTheme="minorHAnsi" w:cs="Arial"/>
                <w:sz w:val="22"/>
                <w:szCs w:val="22"/>
              </w:rPr>
              <w:t>f</w:t>
            </w:r>
            <w:r w:rsidR="0001596D" w:rsidRPr="0001596D">
              <w:rPr>
                <w:rFonts w:asciiTheme="minorHAnsi" w:hAnsiTheme="minorHAnsi" w:cs="Arial"/>
                <w:sz w:val="22"/>
                <w:szCs w:val="22"/>
              </w:rPr>
              <w:t>ía</w:t>
            </w:r>
            <w:r w:rsidR="0024029B" w:rsidRPr="0001596D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937FB4" w:rsidRPr="0001596D" w:rsidRDefault="00937FB4" w:rsidP="0024029B">
            <w:pPr>
              <w:jc w:val="center"/>
              <w:rPr>
                <w:rFonts w:eastAsia="Times New Roman" w:cs="Arial"/>
                <w:lang w:eastAsia="es-ES"/>
              </w:rPr>
            </w:pPr>
            <w:r w:rsidRPr="0001596D">
              <w:rPr>
                <w:rFonts w:eastAsia="Times New Roman" w:cs="Arial"/>
                <w:lang w:eastAsia="es-ES"/>
              </w:rPr>
              <w:t xml:space="preserve">Alude, con ideas específicas, </w:t>
            </w:r>
            <w:r w:rsidR="0024029B" w:rsidRPr="0001596D">
              <w:rPr>
                <w:rFonts w:eastAsia="Times New Roman" w:cs="Arial"/>
                <w:lang w:eastAsia="es-ES"/>
              </w:rPr>
              <w:t xml:space="preserve">al uso de nuevo vocabulario en sus producciones. 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937FB4" w:rsidRPr="0024029B" w:rsidRDefault="00937FB4" w:rsidP="00D81001">
            <w:pPr>
              <w:jc w:val="center"/>
              <w:rPr>
                <w:rFonts w:eastAsia="Times New Roman" w:cs="Arial"/>
                <w:highlight w:val="red"/>
                <w:lang w:eastAsia="es-ES"/>
              </w:rPr>
            </w:pPr>
            <w:r w:rsidRPr="0001596D">
              <w:rPr>
                <w:rFonts w:eastAsia="Times New Roman" w:cs="Arial"/>
                <w:lang w:eastAsia="es-ES"/>
              </w:rPr>
              <w:t>Fun</w:t>
            </w:r>
            <w:r w:rsidR="0007524A">
              <w:rPr>
                <w:rFonts w:eastAsia="Times New Roman" w:cs="Arial"/>
                <w:lang w:eastAsia="es-ES"/>
              </w:rPr>
              <w:t>damenta</w:t>
            </w:r>
            <w:r w:rsidR="0024029B" w:rsidRPr="0001596D">
              <w:rPr>
                <w:rFonts w:eastAsia="Times New Roman" w:cs="Arial"/>
                <w:lang w:eastAsia="es-ES"/>
              </w:rPr>
              <w:t xml:space="preserve"> con ideas principales, </w:t>
            </w:r>
            <w:r w:rsidR="00D81001">
              <w:rPr>
                <w:rFonts w:eastAsia="Times New Roman" w:cs="Arial"/>
                <w:lang w:eastAsia="es-ES"/>
              </w:rPr>
              <w:t>con</w:t>
            </w:r>
            <w:r w:rsidR="0024029B" w:rsidRPr="0001596D">
              <w:rPr>
                <w:rFonts w:eastAsia="Times New Roman" w:cs="Arial"/>
                <w:lang w:eastAsia="es-ES"/>
              </w:rPr>
              <w:t xml:space="preserve"> </w:t>
            </w:r>
            <w:r w:rsidR="0007524A" w:rsidRPr="0001596D">
              <w:rPr>
                <w:rFonts w:eastAsia="Times New Roman" w:cs="Arial"/>
                <w:lang w:eastAsia="es-ES"/>
              </w:rPr>
              <w:t>nuevo</w:t>
            </w:r>
            <w:r w:rsidR="0007524A" w:rsidRPr="0001596D">
              <w:rPr>
                <w:rFonts w:eastAsia="Times New Roman" w:cs="Arial"/>
                <w:lang w:eastAsia="es-ES"/>
              </w:rPr>
              <w:t xml:space="preserve"> </w:t>
            </w:r>
            <w:r w:rsidR="0024029B" w:rsidRPr="0001596D">
              <w:rPr>
                <w:rFonts w:eastAsia="Times New Roman" w:cs="Arial"/>
                <w:lang w:eastAsia="es-ES"/>
              </w:rPr>
              <w:t>vocabulario</w:t>
            </w:r>
            <w:r w:rsidR="0007524A">
              <w:rPr>
                <w:rFonts w:eastAsia="Times New Roman" w:cs="Arial"/>
                <w:lang w:eastAsia="es-ES"/>
              </w:rPr>
              <w:t xml:space="preserve"> </w:t>
            </w:r>
            <w:r w:rsidR="00D81001">
              <w:rPr>
                <w:rFonts w:eastAsia="Times New Roman" w:cs="Arial"/>
                <w:lang w:eastAsia="es-ES"/>
              </w:rPr>
              <w:t>y</w:t>
            </w:r>
            <w:r w:rsidR="0007524A">
              <w:rPr>
                <w:rFonts w:eastAsia="Times New Roman" w:cs="Arial"/>
                <w:lang w:eastAsia="es-ES"/>
              </w:rPr>
              <w:t xml:space="preserve"> ortografía,</w:t>
            </w:r>
            <w:r w:rsidR="0024029B" w:rsidRPr="0001596D">
              <w:rPr>
                <w:rFonts w:eastAsia="Times New Roman" w:cs="Arial"/>
                <w:lang w:eastAsia="es-ES"/>
              </w:rPr>
              <w:t xml:space="preserve"> </w:t>
            </w:r>
            <w:r w:rsidR="0001596D" w:rsidRPr="0001596D">
              <w:rPr>
                <w:rFonts w:eastAsia="Times New Roman" w:cs="Arial"/>
                <w:lang w:eastAsia="es-ES"/>
              </w:rPr>
              <w:t>en sus producciones</w:t>
            </w:r>
            <w:r w:rsidR="0024029B" w:rsidRPr="0001596D">
              <w:rPr>
                <w:rFonts w:eastAsia="Times New Roman" w:cs="Arial"/>
                <w:lang w:eastAsia="es-ES"/>
              </w:rPr>
              <w:t xml:space="preserve">. </w:t>
            </w:r>
            <w:bookmarkStart w:id="0" w:name="_GoBack"/>
            <w:bookmarkEnd w:id="0"/>
          </w:p>
        </w:tc>
      </w:tr>
      <w:tr w:rsidR="00D8553A" w:rsidRPr="001B16A3" w:rsidTr="00937FB4">
        <w:trPr>
          <w:trHeight w:val="901"/>
        </w:trPr>
        <w:tc>
          <w:tcPr>
            <w:tcW w:w="1173" w:type="pct"/>
          </w:tcPr>
          <w:p w:rsidR="001F5960" w:rsidRPr="0080198A" w:rsidRDefault="001F5960" w:rsidP="001F5960">
            <w:pPr>
              <w:pStyle w:val="Sinespaciado"/>
              <w:jc w:val="center"/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</w:pPr>
            <w:r w:rsidRPr="0080198A"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D8553A" w:rsidRPr="00E3629E" w:rsidRDefault="00D8553A" w:rsidP="00937FB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1F5960" w:rsidRPr="001F5960" w:rsidRDefault="001F5960" w:rsidP="001F596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1F5960">
              <w:rPr>
                <w:rFonts w:cs="Arial"/>
                <w:color w:val="C45911" w:themeColor="accent2" w:themeShade="BF"/>
              </w:rPr>
              <w:t>Consigue información de mensajes presentados en diferentes medios  a partir de la lectura oral.</w:t>
            </w:r>
          </w:p>
          <w:p w:rsidR="00D8553A" w:rsidRPr="001F5960" w:rsidRDefault="00D8553A" w:rsidP="00937FB4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D8553A" w:rsidRPr="001F5960" w:rsidRDefault="001F5960" w:rsidP="00937FB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F5960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Cita información de mensajes presentados en diferentes medios</w:t>
            </w:r>
            <w:r w:rsidRPr="001F5960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a partir de la lectura oral.</w:t>
            </w:r>
          </w:p>
        </w:tc>
        <w:tc>
          <w:tcPr>
            <w:tcW w:w="831" w:type="pct"/>
            <w:vAlign w:val="center"/>
          </w:tcPr>
          <w:p w:rsidR="00D8553A" w:rsidRPr="001F5960" w:rsidRDefault="001F5960" w:rsidP="00937FB4">
            <w:pPr>
              <w:jc w:val="center"/>
              <w:rPr>
                <w:rFonts w:eastAsia="Times New Roman" w:cs="Arial"/>
                <w:lang w:eastAsia="es-ES"/>
              </w:rPr>
            </w:pPr>
            <w:r w:rsidRPr="001F5960">
              <w:rPr>
                <w:color w:val="000000" w:themeColor="text1"/>
              </w:rPr>
              <w:t>Encuentra similitudes y diferencias entre información de mensajes presentados en</w:t>
            </w:r>
            <w:r w:rsidRPr="001F5960">
              <w:rPr>
                <w:color w:val="000000" w:themeColor="text1"/>
              </w:rPr>
              <w:t xml:space="preserve"> </w:t>
            </w:r>
            <w:r w:rsidRPr="001F5960">
              <w:rPr>
                <w:color w:val="000000" w:themeColor="text1"/>
              </w:rPr>
              <w:t>diferentes medios</w:t>
            </w:r>
            <w:r w:rsidRPr="001F5960">
              <w:rPr>
                <w:rFonts w:cs="Arial"/>
                <w:color w:val="000000" w:themeColor="text1"/>
              </w:rPr>
              <w:t xml:space="preserve"> a partir de la lectura oral.</w:t>
            </w:r>
          </w:p>
        </w:tc>
        <w:tc>
          <w:tcPr>
            <w:tcW w:w="950" w:type="pct"/>
            <w:vAlign w:val="center"/>
          </w:tcPr>
          <w:p w:rsidR="00D8553A" w:rsidRPr="001F5960" w:rsidRDefault="001F5960" w:rsidP="00937FB4">
            <w:pPr>
              <w:jc w:val="center"/>
              <w:rPr>
                <w:rFonts w:eastAsia="Times New Roman" w:cs="Arial"/>
                <w:lang w:eastAsia="es-ES"/>
              </w:rPr>
            </w:pPr>
            <w:r w:rsidRPr="001F5960">
              <w:rPr>
                <w:color w:val="000000" w:themeColor="text1"/>
              </w:rPr>
              <w:t>Contrasta información de mensajes presentados en diferentes medios</w:t>
            </w:r>
            <w:r w:rsidRPr="001F5960">
              <w:rPr>
                <w:rFonts w:cs="Arial"/>
                <w:color w:val="000000" w:themeColor="text1"/>
              </w:rPr>
              <w:t xml:space="preserve"> a partir de la lectura oral.</w:t>
            </w:r>
          </w:p>
        </w:tc>
      </w:tr>
      <w:tr w:rsidR="00D8553A" w:rsidRPr="001B16A3" w:rsidTr="00937FB4">
        <w:trPr>
          <w:trHeight w:val="901"/>
        </w:trPr>
        <w:tc>
          <w:tcPr>
            <w:tcW w:w="1173" w:type="pct"/>
          </w:tcPr>
          <w:p w:rsidR="001F5960" w:rsidRPr="0080198A" w:rsidRDefault="001F5960" w:rsidP="001F5960">
            <w:pPr>
              <w:pStyle w:val="Sinespaciado"/>
              <w:jc w:val="center"/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</w:pPr>
            <w:r w:rsidRPr="0080198A"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  <w:lastRenderedPageBreak/>
              <w:t>Comprensión</w:t>
            </w:r>
          </w:p>
          <w:p w:rsidR="00D8553A" w:rsidRPr="00E3629E" w:rsidRDefault="00D8553A" w:rsidP="00937FB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D8553A" w:rsidRPr="001F5960" w:rsidRDefault="001F5960" w:rsidP="00937FB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F5960">
              <w:rPr>
                <w:rFonts w:cs="Arial"/>
                <w:color w:val="C45911" w:themeColor="accent2" w:themeShade="BF"/>
              </w:rPr>
              <w:t>Identifica ideas principales, producto de la lectura oral realizada.</w:t>
            </w:r>
          </w:p>
        </w:tc>
        <w:tc>
          <w:tcPr>
            <w:tcW w:w="873" w:type="pct"/>
          </w:tcPr>
          <w:p w:rsidR="00D8553A" w:rsidRPr="001F5960" w:rsidRDefault="001F5960" w:rsidP="00937FB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F5960">
              <w:rPr>
                <w:rFonts w:asciiTheme="minorHAnsi" w:hAnsiTheme="minorHAnsi" w:cs="Arial"/>
                <w:sz w:val="22"/>
                <w:szCs w:val="22"/>
              </w:rPr>
              <w:t>Menciona ideas generales en forma oral producto de la lectura realizada.</w:t>
            </w:r>
          </w:p>
        </w:tc>
        <w:tc>
          <w:tcPr>
            <w:tcW w:w="831" w:type="pct"/>
            <w:vAlign w:val="center"/>
          </w:tcPr>
          <w:p w:rsidR="00D8553A" w:rsidRPr="001F5960" w:rsidRDefault="001F5960" w:rsidP="00937FB4">
            <w:pPr>
              <w:jc w:val="center"/>
              <w:rPr>
                <w:rFonts w:eastAsia="Times New Roman" w:cs="Arial"/>
                <w:lang w:eastAsia="es-ES"/>
              </w:rPr>
            </w:pPr>
            <w:r w:rsidRPr="001F5960">
              <w:rPr>
                <w:rFonts w:cs="Arial"/>
              </w:rPr>
              <w:t>Brinda ideas secundarias en forma oral,  como producto de la lectura realizada.</w:t>
            </w:r>
          </w:p>
        </w:tc>
        <w:tc>
          <w:tcPr>
            <w:tcW w:w="950" w:type="pct"/>
            <w:vAlign w:val="center"/>
          </w:tcPr>
          <w:p w:rsidR="00D8553A" w:rsidRPr="001F5960" w:rsidRDefault="001F5960" w:rsidP="00937FB4">
            <w:pPr>
              <w:jc w:val="center"/>
              <w:rPr>
                <w:rFonts w:eastAsia="Times New Roman" w:cs="Arial"/>
                <w:lang w:eastAsia="es-ES"/>
              </w:rPr>
            </w:pPr>
            <w:r w:rsidRPr="001F5960">
              <w:rPr>
                <w:rFonts w:cs="Arial"/>
              </w:rPr>
              <w:t>Indica la idea fundamental en forma oral, como producto de la lectura realizada.</w:t>
            </w:r>
          </w:p>
        </w:tc>
      </w:tr>
    </w:tbl>
    <w:p w:rsidR="0072647B" w:rsidRPr="001B16A3" w:rsidRDefault="0072647B" w:rsidP="00C56724">
      <w:pPr>
        <w:spacing w:after="0"/>
        <w:jc w:val="center"/>
        <w:rPr>
          <w:b/>
        </w:rPr>
      </w:pPr>
    </w:p>
    <w:p w:rsidR="00C56724" w:rsidRPr="001B16A3" w:rsidRDefault="00C56724" w:rsidP="00C56724">
      <w:pPr>
        <w:spacing w:after="0"/>
        <w:jc w:val="both"/>
      </w:pPr>
    </w:p>
    <w:p w:rsidR="00C56724" w:rsidRPr="001B16A3" w:rsidRDefault="00C56724" w:rsidP="00C56724">
      <w:pPr>
        <w:jc w:val="center"/>
        <w:rPr>
          <w:b/>
        </w:rPr>
      </w:pPr>
    </w:p>
    <w:p w:rsidR="0072647B" w:rsidRPr="001B16A3" w:rsidRDefault="0072647B" w:rsidP="00C56724">
      <w:pPr>
        <w:jc w:val="center"/>
        <w:rPr>
          <w:b/>
        </w:rPr>
      </w:pPr>
    </w:p>
    <w:p w:rsidR="00C56724" w:rsidRPr="001B16A3" w:rsidRDefault="00C56724" w:rsidP="00C56724">
      <w:pPr>
        <w:jc w:val="center"/>
        <w:rPr>
          <w:b/>
        </w:rPr>
      </w:pPr>
    </w:p>
    <w:p w:rsidR="00C56724" w:rsidRPr="001B16A3" w:rsidRDefault="00C56724" w:rsidP="00C56724">
      <w:pPr>
        <w:jc w:val="center"/>
        <w:rPr>
          <w:b/>
        </w:rPr>
      </w:pPr>
    </w:p>
    <w:p w:rsidR="00C56724" w:rsidRPr="001B16A3" w:rsidRDefault="00C56724" w:rsidP="00C56724">
      <w:pPr>
        <w:jc w:val="center"/>
        <w:rPr>
          <w:b/>
        </w:rPr>
      </w:pPr>
    </w:p>
    <w:sectPr w:rsidR="00C56724" w:rsidRPr="001B16A3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629" w:rsidRDefault="006A7629" w:rsidP="00140D69">
      <w:pPr>
        <w:spacing w:after="0" w:line="240" w:lineRule="auto"/>
      </w:pPr>
      <w:r>
        <w:separator/>
      </w:r>
    </w:p>
  </w:endnote>
  <w:endnote w:type="continuationSeparator" w:id="0">
    <w:p w:rsidR="006A7629" w:rsidRDefault="006A7629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 w:rsidP="00471E08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471E08" w:rsidRDefault="00471E0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629" w:rsidRDefault="006A7629" w:rsidP="00140D69">
      <w:pPr>
        <w:spacing w:after="0" w:line="240" w:lineRule="auto"/>
      </w:pPr>
      <w:r>
        <w:separator/>
      </w:r>
    </w:p>
  </w:footnote>
  <w:footnote w:type="continuationSeparator" w:id="0">
    <w:p w:rsidR="006A7629" w:rsidRDefault="006A7629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032"/>
    <w:rsid w:val="0001263B"/>
    <w:rsid w:val="0001596D"/>
    <w:rsid w:val="000162B6"/>
    <w:rsid w:val="00024909"/>
    <w:rsid w:val="00027B73"/>
    <w:rsid w:val="000306AF"/>
    <w:rsid w:val="000323BA"/>
    <w:rsid w:val="00032F88"/>
    <w:rsid w:val="00035615"/>
    <w:rsid w:val="00045FD7"/>
    <w:rsid w:val="00051683"/>
    <w:rsid w:val="0005412D"/>
    <w:rsid w:val="00054F52"/>
    <w:rsid w:val="000555EF"/>
    <w:rsid w:val="0006020E"/>
    <w:rsid w:val="00060AEB"/>
    <w:rsid w:val="000668B0"/>
    <w:rsid w:val="000718D8"/>
    <w:rsid w:val="0007468F"/>
    <w:rsid w:val="0007524A"/>
    <w:rsid w:val="000805A7"/>
    <w:rsid w:val="00092CC3"/>
    <w:rsid w:val="000949B9"/>
    <w:rsid w:val="00095E51"/>
    <w:rsid w:val="000A1C7A"/>
    <w:rsid w:val="000A6BAC"/>
    <w:rsid w:val="000C13BC"/>
    <w:rsid w:val="000C1FA4"/>
    <w:rsid w:val="000C24A6"/>
    <w:rsid w:val="000C71C6"/>
    <w:rsid w:val="000C7F95"/>
    <w:rsid w:val="000D290A"/>
    <w:rsid w:val="000F0819"/>
    <w:rsid w:val="000F38A2"/>
    <w:rsid w:val="000F6A3F"/>
    <w:rsid w:val="0010655E"/>
    <w:rsid w:val="001121B6"/>
    <w:rsid w:val="0012027F"/>
    <w:rsid w:val="0012070A"/>
    <w:rsid w:val="00125F91"/>
    <w:rsid w:val="00130105"/>
    <w:rsid w:val="001324A1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68A2"/>
    <w:rsid w:val="00193A67"/>
    <w:rsid w:val="00196279"/>
    <w:rsid w:val="001A58CE"/>
    <w:rsid w:val="001B045D"/>
    <w:rsid w:val="001B16A3"/>
    <w:rsid w:val="001B16F6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1F59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35CBD"/>
    <w:rsid w:val="0024029B"/>
    <w:rsid w:val="00240A41"/>
    <w:rsid w:val="00242B86"/>
    <w:rsid w:val="002446CA"/>
    <w:rsid w:val="00247DBA"/>
    <w:rsid w:val="00247FCA"/>
    <w:rsid w:val="00250CC0"/>
    <w:rsid w:val="00251A94"/>
    <w:rsid w:val="00261F64"/>
    <w:rsid w:val="002639E3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9ED"/>
    <w:rsid w:val="003102F1"/>
    <w:rsid w:val="003153A7"/>
    <w:rsid w:val="003172CB"/>
    <w:rsid w:val="0032004C"/>
    <w:rsid w:val="00326213"/>
    <w:rsid w:val="00327BE2"/>
    <w:rsid w:val="00330754"/>
    <w:rsid w:val="00331C22"/>
    <w:rsid w:val="0033256E"/>
    <w:rsid w:val="0033297A"/>
    <w:rsid w:val="00334F60"/>
    <w:rsid w:val="003631CE"/>
    <w:rsid w:val="00366809"/>
    <w:rsid w:val="00366BBE"/>
    <w:rsid w:val="00374ABB"/>
    <w:rsid w:val="00391E0C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12EAB"/>
    <w:rsid w:val="0041441B"/>
    <w:rsid w:val="00423E98"/>
    <w:rsid w:val="00426D2D"/>
    <w:rsid w:val="004333FA"/>
    <w:rsid w:val="00433DB1"/>
    <w:rsid w:val="00440F4E"/>
    <w:rsid w:val="004516A4"/>
    <w:rsid w:val="0045470C"/>
    <w:rsid w:val="004609F9"/>
    <w:rsid w:val="00463D8D"/>
    <w:rsid w:val="00471E08"/>
    <w:rsid w:val="0048193D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36A3F"/>
    <w:rsid w:val="00542091"/>
    <w:rsid w:val="00546E08"/>
    <w:rsid w:val="005523C9"/>
    <w:rsid w:val="005527D1"/>
    <w:rsid w:val="00557B97"/>
    <w:rsid w:val="005610E8"/>
    <w:rsid w:val="00561F73"/>
    <w:rsid w:val="00562420"/>
    <w:rsid w:val="00562423"/>
    <w:rsid w:val="00564A99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1DB4"/>
    <w:rsid w:val="005F2004"/>
    <w:rsid w:val="00604354"/>
    <w:rsid w:val="00604894"/>
    <w:rsid w:val="0061593C"/>
    <w:rsid w:val="00617A81"/>
    <w:rsid w:val="00635737"/>
    <w:rsid w:val="00637F9C"/>
    <w:rsid w:val="0064014F"/>
    <w:rsid w:val="006459A0"/>
    <w:rsid w:val="00657491"/>
    <w:rsid w:val="00662476"/>
    <w:rsid w:val="00666DA9"/>
    <w:rsid w:val="00674D0D"/>
    <w:rsid w:val="00675F99"/>
    <w:rsid w:val="006969B6"/>
    <w:rsid w:val="006A5783"/>
    <w:rsid w:val="006A7629"/>
    <w:rsid w:val="006B26BD"/>
    <w:rsid w:val="006B35C3"/>
    <w:rsid w:val="006B42E9"/>
    <w:rsid w:val="006B7493"/>
    <w:rsid w:val="006C6800"/>
    <w:rsid w:val="006D5943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4A05"/>
    <w:rsid w:val="00766B5C"/>
    <w:rsid w:val="007678C2"/>
    <w:rsid w:val="00773780"/>
    <w:rsid w:val="007806DB"/>
    <w:rsid w:val="00780B51"/>
    <w:rsid w:val="00787DA6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30DA"/>
    <w:rsid w:val="007F26D8"/>
    <w:rsid w:val="00801CB7"/>
    <w:rsid w:val="00813125"/>
    <w:rsid w:val="00815053"/>
    <w:rsid w:val="00826F9D"/>
    <w:rsid w:val="00841A0F"/>
    <w:rsid w:val="00845913"/>
    <w:rsid w:val="00850709"/>
    <w:rsid w:val="008545C3"/>
    <w:rsid w:val="008636DF"/>
    <w:rsid w:val="008646AB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3DF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37FB4"/>
    <w:rsid w:val="00945D5E"/>
    <w:rsid w:val="009469B8"/>
    <w:rsid w:val="0095167C"/>
    <w:rsid w:val="0095439C"/>
    <w:rsid w:val="00954C88"/>
    <w:rsid w:val="009562A4"/>
    <w:rsid w:val="00956F16"/>
    <w:rsid w:val="009766B7"/>
    <w:rsid w:val="009858FB"/>
    <w:rsid w:val="0098657A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1F4"/>
    <w:rsid w:val="009E03BE"/>
    <w:rsid w:val="009E1738"/>
    <w:rsid w:val="009E2812"/>
    <w:rsid w:val="009E3C51"/>
    <w:rsid w:val="009E42EE"/>
    <w:rsid w:val="009E5CCD"/>
    <w:rsid w:val="009F611C"/>
    <w:rsid w:val="00A021A3"/>
    <w:rsid w:val="00A023BD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A2BDA"/>
    <w:rsid w:val="00AA301B"/>
    <w:rsid w:val="00AA6617"/>
    <w:rsid w:val="00AA748C"/>
    <w:rsid w:val="00AB4A54"/>
    <w:rsid w:val="00AB53F6"/>
    <w:rsid w:val="00AD048B"/>
    <w:rsid w:val="00AD1B57"/>
    <w:rsid w:val="00AD2299"/>
    <w:rsid w:val="00AD7A51"/>
    <w:rsid w:val="00AD7FF8"/>
    <w:rsid w:val="00AE3941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8332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E7ABB"/>
    <w:rsid w:val="00BF52D8"/>
    <w:rsid w:val="00C01A39"/>
    <w:rsid w:val="00C01A8D"/>
    <w:rsid w:val="00C02FA2"/>
    <w:rsid w:val="00C036A2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A2FBB"/>
    <w:rsid w:val="00CA56AD"/>
    <w:rsid w:val="00CB32AD"/>
    <w:rsid w:val="00CB40F9"/>
    <w:rsid w:val="00CC0B3B"/>
    <w:rsid w:val="00CC67A3"/>
    <w:rsid w:val="00CC7CAA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35E68"/>
    <w:rsid w:val="00D5031B"/>
    <w:rsid w:val="00D702B1"/>
    <w:rsid w:val="00D7094E"/>
    <w:rsid w:val="00D81001"/>
    <w:rsid w:val="00D8553A"/>
    <w:rsid w:val="00D85E49"/>
    <w:rsid w:val="00DA070E"/>
    <w:rsid w:val="00DA10DC"/>
    <w:rsid w:val="00DA628B"/>
    <w:rsid w:val="00DB16C0"/>
    <w:rsid w:val="00DB1948"/>
    <w:rsid w:val="00DB48B0"/>
    <w:rsid w:val="00DC3858"/>
    <w:rsid w:val="00DC5A57"/>
    <w:rsid w:val="00DE4BC2"/>
    <w:rsid w:val="00DE72D2"/>
    <w:rsid w:val="00E00236"/>
    <w:rsid w:val="00E02759"/>
    <w:rsid w:val="00E07E5D"/>
    <w:rsid w:val="00E11F03"/>
    <w:rsid w:val="00E173E3"/>
    <w:rsid w:val="00E25989"/>
    <w:rsid w:val="00E31B6A"/>
    <w:rsid w:val="00E32801"/>
    <w:rsid w:val="00E34330"/>
    <w:rsid w:val="00E3629E"/>
    <w:rsid w:val="00E4739E"/>
    <w:rsid w:val="00E51BD0"/>
    <w:rsid w:val="00E5296A"/>
    <w:rsid w:val="00E559CD"/>
    <w:rsid w:val="00E6375F"/>
    <w:rsid w:val="00E6704F"/>
    <w:rsid w:val="00E7111C"/>
    <w:rsid w:val="00E80F64"/>
    <w:rsid w:val="00E84498"/>
    <w:rsid w:val="00E846EC"/>
    <w:rsid w:val="00E85A0D"/>
    <w:rsid w:val="00E933EA"/>
    <w:rsid w:val="00EA065F"/>
    <w:rsid w:val="00EA0F40"/>
    <w:rsid w:val="00EA481A"/>
    <w:rsid w:val="00EA528E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1F5960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DD844-ACC1-4519-BAAD-B501422B1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6</Pages>
  <Words>1370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473</cp:revision>
  <dcterms:created xsi:type="dcterms:W3CDTF">2019-02-28T19:25:00Z</dcterms:created>
  <dcterms:modified xsi:type="dcterms:W3CDTF">2019-12-02T19:07:00Z</dcterms:modified>
</cp:coreProperties>
</file>