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791" w:rsidRPr="0074400B" w:rsidRDefault="00361791" w:rsidP="00361791">
      <w:pPr>
        <w:spacing w:after="0" w:line="240" w:lineRule="auto"/>
        <w:jc w:val="center"/>
        <w:rPr>
          <w:b/>
        </w:rPr>
      </w:pPr>
      <w:r w:rsidRPr="0074400B">
        <w:rPr>
          <w:b/>
        </w:rPr>
        <w:t xml:space="preserve">Lineamientos generales para el planeamiento de </w:t>
      </w:r>
    </w:p>
    <w:p w:rsidR="00361791" w:rsidRPr="0074400B" w:rsidRDefault="00361791" w:rsidP="00361791">
      <w:pPr>
        <w:spacing w:after="0" w:line="240" w:lineRule="auto"/>
        <w:jc w:val="center"/>
        <w:rPr>
          <w:b/>
        </w:rPr>
      </w:pPr>
      <w:r w:rsidRPr="0074400B">
        <w:rPr>
          <w:b/>
        </w:rPr>
        <w:t>Español en Primer Ciclo y Segundo Ciclo</w:t>
      </w:r>
    </w:p>
    <w:p w:rsidR="00361791" w:rsidRPr="0074400B" w:rsidRDefault="00361791" w:rsidP="00361791">
      <w:pPr>
        <w:spacing w:after="0" w:line="240" w:lineRule="auto"/>
        <w:jc w:val="center"/>
      </w:pP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Las actividades de mediación para desarrollar las lecciones de </w:t>
      </w:r>
      <w:proofErr w:type="gramStart"/>
      <w:r w:rsidRPr="0074400B">
        <w:t>Español</w:t>
      </w:r>
      <w:proofErr w:type="gramEnd"/>
      <w:r w:rsidRPr="0074400B">
        <w:t xml:space="preserve"> en primaria, se elaboran considerando los tres momentos claves para el abordaje de los contenidos curriculares correspondientes (inicio, desarrollo y cierre).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>Las actividades de mediación se redactan de manera muy detallada y en tercera persona singular.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El contenido curricular actitudinal correspondiente debe evidenciarse en la redacción de alguna de las actividades de mediación y se subraya o escribe con letra negrita o de otro color. 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74400B">
        <w:t>supracitado</w:t>
      </w:r>
      <w:proofErr w:type="spellEnd"/>
      <w:r w:rsidRPr="0074400B">
        <w:t xml:space="preserve"> establece la dosificación por nivel y las listas de lecturas recomendadas para ambos ciclos educativos.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74400B">
        <w:rPr>
          <w:b/>
        </w:rPr>
        <w:t>DVM-AC-0015-01-2017</w:t>
      </w:r>
      <w:r w:rsidRPr="0074400B">
        <w:t xml:space="preserve">. 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74400B">
        <w:t>subsitio</w:t>
      </w:r>
      <w:proofErr w:type="spellEnd"/>
      <w:r w:rsidRPr="0074400B">
        <w:t xml:space="preserve"> Piensa en Arte, al cual se puede ingresar con una contraseña creada por el usuario que cuente con correo oficial del MEP.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>El contenido 4.1 de primer año se debe retomar periódicamente, cada vez que se trabaje el desarrollo o estimulación de la conciencia fonológica.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>Debido a lo expuesto en el punto anterior, y como parte del proceso de lectoescritura, la unidad de articulación se abarca hacia el final del primer año, o bien, al iniciar el segundo año escolar.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61791" w:rsidRPr="0074400B" w:rsidRDefault="00361791" w:rsidP="0036179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4400B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361791" w:rsidRPr="0074400B" w:rsidRDefault="00361791" w:rsidP="00361791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74400B">
        <w:rPr>
          <w:b/>
        </w:rPr>
        <w:lastRenderedPageBreak/>
        <w:t xml:space="preserve">Plantilla de planeamiento didáctico de Español </w:t>
      </w:r>
    </w:p>
    <w:p w:rsidR="00CB598F" w:rsidRDefault="00CB598F" w:rsidP="00CB598F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74400B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74400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74400B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8F55DB"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74400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FC3DF4" w:rsidP="0036179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361791"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FC3DF4" w:rsidRPr="0074400B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FC3DF4" w:rsidP="008C3B3E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8C3B3E" w:rsidRPr="0074400B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8F55DB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4400B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B598F" w:rsidRDefault="00CB598F" w:rsidP="00CB598F">
      <w:pPr>
        <w:tabs>
          <w:tab w:val="left" w:pos="5670"/>
          <w:tab w:val="left" w:pos="6105"/>
        </w:tabs>
        <w:spacing w:after="0"/>
        <w:rPr>
          <w:b/>
        </w:rPr>
      </w:pPr>
    </w:p>
    <w:p w:rsidR="00CB598F" w:rsidRPr="003053CA" w:rsidRDefault="00CB598F" w:rsidP="00CB598F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CB598F" w:rsidRPr="0074400B" w:rsidRDefault="00CB598F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74400B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4400B" w:rsidRDefault="00361791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4400B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4400B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74400B">
              <w:rPr>
                <w:b/>
                <w:color w:val="000000" w:themeColor="text1"/>
              </w:rPr>
              <w:t>Pensamiento Crítico:</w:t>
            </w:r>
          </w:p>
          <w:p w:rsidR="00FC3DF4" w:rsidRPr="0074400B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74400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74400B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74400B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74400B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4400B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74400B" w:rsidRDefault="00FC3DF4" w:rsidP="00FC3DF4">
            <w:pPr>
              <w:jc w:val="center"/>
              <w:rPr>
                <w:color w:val="000000" w:themeColor="text1"/>
              </w:rPr>
            </w:pPr>
            <w:r w:rsidRPr="0074400B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74400B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4400B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FC3DF4" w:rsidRPr="0074400B" w:rsidRDefault="00FC3DF4" w:rsidP="00FC3DF4">
            <w:pPr>
              <w:jc w:val="center"/>
            </w:pPr>
            <w:r w:rsidRPr="0074400B">
              <w:rPr>
                <w:rFonts w:cs="Arial"/>
              </w:rPr>
              <w:t>así como los pro y contra de diversos puntos de vista)</w:t>
            </w:r>
          </w:p>
        </w:tc>
      </w:tr>
    </w:tbl>
    <w:p w:rsidR="00FC3DF4" w:rsidRPr="0074400B" w:rsidRDefault="00FC3DF4" w:rsidP="00FC3DF4">
      <w:pPr>
        <w:spacing w:after="0"/>
        <w:rPr>
          <w:b/>
        </w:rPr>
      </w:pPr>
    </w:p>
    <w:p w:rsidR="00FC3DF4" w:rsidRPr="0074400B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74400B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4400B" w:rsidRDefault="00361791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4400B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4400B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74400B">
              <w:rPr>
                <w:b/>
                <w:color w:val="000000" w:themeColor="text1"/>
              </w:rPr>
              <w:t>Comunicación: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74400B" w:rsidRDefault="00FC3DF4" w:rsidP="00FC3DF4">
            <w:pPr>
              <w:jc w:val="both"/>
              <w:rPr>
                <w:color w:val="000000" w:themeColor="text1"/>
              </w:rPr>
            </w:pPr>
            <w:r w:rsidRPr="0074400B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74400B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4400B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74400B" w:rsidRDefault="00FC3DF4" w:rsidP="00FC3DF4">
            <w:pPr>
              <w:jc w:val="center"/>
              <w:rPr>
                <w:color w:val="000000" w:themeColor="text1"/>
              </w:rPr>
            </w:pPr>
            <w:r w:rsidRPr="0074400B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74400B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4400B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74400B" w:rsidRDefault="00FC3DF4" w:rsidP="00FC3DF4">
            <w:pPr>
              <w:jc w:val="center"/>
            </w:pPr>
            <w:r w:rsidRPr="0074400B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CB598F" w:rsidRDefault="00CB598F" w:rsidP="00CB598F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FC3DF4" w:rsidRPr="0074400B" w:rsidTr="00FC3DF4">
        <w:tc>
          <w:tcPr>
            <w:tcW w:w="4784" w:type="dxa"/>
            <w:gridSpan w:val="2"/>
          </w:tcPr>
          <w:p w:rsidR="00FC3DF4" w:rsidRPr="0074400B" w:rsidRDefault="00FC3DF4" w:rsidP="00FC3DF4">
            <w:pPr>
              <w:jc w:val="center"/>
              <w:rPr>
                <w:b/>
              </w:rPr>
            </w:pPr>
            <w:r w:rsidRPr="0074400B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74400B" w:rsidRDefault="00FC3DF4" w:rsidP="00FC3DF4">
            <w:pPr>
              <w:jc w:val="center"/>
              <w:rPr>
                <w:b/>
              </w:rPr>
            </w:pPr>
            <w:r w:rsidRPr="0074400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FC3DF4" w:rsidRPr="0074400B" w:rsidRDefault="00361791" w:rsidP="00FC3DF4">
            <w:pPr>
              <w:jc w:val="center"/>
              <w:rPr>
                <w:b/>
              </w:rPr>
            </w:pPr>
            <w:r w:rsidRPr="0074400B">
              <w:rPr>
                <w:b/>
              </w:rPr>
              <w:t>Estrategias de mediación</w:t>
            </w:r>
          </w:p>
        </w:tc>
      </w:tr>
      <w:tr w:rsidR="00FC3DF4" w:rsidRPr="0074400B" w:rsidTr="00FC3DF4">
        <w:tc>
          <w:tcPr>
            <w:tcW w:w="2263" w:type="dxa"/>
          </w:tcPr>
          <w:p w:rsidR="00FC3DF4" w:rsidRPr="0074400B" w:rsidRDefault="00FC3DF4" w:rsidP="00FC3DF4">
            <w:pPr>
              <w:jc w:val="center"/>
              <w:rPr>
                <w:b/>
                <w:highlight w:val="yellow"/>
              </w:rPr>
            </w:pPr>
            <w:r w:rsidRPr="0074400B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74400B" w:rsidRDefault="00FC3DF4" w:rsidP="00FC3DF4">
            <w:pPr>
              <w:jc w:val="center"/>
              <w:rPr>
                <w:b/>
              </w:rPr>
            </w:pPr>
            <w:r w:rsidRPr="0074400B">
              <w:rPr>
                <w:b/>
              </w:rPr>
              <w:t>Componente del programa de estudio</w:t>
            </w:r>
          </w:p>
          <w:p w:rsidR="00FC3DF4" w:rsidRPr="0074400B" w:rsidRDefault="00FC3DF4" w:rsidP="00FC3DF4">
            <w:pPr>
              <w:jc w:val="center"/>
              <w:rPr>
                <w:b/>
              </w:rPr>
            </w:pPr>
            <w:r w:rsidRPr="0074400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74400B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FC3DF4" w:rsidRPr="0074400B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74400B" w:rsidTr="00FC3DF4">
        <w:trPr>
          <w:trHeight w:val="4247"/>
        </w:trPr>
        <w:tc>
          <w:tcPr>
            <w:tcW w:w="2263" w:type="dxa"/>
            <w:vAlign w:val="center"/>
          </w:tcPr>
          <w:p w:rsidR="00FC3DF4" w:rsidRPr="0074400B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74400B">
              <w:rPr>
                <w:b/>
                <w:color w:val="BF8F00" w:themeColor="accent4" w:themeShade="BF"/>
              </w:rPr>
              <w:t>Pensamiento Crítico: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Comunicación: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FC3DF4" w:rsidRPr="0074400B" w:rsidRDefault="00DD54FC" w:rsidP="00DD54FC">
            <w:pPr>
              <w:autoSpaceDE w:val="0"/>
              <w:autoSpaceDN w:val="0"/>
              <w:adjustRightInd w:val="0"/>
              <w:jc w:val="both"/>
            </w:pPr>
            <w:r w:rsidRPr="0074400B">
              <w:lastRenderedPageBreak/>
              <w:t>9.1. Utilización de estrategias de reconocimiento de los diversos géneros literarios (poesía, cuento, novela, drama, leyenda) para la comprensión global de los textos. Identificación del lenguaje figurado presente en: adivinanzas, trabalenguas, bombas, refranes, frases célebres y dichos populares para una mejor comprensión de los géneros literarios.</w:t>
            </w:r>
          </w:p>
          <w:p w:rsidR="00DD54FC" w:rsidRPr="0074400B" w:rsidRDefault="00DD54FC" w:rsidP="00DD54FC">
            <w:pPr>
              <w:autoSpaceDE w:val="0"/>
              <w:autoSpaceDN w:val="0"/>
              <w:adjustRightInd w:val="0"/>
              <w:jc w:val="both"/>
            </w:pPr>
          </w:p>
          <w:p w:rsidR="00DD54FC" w:rsidRPr="0074400B" w:rsidRDefault="00DD54FC" w:rsidP="00DD54FC">
            <w:pPr>
              <w:autoSpaceDE w:val="0"/>
              <w:autoSpaceDN w:val="0"/>
              <w:adjustRightInd w:val="0"/>
              <w:jc w:val="both"/>
            </w:pPr>
          </w:p>
          <w:p w:rsidR="00FC3DF4" w:rsidRPr="0074400B" w:rsidRDefault="009C64EF" w:rsidP="00FC3DF4">
            <w:pPr>
              <w:jc w:val="both"/>
            </w:pPr>
            <w:r w:rsidRPr="0074400B">
              <w:t>(</w:t>
            </w:r>
            <w:r w:rsidR="00FC3DF4" w:rsidRPr="0074400B">
              <w:t>Diferencias y semejanzas entre los diversos géneros literarios:</w:t>
            </w:r>
          </w:p>
          <w:p w:rsidR="00FC3DF4" w:rsidRPr="0074400B" w:rsidRDefault="00FC3DF4" w:rsidP="00FC3DF4">
            <w:pPr>
              <w:jc w:val="both"/>
            </w:pPr>
            <w:r w:rsidRPr="0074400B">
              <w:t>Estructura y contenido del tipo de texto literario.</w:t>
            </w:r>
          </w:p>
          <w:p w:rsidR="00FC3DF4" w:rsidRPr="0074400B" w:rsidRDefault="00FC3DF4" w:rsidP="00FC3DF4">
            <w:pPr>
              <w:jc w:val="both"/>
            </w:pPr>
            <w:r w:rsidRPr="0074400B">
              <w:t>Características de los géneros literarios.</w:t>
            </w:r>
          </w:p>
          <w:p w:rsidR="00FC3DF4" w:rsidRPr="0074400B" w:rsidRDefault="00FC3DF4" w:rsidP="00FC3DF4">
            <w:pPr>
              <w:jc w:val="both"/>
            </w:pPr>
            <w:r w:rsidRPr="0074400B">
              <w:lastRenderedPageBreak/>
              <w:t>Propósito literario de acuerdo con el género.</w:t>
            </w:r>
          </w:p>
          <w:p w:rsidR="00FC3DF4" w:rsidRPr="0074400B" w:rsidRDefault="00FC3DF4" w:rsidP="00FC3DF4">
            <w:pPr>
              <w:jc w:val="both"/>
            </w:pPr>
            <w:r w:rsidRPr="0074400B">
              <w:t>Tipo de destinatario(a).</w:t>
            </w:r>
          </w:p>
          <w:p w:rsidR="00FC3DF4" w:rsidRPr="0074400B" w:rsidRDefault="00FC3DF4" w:rsidP="00FC3DF4">
            <w:pPr>
              <w:jc w:val="both"/>
              <w:rPr>
                <w:b/>
              </w:rPr>
            </w:pPr>
          </w:p>
          <w:p w:rsidR="00FC3DF4" w:rsidRPr="0074400B" w:rsidRDefault="00FC3DF4" w:rsidP="00FC3DF4">
            <w:pPr>
              <w:jc w:val="both"/>
              <w:rPr>
                <w:b/>
              </w:rPr>
            </w:pPr>
          </w:p>
          <w:p w:rsidR="00FC3DF4" w:rsidRPr="0074400B" w:rsidRDefault="00FC3DF4" w:rsidP="00FC3DF4">
            <w:pPr>
              <w:jc w:val="both"/>
            </w:pPr>
          </w:p>
        </w:tc>
        <w:tc>
          <w:tcPr>
            <w:tcW w:w="0" w:type="auto"/>
          </w:tcPr>
          <w:p w:rsidR="00FC3DF4" w:rsidRPr="0074400B" w:rsidRDefault="00FC3DF4" w:rsidP="008F55D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Verifica las diferencias y </w:t>
            </w:r>
            <w:r w:rsidR="008F55DB"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semejanzas entre</w:t>
            </w: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los diversos géneros literarios.</w:t>
            </w:r>
          </w:p>
          <w:p w:rsidR="00FC3DF4" w:rsidRPr="0074400B" w:rsidRDefault="00FC3DF4" w:rsidP="008F55DB">
            <w:pPr>
              <w:pStyle w:val="Sinespaciado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Enuncia </w:t>
            </w:r>
            <w:r w:rsidR="00B7682A"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(detalla) </w:t>
            </w: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la estructura y el contenido del tipo de texto literario.</w:t>
            </w:r>
          </w:p>
          <w:p w:rsidR="00FC3DF4" w:rsidRPr="0074400B" w:rsidRDefault="00FC3DF4" w:rsidP="008F55DB">
            <w:pPr>
              <w:pStyle w:val="Sinespaciado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8F55DB" w:rsidRPr="0074400B" w:rsidRDefault="008F55DB" w:rsidP="008F55DB">
            <w:pPr>
              <w:pStyle w:val="Sinespaciado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Justifica el propósito literario de acuerdo con el género.</w:t>
            </w:r>
          </w:p>
          <w:p w:rsidR="00FC3DF4" w:rsidRPr="0074400B" w:rsidRDefault="00FC3DF4" w:rsidP="00FC3DF4">
            <w:pPr>
              <w:jc w:val="center"/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/>
          <w:p w:rsidR="00FC3DF4" w:rsidRPr="0074400B" w:rsidRDefault="00FC3DF4" w:rsidP="00FC3DF4"/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 xml:space="preserve">Describe </w:t>
            </w:r>
            <w:r w:rsidR="00FB709D"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(expresa-formula) </w:t>
            </w:r>
            <w:r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mensajes y comentarios a partir de la lectura</w:t>
            </w:r>
            <w:r w:rsidR="009871D0"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de distintos géneros literarios</w:t>
            </w:r>
            <w:r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4400B" w:rsidRDefault="008F55DB" w:rsidP="008F55D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el</w:t>
            </w:r>
            <w:r w:rsidR="00FC3DF4"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lenguaje figurado en adivinanzas, trabalenguas, bombas, refranes, frases célebres y dichos populares</w:t>
            </w:r>
            <w:r w:rsidR="00B7682A"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que construye</w:t>
            </w:r>
            <w:r w:rsidR="00FC3DF4" w:rsidRPr="0074400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</w:tc>
        <w:tc>
          <w:tcPr>
            <w:tcW w:w="6890" w:type="dxa"/>
          </w:tcPr>
          <w:p w:rsidR="00FC3DF4" w:rsidRPr="0074400B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74400B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74400B" w:rsidRDefault="00FC3DF4" w:rsidP="00FC3DF4">
      <w:pPr>
        <w:spacing w:after="0"/>
        <w:jc w:val="center"/>
        <w:rPr>
          <w:b/>
        </w:rPr>
      </w:pPr>
    </w:p>
    <w:p w:rsidR="00CB598F" w:rsidRPr="003053CA" w:rsidRDefault="00FC3DF4" w:rsidP="00CB598F">
      <w:pPr>
        <w:tabs>
          <w:tab w:val="center" w:pos="4419"/>
        </w:tabs>
        <w:spacing w:after="0"/>
        <w:rPr>
          <w:b/>
        </w:rPr>
      </w:pPr>
      <w:r w:rsidRPr="0074400B">
        <w:rPr>
          <w:b/>
        </w:rPr>
        <w:br w:type="page"/>
      </w:r>
      <w:r w:rsidR="00CB598F" w:rsidRPr="003053CA">
        <w:rPr>
          <w:b/>
        </w:rPr>
        <w:lastRenderedPageBreak/>
        <w:t>Sección III. Instrumentos de evaluación.</w:t>
      </w:r>
      <w:r w:rsidR="00CB598F">
        <w:rPr>
          <w:b/>
        </w:rPr>
        <w:tab/>
      </w:r>
    </w:p>
    <w:p w:rsidR="00FC3DF4" w:rsidRPr="0074400B" w:rsidRDefault="00FC3DF4" w:rsidP="00FC3DF4">
      <w:pPr>
        <w:jc w:val="center"/>
        <w:rPr>
          <w:b/>
        </w:rPr>
      </w:pPr>
      <w:r w:rsidRPr="0074400B">
        <w:rPr>
          <w:b/>
        </w:rPr>
        <w:t>Instrumento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74400B" w:rsidRPr="0074400B" w:rsidTr="00E86A7F">
        <w:tc>
          <w:tcPr>
            <w:tcW w:w="1173" w:type="pct"/>
            <w:vAlign w:val="center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74400B" w:rsidRPr="0074400B" w:rsidRDefault="0074400B" w:rsidP="0074400B">
            <w:pPr>
              <w:jc w:val="center"/>
              <w:rPr>
                <w:b/>
              </w:rPr>
            </w:pPr>
            <w:r w:rsidRPr="0074400B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74400B" w:rsidRPr="0074400B" w:rsidRDefault="0074400B" w:rsidP="0074400B">
            <w:pPr>
              <w:jc w:val="center"/>
              <w:rPr>
                <w:b/>
              </w:rPr>
            </w:pPr>
            <w:r w:rsidRPr="0074400B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74400B" w:rsidRPr="0074400B" w:rsidRDefault="0074400B" w:rsidP="0074400B">
            <w:pPr>
              <w:jc w:val="center"/>
              <w:rPr>
                <w:b/>
              </w:rPr>
            </w:pPr>
            <w:r w:rsidRPr="0074400B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74400B" w:rsidRPr="0074400B" w:rsidRDefault="0074400B" w:rsidP="0074400B">
            <w:pPr>
              <w:jc w:val="center"/>
              <w:rPr>
                <w:b/>
              </w:rPr>
            </w:pPr>
            <w:r w:rsidRPr="0074400B">
              <w:rPr>
                <w:b/>
              </w:rPr>
              <w:t>Avanzado</w:t>
            </w:r>
          </w:p>
        </w:tc>
      </w:tr>
      <w:tr w:rsidR="0074400B" w:rsidRPr="0074400B" w:rsidTr="00361791">
        <w:trPr>
          <w:trHeight w:val="590"/>
        </w:trPr>
        <w:tc>
          <w:tcPr>
            <w:tcW w:w="11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74400B" w:rsidRPr="0074400B" w:rsidRDefault="0074400B" w:rsidP="0074400B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  <w:r w:rsidRPr="0074400B">
              <w:rPr>
                <w:color w:val="BF8F00" w:themeColor="accent4" w:themeShade="BF"/>
              </w:rPr>
              <w:t xml:space="preserve">Verifica las diferencias y semejanzas entre los diversos géneros literarios. </w:t>
            </w:r>
          </w:p>
        </w:tc>
        <w:tc>
          <w:tcPr>
            <w:tcW w:w="8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Enlista diferencias entre los diversos géneros literarios.</w:t>
            </w:r>
          </w:p>
        </w:tc>
        <w:tc>
          <w:tcPr>
            <w:tcW w:w="831" w:type="pct"/>
            <w:vAlign w:val="center"/>
          </w:tcPr>
          <w:p w:rsidR="0074400B" w:rsidRPr="0074400B" w:rsidRDefault="0074400B" w:rsidP="0074400B">
            <w:pPr>
              <w:jc w:val="both"/>
              <w:rPr>
                <w:color w:val="000000" w:themeColor="text1"/>
              </w:rPr>
            </w:pPr>
            <w:r w:rsidRPr="0074400B">
              <w:rPr>
                <w:color w:val="000000" w:themeColor="text1"/>
              </w:rPr>
              <w:t>Elige semejanzas entre los diversos géneros literarios.</w:t>
            </w:r>
          </w:p>
        </w:tc>
        <w:tc>
          <w:tcPr>
            <w:tcW w:w="950" w:type="pct"/>
            <w:vAlign w:val="center"/>
          </w:tcPr>
          <w:p w:rsidR="0074400B" w:rsidRPr="0074400B" w:rsidRDefault="0074400B" w:rsidP="0074400B">
            <w:pPr>
              <w:jc w:val="center"/>
              <w:rPr>
                <w:color w:val="000000" w:themeColor="text1"/>
              </w:rPr>
            </w:pPr>
            <w:r w:rsidRPr="0074400B">
              <w:rPr>
                <w:color w:val="000000" w:themeColor="text1"/>
              </w:rPr>
              <w:t xml:space="preserve">Comprueba diferencias y semejanzas entre los diversos géneros literarios a partir de textos. </w:t>
            </w:r>
          </w:p>
        </w:tc>
      </w:tr>
      <w:tr w:rsidR="0074400B" w:rsidRPr="0074400B" w:rsidTr="00361791">
        <w:trPr>
          <w:trHeight w:val="901"/>
        </w:trPr>
        <w:tc>
          <w:tcPr>
            <w:tcW w:w="11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74400B" w:rsidRPr="0074400B" w:rsidRDefault="0074400B" w:rsidP="0074400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(detalla) la estructura y el contenido del tipo de texto literario.</w:t>
            </w:r>
          </w:p>
          <w:p w:rsidR="0074400B" w:rsidRPr="0074400B" w:rsidRDefault="0074400B" w:rsidP="0074400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generalidades  relacionadas con las características del texto literario (poesía, cuento, novela, drama, leyenda).</w:t>
            </w:r>
          </w:p>
        </w:tc>
        <w:tc>
          <w:tcPr>
            <w:tcW w:w="831" w:type="pct"/>
            <w:vAlign w:val="center"/>
          </w:tcPr>
          <w:p w:rsidR="0074400B" w:rsidRPr="0074400B" w:rsidRDefault="0074400B" w:rsidP="0074400B">
            <w:pPr>
              <w:jc w:val="center"/>
              <w:rPr>
                <w:color w:val="FF0000"/>
              </w:rPr>
            </w:pPr>
            <w:r w:rsidRPr="0074400B">
              <w:rPr>
                <w:color w:val="000000" w:themeColor="text1"/>
              </w:rPr>
              <w:t>Narra</w:t>
            </w:r>
            <w:r w:rsidRPr="0074400B">
              <w:rPr>
                <w:color w:val="FF0000"/>
              </w:rPr>
              <w:t xml:space="preserve"> </w:t>
            </w:r>
            <w:r w:rsidRPr="0074400B">
              <w:rPr>
                <w:color w:val="000000" w:themeColor="text1"/>
              </w:rPr>
              <w:t>las características específicas del distinto texto literario en estudio (poesía, cuento, novela, drama, leyenda).</w:t>
            </w:r>
          </w:p>
        </w:tc>
        <w:tc>
          <w:tcPr>
            <w:tcW w:w="950" w:type="pct"/>
            <w:vAlign w:val="center"/>
          </w:tcPr>
          <w:p w:rsidR="0074400B" w:rsidRPr="0074400B" w:rsidRDefault="0074400B" w:rsidP="0074400B">
            <w:pPr>
              <w:jc w:val="center"/>
              <w:rPr>
                <w:color w:val="FF0000"/>
              </w:rPr>
            </w:pPr>
            <w:r w:rsidRPr="0074400B">
              <w:rPr>
                <w:color w:val="000000" w:themeColor="text1"/>
              </w:rPr>
              <w:t>Detalla puntualmente las ideas propias del texto literario y la relación con un determinado género.</w:t>
            </w:r>
          </w:p>
        </w:tc>
      </w:tr>
      <w:tr w:rsidR="0074400B" w:rsidRPr="0074400B" w:rsidTr="00361791">
        <w:trPr>
          <w:trHeight w:val="857"/>
        </w:trPr>
        <w:tc>
          <w:tcPr>
            <w:tcW w:w="11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74400B" w:rsidRPr="0074400B" w:rsidRDefault="0074400B" w:rsidP="0074400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Justifica el propósito literario de acuerdo con el género.</w:t>
            </w:r>
          </w:p>
          <w:p w:rsidR="0074400B" w:rsidRPr="0074400B" w:rsidRDefault="0074400B" w:rsidP="0074400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generalidades relacionadas con el contenido del texto literario para la comprensión global de texto.</w:t>
            </w:r>
          </w:p>
        </w:tc>
        <w:tc>
          <w:tcPr>
            <w:tcW w:w="831" w:type="pct"/>
            <w:vAlign w:val="center"/>
          </w:tcPr>
          <w:p w:rsidR="0074400B" w:rsidRPr="0074400B" w:rsidRDefault="0074400B" w:rsidP="0074400B">
            <w:pPr>
              <w:jc w:val="center"/>
              <w:rPr>
                <w:color w:val="FF0000"/>
              </w:rPr>
            </w:pPr>
            <w:r w:rsidRPr="0074400B">
              <w:rPr>
                <w:color w:val="000000" w:themeColor="text1"/>
              </w:rPr>
              <w:t>Relata frases e ideas relacionadas con el contenido del tipo de texto literario para la comprensión global de texto.</w:t>
            </w:r>
          </w:p>
        </w:tc>
        <w:tc>
          <w:tcPr>
            <w:tcW w:w="950" w:type="pct"/>
            <w:vAlign w:val="center"/>
          </w:tcPr>
          <w:p w:rsidR="0074400B" w:rsidRPr="0074400B" w:rsidRDefault="0074400B" w:rsidP="0074400B">
            <w:pPr>
              <w:jc w:val="center"/>
              <w:rPr>
                <w:color w:val="FF0000"/>
              </w:rPr>
            </w:pPr>
            <w:r w:rsidRPr="0074400B">
              <w:rPr>
                <w:color w:val="000000" w:themeColor="text1"/>
              </w:rPr>
              <w:t>Fundamenta con ideas el propósito literario de acuerdo con el género para la comprensión global de texto.</w:t>
            </w:r>
          </w:p>
        </w:tc>
      </w:tr>
      <w:tr w:rsidR="00361791" w:rsidRPr="0074400B" w:rsidTr="00361791">
        <w:trPr>
          <w:trHeight w:val="857"/>
        </w:trPr>
        <w:tc>
          <w:tcPr>
            <w:tcW w:w="11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61791" w:rsidRPr="0074400B" w:rsidRDefault="00361791" w:rsidP="00277F6A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</w:p>
        </w:tc>
        <w:tc>
          <w:tcPr>
            <w:tcW w:w="1173" w:type="pct"/>
            <w:vAlign w:val="center"/>
          </w:tcPr>
          <w:p w:rsidR="00361791" w:rsidRPr="0074400B" w:rsidRDefault="00361791" w:rsidP="00277F6A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  <w:t>Describe (expresa-formula) mensajes y comentarios a partir de la lectura de distintos géneros literarios.</w:t>
            </w:r>
          </w:p>
        </w:tc>
        <w:tc>
          <w:tcPr>
            <w:tcW w:w="873" w:type="pct"/>
          </w:tcPr>
          <w:p w:rsidR="00361791" w:rsidRPr="0074400B" w:rsidRDefault="00361791" w:rsidP="00F2273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imaginadas a partir de la lectura.</w:t>
            </w:r>
          </w:p>
        </w:tc>
        <w:tc>
          <w:tcPr>
            <w:tcW w:w="831" w:type="pct"/>
            <w:vAlign w:val="center"/>
          </w:tcPr>
          <w:p w:rsidR="00361791" w:rsidRPr="0074400B" w:rsidRDefault="00361791" w:rsidP="00F2273E">
            <w:pPr>
              <w:jc w:val="center"/>
              <w:rPr>
                <w:color w:val="FF0000"/>
              </w:rPr>
            </w:pPr>
            <w:r w:rsidRPr="0074400B">
              <w:rPr>
                <w:color w:val="000000" w:themeColor="text1"/>
              </w:rPr>
              <w:t>Alude a la historia leída y la relación con su realidad.</w:t>
            </w:r>
          </w:p>
        </w:tc>
        <w:tc>
          <w:tcPr>
            <w:tcW w:w="950" w:type="pct"/>
            <w:vAlign w:val="center"/>
          </w:tcPr>
          <w:p w:rsidR="00361791" w:rsidRPr="0074400B" w:rsidRDefault="00361791" w:rsidP="00F2273E">
            <w:pPr>
              <w:jc w:val="center"/>
              <w:rPr>
                <w:color w:val="FF0000"/>
              </w:rPr>
            </w:pPr>
            <w:r w:rsidRPr="0074400B">
              <w:rPr>
                <w:color w:val="000000" w:themeColor="text1"/>
              </w:rPr>
              <w:t>Relata experiencias relacionadas con lo leído.</w:t>
            </w:r>
          </w:p>
        </w:tc>
      </w:tr>
      <w:tr w:rsidR="00361791" w:rsidRPr="0074400B" w:rsidTr="00361791">
        <w:trPr>
          <w:trHeight w:val="857"/>
        </w:trPr>
        <w:tc>
          <w:tcPr>
            <w:tcW w:w="1173" w:type="pct"/>
          </w:tcPr>
          <w:p w:rsidR="0074400B" w:rsidRPr="0074400B" w:rsidRDefault="0074400B" w:rsidP="0074400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4400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61791" w:rsidRPr="0074400B" w:rsidRDefault="00361791" w:rsidP="008F55DB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361791" w:rsidRPr="0074400B" w:rsidRDefault="00361791" w:rsidP="008F55DB">
            <w:pPr>
              <w:jc w:val="center"/>
              <w:rPr>
                <w:rFonts w:cs="Arial"/>
                <w:color w:val="ED7D31" w:themeColor="accent2"/>
              </w:rPr>
            </w:pPr>
            <w:r w:rsidRPr="0074400B">
              <w:rPr>
                <w:rFonts w:cs="Arial"/>
                <w:color w:val="C45911" w:themeColor="accent2" w:themeShade="BF"/>
              </w:rPr>
              <w:t xml:space="preserve">Utiliza el lenguaje figurado en adivinanzas, trabalenguas, bombas, refranes, frases </w:t>
            </w:r>
            <w:r w:rsidRPr="0074400B">
              <w:rPr>
                <w:rFonts w:cs="Arial"/>
                <w:color w:val="C45911" w:themeColor="accent2" w:themeShade="BF"/>
              </w:rPr>
              <w:lastRenderedPageBreak/>
              <w:t>célebres y dichos populares que construye.</w:t>
            </w:r>
          </w:p>
        </w:tc>
        <w:tc>
          <w:tcPr>
            <w:tcW w:w="873" w:type="pct"/>
          </w:tcPr>
          <w:p w:rsidR="00361791" w:rsidRPr="0074400B" w:rsidRDefault="00361791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Anota ideas con empleo de lenguaje figurado (adivinanzas, trabalenguas, bombas</w:t>
            </w:r>
            <w:r w:rsidR="000979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4400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frases célebres y dichos populares).</w:t>
            </w:r>
          </w:p>
        </w:tc>
        <w:tc>
          <w:tcPr>
            <w:tcW w:w="831" w:type="pct"/>
            <w:vAlign w:val="center"/>
          </w:tcPr>
          <w:p w:rsidR="00361791" w:rsidRPr="0074400B" w:rsidRDefault="00361791" w:rsidP="006C6C8C">
            <w:pPr>
              <w:jc w:val="center"/>
              <w:rPr>
                <w:color w:val="000000" w:themeColor="text1"/>
              </w:rPr>
            </w:pPr>
            <w:r w:rsidRPr="0074400B">
              <w:rPr>
                <w:color w:val="000000" w:themeColor="text1"/>
              </w:rPr>
              <w:lastRenderedPageBreak/>
              <w:t xml:space="preserve">Distingue el lenguaje figurado en diversos tipos de textos producidos </w:t>
            </w:r>
            <w:r w:rsidRPr="0074400B">
              <w:rPr>
                <w:color w:val="000000" w:themeColor="text1"/>
              </w:rPr>
              <w:lastRenderedPageBreak/>
              <w:t>(adivinanzas, trabalenguas, bombas</w:t>
            </w:r>
            <w:r w:rsidR="00097900">
              <w:rPr>
                <w:color w:val="000000" w:themeColor="text1"/>
              </w:rPr>
              <w:t>,</w:t>
            </w:r>
            <w:r w:rsidRPr="0074400B">
              <w:rPr>
                <w:color w:val="000000" w:themeColor="text1"/>
              </w:rPr>
              <w:t xml:space="preserve"> frases célebres y dichos populares).</w:t>
            </w:r>
          </w:p>
        </w:tc>
        <w:tc>
          <w:tcPr>
            <w:tcW w:w="950" w:type="pct"/>
            <w:vAlign w:val="center"/>
          </w:tcPr>
          <w:p w:rsidR="00361791" w:rsidRPr="0074400B" w:rsidRDefault="00361791" w:rsidP="006C6C8C">
            <w:pPr>
              <w:jc w:val="center"/>
              <w:rPr>
                <w:color w:val="000000" w:themeColor="text1"/>
              </w:rPr>
            </w:pPr>
            <w:r w:rsidRPr="0074400B">
              <w:rPr>
                <w:color w:val="000000" w:themeColor="text1"/>
              </w:rPr>
              <w:lastRenderedPageBreak/>
              <w:t xml:space="preserve">Emplea el lenguaje figurado en diversos tipos de textos producidos (adivinanzas, </w:t>
            </w:r>
            <w:r w:rsidRPr="0074400B">
              <w:rPr>
                <w:color w:val="000000" w:themeColor="text1"/>
              </w:rPr>
              <w:lastRenderedPageBreak/>
              <w:t>trabalenguas, bombas</w:t>
            </w:r>
            <w:r w:rsidR="00097900">
              <w:rPr>
                <w:color w:val="000000" w:themeColor="text1"/>
              </w:rPr>
              <w:t>,</w:t>
            </w:r>
            <w:r w:rsidRPr="0074400B">
              <w:rPr>
                <w:color w:val="000000" w:themeColor="text1"/>
              </w:rPr>
              <w:t xml:space="preserve"> frases célebres y dichos populares).</w:t>
            </w:r>
            <w:bookmarkStart w:id="0" w:name="_GoBack"/>
            <w:bookmarkEnd w:id="0"/>
          </w:p>
        </w:tc>
      </w:tr>
    </w:tbl>
    <w:p w:rsidR="00FC3DF4" w:rsidRPr="0074400B" w:rsidRDefault="00FC3DF4" w:rsidP="00FC3DF4">
      <w:pPr>
        <w:spacing w:after="0"/>
        <w:jc w:val="both"/>
        <w:rPr>
          <w:b/>
        </w:rPr>
      </w:pP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8487A" w:rsidRDefault="0028487A" w:rsidP="0028487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8487A" w:rsidRDefault="0028487A" w:rsidP="0028487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8487A" w:rsidRDefault="0028487A" w:rsidP="002848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8487A" w:rsidRDefault="0028487A" w:rsidP="0028487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8487A" w:rsidRDefault="0028487A" w:rsidP="0028487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28487A" w:rsidRDefault="0028487A" w:rsidP="0028487A">
      <w:pPr>
        <w:pStyle w:val="Sinespaciado"/>
        <w:rPr>
          <w:rFonts w:ascii="Cambria" w:eastAsia="Calibri" w:hAnsi="Cambria" w:cs="Arial"/>
          <w:lang w:eastAsia="en-US"/>
        </w:rPr>
      </w:pPr>
    </w:p>
    <w:p w:rsidR="0028487A" w:rsidRDefault="0028487A" w:rsidP="0028487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8487A" w:rsidRDefault="0028487A" w:rsidP="0028487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8487A" w:rsidRDefault="0028487A" w:rsidP="0028487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28487A" w:rsidRDefault="0028487A" w:rsidP="0028487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28487A" w:rsidRDefault="0028487A" w:rsidP="0028487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8487A" w:rsidRDefault="0028487A" w:rsidP="0028487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8487A" w:rsidRDefault="0028487A" w:rsidP="0028487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8487A" w:rsidRDefault="0028487A" w:rsidP="0028487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8487A" w:rsidRDefault="0028487A" w:rsidP="0028487A">
      <w:pPr>
        <w:rPr>
          <w:rFonts w:ascii="Calibri" w:eastAsia="Calibri" w:hAnsi="Calibri" w:cs="Times New Roman"/>
        </w:rPr>
      </w:pPr>
      <w:r>
        <w:t xml:space="preserve"> </w:t>
      </w:r>
    </w:p>
    <w:p w:rsidR="0028487A" w:rsidRDefault="0028487A" w:rsidP="0028487A">
      <w:pPr>
        <w:rPr>
          <w:b/>
        </w:rPr>
      </w:pPr>
      <w:r>
        <w:rPr>
          <w:b/>
        </w:rPr>
        <w:t>Docentes:</w:t>
      </w:r>
    </w:p>
    <w:p w:rsidR="0028487A" w:rsidRDefault="0028487A" w:rsidP="0028487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8487A" w:rsidRDefault="0028487A" w:rsidP="0028487A">
      <w:pPr>
        <w:spacing w:after="0" w:line="240" w:lineRule="auto"/>
      </w:pPr>
      <w:r>
        <w:rPr>
          <w:b/>
        </w:rPr>
        <w:lastRenderedPageBreak/>
        <w:t>Licda.</w:t>
      </w:r>
      <w:r>
        <w:t xml:space="preserve"> Dayra Blanco Vindas. Escuela León Cortés Castro.</w:t>
      </w:r>
    </w:p>
    <w:p w:rsidR="0028487A" w:rsidRDefault="0028487A" w:rsidP="0028487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8487A" w:rsidRDefault="0028487A" w:rsidP="0028487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8487A" w:rsidRDefault="0028487A" w:rsidP="0028487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8487A" w:rsidRDefault="0028487A" w:rsidP="0028487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8487A" w:rsidRDefault="0028487A" w:rsidP="0028487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B813E7" w:rsidRDefault="00B813E7">
      <w:pPr>
        <w:rPr>
          <w:b/>
        </w:rPr>
      </w:pPr>
    </w:p>
    <w:sectPr w:rsidR="00B813E7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245" w:rsidRDefault="00DE6245" w:rsidP="00140D69">
      <w:pPr>
        <w:spacing w:after="0" w:line="240" w:lineRule="auto"/>
      </w:pPr>
      <w:r>
        <w:separator/>
      </w:r>
    </w:p>
  </w:endnote>
  <w:endnote w:type="continuationSeparator" w:id="0">
    <w:p w:rsidR="00DE6245" w:rsidRDefault="00DE624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0A" w:rsidRDefault="00A634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0A" w:rsidRDefault="00A6340A" w:rsidP="00A6340A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6340A" w:rsidRDefault="00A6340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0A" w:rsidRDefault="00A634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245" w:rsidRDefault="00DE6245" w:rsidP="00140D69">
      <w:pPr>
        <w:spacing w:after="0" w:line="240" w:lineRule="auto"/>
      </w:pPr>
      <w:r>
        <w:separator/>
      </w:r>
    </w:p>
  </w:footnote>
  <w:footnote w:type="continuationSeparator" w:id="0">
    <w:p w:rsidR="00DE6245" w:rsidRDefault="00DE624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0A" w:rsidRDefault="00A6340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0A" w:rsidRDefault="00A634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40A" w:rsidRDefault="00A634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82F7C"/>
    <w:rsid w:val="00092CC3"/>
    <w:rsid w:val="000949B9"/>
    <w:rsid w:val="00095E51"/>
    <w:rsid w:val="00097900"/>
    <w:rsid w:val="000A1C7A"/>
    <w:rsid w:val="000A6BAC"/>
    <w:rsid w:val="000C24A6"/>
    <w:rsid w:val="000C7F95"/>
    <w:rsid w:val="000D290A"/>
    <w:rsid w:val="000E1336"/>
    <w:rsid w:val="000F6A3F"/>
    <w:rsid w:val="00103BB2"/>
    <w:rsid w:val="00104D95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72725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D6DE2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77F6A"/>
    <w:rsid w:val="0028487A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4D53"/>
    <w:rsid w:val="002F7221"/>
    <w:rsid w:val="003172CB"/>
    <w:rsid w:val="0032004C"/>
    <w:rsid w:val="00326213"/>
    <w:rsid w:val="00330C8D"/>
    <w:rsid w:val="00331C22"/>
    <w:rsid w:val="0033297A"/>
    <w:rsid w:val="00337D74"/>
    <w:rsid w:val="00351BE7"/>
    <w:rsid w:val="00361791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07110"/>
    <w:rsid w:val="0041441B"/>
    <w:rsid w:val="004222B2"/>
    <w:rsid w:val="00423E98"/>
    <w:rsid w:val="004333FA"/>
    <w:rsid w:val="00436072"/>
    <w:rsid w:val="00440F4E"/>
    <w:rsid w:val="00445A7C"/>
    <w:rsid w:val="004516A4"/>
    <w:rsid w:val="0045470C"/>
    <w:rsid w:val="004609F9"/>
    <w:rsid w:val="00463D8D"/>
    <w:rsid w:val="00467EF2"/>
    <w:rsid w:val="00470226"/>
    <w:rsid w:val="004904A4"/>
    <w:rsid w:val="00491121"/>
    <w:rsid w:val="00497D6D"/>
    <w:rsid w:val="004A06DE"/>
    <w:rsid w:val="004A1D2D"/>
    <w:rsid w:val="004A2711"/>
    <w:rsid w:val="004A459E"/>
    <w:rsid w:val="004A4D12"/>
    <w:rsid w:val="004A4EEC"/>
    <w:rsid w:val="004A5845"/>
    <w:rsid w:val="004A62BF"/>
    <w:rsid w:val="004B49F7"/>
    <w:rsid w:val="004D0A8A"/>
    <w:rsid w:val="004D7A93"/>
    <w:rsid w:val="004E0F6C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64F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C6C8C"/>
    <w:rsid w:val="006C717E"/>
    <w:rsid w:val="006D037E"/>
    <w:rsid w:val="006D72CB"/>
    <w:rsid w:val="006D7F3D"/>
    <w:rsid w:val="006E4309"/>
    <w:rsid w:val="006E4B70"/>
    <w:rsid w:val="006E6945"/>
    <w:rsid w:val="006E6B03"/>
    <w:rsid w:val="006F0467"/>
    <w:rsid w:val="006F0B36"/>
    <w:rsid w:val="006F4586"/>
    <w:rsid w:val="006F788B"/>
    <w:rsid w:val="00700D81"/>
    <w:rsid w:val="0071083F"/>
    <w:rsid w:val="007115FE"/>
    <w:rsid w:val="00716353"/>
    <w:rsid w:val="0071690E"/>
    <w:rsid w:val="00722390"/>
    <w:rsid w:val="00726544"/>
    <w:rsid w:val="00737092"/>
    <w:rsid w:val="0074114E"/>
    <w:rsid w:val="00743CBF"/>
    <w:rsid w:val="0074400B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3B3E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8F55DB"/>
    <w:rsid w:val="0090278C"/>
    <w:rsid w:val="00905636"/>
    <w:rsid w:val="0091013B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871D0"/>
    <w:rsid w:val="009A021C"/>
    <w:rsid w:val="009A08C8"/>
    <w:rsid w:val="009A4D0C"/>
    <w:rsid w:val="009B32A2"/>
    <w:rsid w:val="009C1C00"/>
    <w:rsid w:val="009C64EF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340A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7682A"/>
    <w:rsid w:val="00B813E7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B598F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D54FC"/>
    <w:rsid w:val="00DE6245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C4661"/>
    <w:rsid w:val="00EE33B0"/>
    <w:rsid w:val="00EE476D"/>
    <w:rsid w:val="00EF1EFC"/>
    <w:rsid w:val="00F024E6"/>
    <w:rsid w:val="00F06EA2"/>
    <w:rsid w:val="00F12D32"/>
    <w:rsid w:val="00F149C5"/>
    <w:rsid w:val="00F153EB"/>
    <w:rsid w:val="00F2273E"/>
    <w:rsid w:val="00F30A78"/>
    <w:rsid w:val="00F3129B"/>
    <w:rsid w:val="00F33D73"/>
    <w:rsid w:val="00F41989"/>
    <w:rsid w:val="00F42202"/>
    <w:rsid w:val="00F4264B"/>
    <w:rsid w:val="00F46704"/>
    <w:rsid w:val="00F51C97"/>
    <w:rsid w:val="00F626B9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7FB"/>
    <w:rsid w:val="00FA0C70"/>
    <w:rsid w:val="00FB709D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28487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BE4ED-7AEF-4560-B325-2FFB6133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1593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42</cp:revision>
  <dcterms:created xsi:type="dcterms:W3CDTF">2019-07-22T13:25:00Z</dcterms:created>
  <dcterms:modified xsi:type="dcterms:W3CDTF">2019-12-02T19:33:00Z</dcterms:modified>
</cp:coreProperties>
</file>