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D3A" w:rsidRPr="00343D3A" w:rsidRDefault="00343D3A" w:rsidP="00343D3A">
      <w:pPr>
        <w:spacing w:after="0" w:line="240" w:lineRule="auto"/>
        <w:jc w:val="center"/>
        <w:rPr>
          <w:b/>
        </w:rPr>
      </w:pPr>
      <w:r w:rsidRPr="00343D3A">
        <w:rPr>
          <w:b/>
        </w:rPr>
        <w:t xml:space="preserve">Lineamientos generales para el planeamiento de </w:t>
      </w:r>
    </w:p>
    <w:p w:rsidR="00343D3A" w:rsidRPr="00343D3A" w:rsidRDefault="00343D3A" w:rsidP="00343D3A">
      <w:pPr>
        <w:spacing w:after="0" w:line="240" w:lineRule="auto"/>
        <w:jc w:val="center"/>
        <w:rPr>
          <w:b/>
        </w:rPr>
      </w:pPr>
      <w:r w:rsidRPr="00343D3A">
        <w:rPr>
          <w:b/>
        </w:rPr>
        <w:t>Español en Primer Ciclo y Segundo Ciclo</w:t>
      </w:r>
    </w:p>
    <w:p w:rsidR="00343D3A" w:rsidRPr="00343D3A" w:rsidRDefault="00343D3A" w:rsidP="00343D3A">
      <w:pPr>
        <w:spacing w:after="0" w:line="240" w:lineRule="auto"/>
        <w:jc w:val="center"/>
      </w:pP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 xml:space="preserve">Las actividades de mediación para desarrollar las lecciones de </w:t>
      </w:r>
      <w:proofErr w:type="gramStart"/>
      <w:r w:rsidRPr="00343D3A">
        <w:t>Español</w:t>
      </w:r>
      <w:proofErr w:type="gramEnd"/>
      <w:r w:rsidRPr="00343D3A">
        <w:t xml:space="preserve"> en primaria, se elaboran considerando los tres momentos claves para el abordaje de los contenidos curriculares correspondientes (inicio, desarrollo y cierre).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>Las actividades de mediación se redactan de manera muy detallada y en tercera persona singular.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 xml:space="preserve">El contenido curricular actitudinal correspondiente debe evidenciarse en la redacción de alguna de las actividades de mediación y se subraya o escribe con letra negrita o de otro color. 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>Las actividades de mediación sugeridas que aparecen como apoyo para el personal docente en los programas de estudio de Español de I Ciclo y de II Ciclo, pueden ser consideradas para el planeamiento (esto siempre que la persona docente así lo defina). Se aclara que estas ideas pueden enriquecerse, ampliarse, mejorarse o contextualizarse.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 xml:space="preserve">Para efectos de la planificación de las clases es relevante considerar lo dispuesto en el acuerdo del Consejo Superior de Educación 04-36-2019, el cual está en vigor desde el 2018. Dicho documento clarifica aspectos puntuales para el fomento de la lectura y la planificación de los talleres de lectura y escritura creativa referidos en las orientaciones en el tema de literatura. Además, el acuerdo </w:t>
      </w:r>
      <w:proofErr w:type="spellStart"/>
      <w:r w:rsidRPr="00343D3A">
        <w:t>supracitado</w:t>
      </w:r>
      <w:proofErr w:type="spellEnd"/>
      <w:r w:rsidRPr="00343D3A">
        <w:t xml:space="preserve"> establece la dosificación por nivel y las listas de lecturas recomendadas para ambos ciclos educativos.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 xml:space="preserve">Para abarcar el contenido curricular número 3.1 de las unidades de 4°, 5° y 6° años, el cual se retoma dos lecciones de Español todas las semanas, corresponde la aplicación de la estrategia metodológica Piensa en Arte. Al respecto es indispensable atender lo explicitado en la circular </w:t>
      </w:r>
      <w:r w:rsidRPr="00343D3A">
        <w:rPr>
          <w:b/>
        </w:rPr>
        <w:t>DVM-AC-0015-01-2017</w:t>
      </w:r>
      <w:r w:rsidRPr="00343D3A">
        <w:t xml:space="preserve">. 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 xml:space="preserve">Se recuerda que existe un sitio virtual, denominado PORTAL DE ESPAÑOL MEP en EDUCATICO (https://www.mep.go.cr/educatico/portal-espanol). En dicho repositorio se recogen grabaciones de videoconferencias, documentos oficiales, materiales, recursos, juegos, entre otros que sirven de apoyo a la labor del cuerpo docente. Dentro del portal se encuentra el </w:t>
      </w:r>
      <w:proofErr w:type="spellStart"/>
      <w:r w:rsidRPr="00343D3A">
        <w:t>subsitio</w:t>
      </w:r>
      <w:proofErr w:type="spellEnd"/>
      <w:r w:rsidRPr="00343D3A">
        <w:t xml:space="preserve"> Piensa en Arte, al cual se puede ingresar con una contraseña creada por el usuario que cuente con correo oficial del MEP.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>El contenido 4.1 de primer año se debe retomar periódicamente, cada vez que se trabaje el desarrollo o estimulación de la conciencia fonológica.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 xml:space="preserve">Los contenidos curriculares no aparecen dosificados o divididos por período. Esto debido a que se reconoce la diversidad estudiantil en cuanto al ritmo de avance y las particularidades que presenta cada contexto. 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>Debido a lo expuesto en el punto anterior, y como parte del proceso de lectoescritura, la unidad de articulación se abarca hacia el final del primer año, o bien, al iniciar el segundo año escolar.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 xml:space="preserve">Existen contenidos curriculares procedimentales de Segundo Ciclo que, debido a la gran cantidad de contenidos curriculares conceptuales que poseen, deben retomarse durante diferentes momentos a lo largo del curso lectivo. </w:t>
      </w:r>
    </w:p>
    <w:p w:rsidR="00343D3A" w:rsidRPr="00343D3A" w:rsidRDefault="00343D3A" w:rsidP="00343D3A">
      <w:pPr>
        <w:pStyle w:val="Prrafodelista"/>
        <w:numPr>
          <w:ilvl w:val="0"/>
          <w:numId w:val="6"/>
        </w:numPr>
        <w:spacing w:after="0" w:line="240" w:lineRule="auto"/>
        <w:ind w:left="0"/>
        <w:jc w:val="both"/>
      </w:pPr>
      <w:r w:rsidRPr="00343D3A">
        <w:t xml:space="preserve">Los indicadores de evaluación deben valorarse por separado; por ejemplo, si dice: “Aplica la ortografía literal, acentual y puntual en la producción escrita”, cada tipo de ortografía debe evaluarse en el proceso de manera independiente (para efectos de la rúbrica aparecen agrupados). </w:t>
      </w:r>
    </w:p>
    <w:p w:rsidR="00011353" w:rsidRDefault="00893753" w:rsidP="00E559CD">
      <w:pPr>
        <w:jc w:val="center"/>
        <w:rPr>
          <w:b/>
        </w:rPr>
      </w:pPr>
      <w:r w:rsidRPr="00343D3A">
        <w:rPr>
          <w:b/>
        </w:rPr>
        <w:lastRenderedPageBreak/>
        <w:t>Plantilla de p</w:t>
      </w:r>
      <w:r w:rsidR="004516A4" w:rsidRPr="00343D3A">
        <w:rPr>
          <w:b/>
        </w:rPr>
        <w:t>laneamiento didáctico</w:t>
      </w:r>
      <w:r w:rsidR="006969B6" w:rsidRPr="00343D3A">
        <w:rPr>
          <w:b/>
        </w:rPr>
        <w:t xml:space="preserve"> de Español </w:t>
      </w:r>
    </w:p>
    <w:p w:rsidR="007640C0" w:rsidRDefault="007640C0" w:rsidP="007640C0">
      <w:pPr>
        <w:rPr>
          <w:b/>
        </w:rPr>
      </w:pPr>
      <w:r w:rsidRPr="003053CA">
        <w:rPr>
          <w:b/>
        </w:rPr>
        <w:t>Aspectos administrativos</w:t>
      </w:r>
    </w:p>
    <w:p w:rsidR="007640C0" w:rsidRPr="00343D3A" w:rsidRDefault="007640C0" w:rsidP="00E559CD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  <w:gridCol w:w="2648"/>
        <w:gridCol w:w="3279"/>
      </w:tblGrid>
      <w:tr w:rsidR="00BB02D6" w:rsidRPr="00343D3A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343D3A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>Dirección Regional de Educación</w:t>
            </w:r>
            <w:r w:rsidRPr="00343D3A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343D3A" w:rsidRDefault="00BB02D6" w:rsidP="00674D0D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Centro educativo: </w:t>
            </w:r>
          </w:p>
        </w:tc>
      </w:tr>
      <w:tr w:rsidR="00BB02D6" w:rsidRPr="00343D3A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343D3A" w:rsidRDefault="00BB02D6" w:rsidP="00674D0D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Nombre </w:t>
            </w:r>
            <w:r w:rsidR="00F3129B" w:rsidRPr="00343D3A">
              <w:rPr>
                <w:rFonts w:asciiTheme="minorHAnsi" w:hAnsiTheme="minorHAnsi" w:cs="Arial"/>
                <w:b/>
                <w:sz w:val="22"/>
                <w:szCs w:val="22"/>
              </w:rPr>
              <w:t>y a</w:t>
            </w: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pellidos del </w:t>
            </w:r>
            <w:r w:rsidR="00CC6320"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docente </w:t>
            </w: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>o la docente</w:t>
            </w:r>
            <w:r w:rsidRPr="00343D3A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22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343D3A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  <w:r w:rsidR="00343D3A" w:rsidRPr="00343D3A">
              <w:rPr>
                <w:rFonts w:asciiTheme="minorHAnsi" w:hAnsiTheme="minorHAnsi" w:cs="Arial"/>
                <w:b/>
                <w:sz w:val="22"/>
                <w:szCs w:val="22"/>
              </w:rPr>
              <w:t>Español</w:t>
            </w:r>
          </w:p>
        </w:tc>
      </w:tr>
      <w:tr w:rsidR="00BB02D6" w:rsidRPr="00343D3A" w:rsidTr="00BB02D6">
        <w:trPr>
          <w:trHeight w:val="20"/>
        </w:trPr>
        <w:tc>
          <w:tcPr>
            <w:tcW w:w="27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343D3A" w:rsidRDefault="00BB02D6" w:rsidP="004516A4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Nivel: </w:t>
            </w:r>
            <w:r w:rsidR="007806DB" w:rsidRPr="00343D3A">
              <w:rPr>
                <w:rFonts w:asciiTheme="minorHAnsi" w:hAnsiTheme="minorHAnsi" w:cs="Arial"/>
                <w:b/>
                <w:sz w:val="22"/>
                <w:szCs w:val="22"/>
              </w:rPr>
              <w:t>Primer año</w:t>
            </w:r>
          </w:p>
        </w:tc>
        <w:tc>
          <w:tcPr>
            <w:tcW w:w="10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343D3A" w:rsidRDefault="00CC6320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>Periodo l</w:t>
            </w:r>
            <w:r w:rsidR="00BB02D6"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BB02D6" w:rsidRPr="00343D3A" w:rsidRDefault="00BB02D6" w:rsidP="004516A4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BB02D6" w:rsidRDefault="00BB02D6" w:rsidP="00F3129B">
      <w:pPr>
        <w:spacing w:after="0"/>
        <w:rPr>
          <w:b/>
        </w:rPr>
      </w:pPr>
    </w:p>
    <w:p w:rsidR="007640C0" w:rsidRPr="003053CA" w:rsidRDefault="007640C0" w:rsidP="007640C0">
      <w:pPr>
        <w:tabs>
          <w:tab w:val="left" w:pos="5670"/>
          <w:tab w:val="left" w:pos="6105"/>
        </w:tabs>
        <w:spacing w:after="0"/>
        <w:rPr>
          <w:b/>
        </w:rPr>
      </w:pPr>
      <w:r w:rsidRPr="003053CA">
        <w:rPr>
          <w:b/>
        </w:rPr>
        <w:t>Sección I. Habilidades en el marco de la política curricular</w:t>
      </w:r>
      <w:r>
        <w:rPr>
          <w:b/>
        </w:rPr>
        <w:tab/>
      </w:r>
      <w:r>
        <w:rPr>
          <w:b/>
        </w:rPr>
        <w:tab/>
      </w:r>
    </w:p>
    <w:p w:rsidR="007640C0" w:rsidRPr="00343D3A" w:rsidRDefault="007640C0" w:rsidP="00F3129B">
      <w:pPr>
        <w:spacing w:after="0"/>
        <w:rPr>
          <w:b/>
        </w:rPr>
      </w:pPr>
    </w:p>
    <w:tbl>
      <w:tblPr>
        <w:tblStyle w:val="Tablaconcuadrcula"/>
        <w:tblW w:w="5000" w:type="pct"/>
        <w:tblInd w:w="-5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3157"/>
        <w:gridCol w:w="10063"/>
      </w:tblGrid>
      <w:tr w:rsidR="007C1CA5" w:rsidRPr="00343D3A" w:rsidTr="007C1CA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343D3A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7C1CA5" w:rsidRPr="00343D3A" w:rsidRDefault="00343D3A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C1CA5" w:rsidRPr="00343D3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C1CA5" w:rsidRPr="00343D3A" w:rsidTr="002C637E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2C637E" w:rsidRPr="00343D3A" w:rsidRDefault="002C637E" w:rsidP="002C637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>Aprender a</w:t>
            </w:r>
          </w:p>
          <w:p w:rsidR="002C637E" w:rsidRPr="00343D3A" w:rsidRDefault="002C637E" w:rsidP="002C637E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>Aprender</w:t>
            </w:r>
          </w:p>
          <w:p w:rsidR="007C1CA5" w:rsidRPr="00343D3A" w:rsidRDefault="002C637E" w:rsidP="002C637E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43D3A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34BA2" w:rsidRPr="00343D3A" w:rsidRDefault="00134BA2" w:rsidP="00134BA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>Planificación</w:t>
            </w:r>
          </w:p>
          <w:p w:rsidR="00134BA2" w:rsidRPr="00343D3A" w:rsidRDefault="00134BA2" w:rsidP="00134BA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realizar.</w:t>
            </w: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7C1CA5" w:rsidRPr="00343D3A" w:rsidRDefault="007C1CA5" w:rsidP="00316FD2">
            <w:pPr>
              <w:jc w:val="both"/>
              <w:rPr>
                <w:color w:val="000000" w:themeColor="text1"/>
              </w:rPr>
            </w:pPr>
          </w:p>
        </w:tc>
      </w:tr>
      <w:tr w:rsidR="007C1CA5" w:rsidRPr="00343D3A" w:rsidTr="002C637E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C1CA5" w:rsidRPr="00343D3A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34BA2" w:rsidRPr="00343D3A" w:rsidRDefault="00134BA2" w:rsidP="00134BA2">
            <w:pPr>
              <w:jc w:val="center"/>
              <w:rPr>
                <w:rFonts w:cs="Arial"/>
                <w:b/>
              </w:rPr>
            </w:pPr>
            <w:r w:rsidRPr="00343D3A">
              <w:rPr>
                <w:rFonts w:cs="Arial"/>
                <w:b/>
              </w:rPr>
              <w:t>Autorregulación</w:t>
            </w:r>
          </w:p>
          <w:p w:rsidR="0089031C" w:rsidRPr="00343D3A" w:rsidRDefault="00134BA2" w:rsidP="00134BA2">
            <w:pPr>
              <w:jc w:val="center"/>
              <w:rPr>
                <w:color w:val="000000" w:themeColor="text1"/>
              </w:rPr>
            </w:pPr>
            <w:r w:rsidRPr="00343D3A">
              <w:rPr>
                <w:rFonts w:cs="Arial"/>
              </w:rPr>
              <w:t>Desarrolla autonomía en las tareas que debe realizar para alcanzar los propósitos que se ha propuesto.</w:t>
            </w:r>
            <w:r w:rsidRPr="00343D3A">
              <w:rPr>
                <w:rFonts w:cs="Arial"/>
                <w:b/>
              </w:rPr>
              <w:t xml:space="preserve"> </w:t>
            </w:r>
          </w:p>
        </w:tc>
      </w:tr>
      <w:tr w:rsidR="007C1CA5" w:rsidRPr="00343D3A" w:rsidTr="002C637E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C1CA5" w:rsidRPr="00343D3A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134BA2" w:rsidRPr="00343D3A" w:rsidRDefault="00134BA2" w:rsidP="00134BA2">
            <w:pPr>
              <w:jc w:val="center"/>
              <w:rPr>
                <w:rFonts w:cs="Arial"/>
                <w:b/>
              </w:rPr>
            </w:pPr>
            <w:r w:rsidRPr="00343D3A">
              <w:rPr>
                <w:rFonts w:cs="Arial"/>
                <w:b/>
              </w:rPr>
              <w:t>Evaluación</w:t>
            </w:r>
          </w:p>
          <w:p w:rsidR="0089031C" w:rsidRPr="00343D3A" w:rsidRDefault="00134BA2" w:rsidP="00134BA2">
            <w:pPr>
              <w:jc w:val="center"/>
            </w:pPr>
            <w:r w:rsidRPr="00343D3A">
              <w:rPr>
                <w:rFonts w:cs="Arial"/>
              </w:rPr>
              <w:t>Determina que lo importante no es la respuesta correcta, sino aumentar la comprensión de algo paso a paso.</w:t>
            </w:r>
            <w:r w:rsidRPr="00343D3A">
              <w:rPr>
                <w:rFonts w:cs="Arial"/>
                <w:b/>
              </w:rPr>
              <w:t xml:space="preserve"> </w:t>
            </w:r>
          </w:p>
        </w:tc>
      </w:tr>
    </w:tbl>
    <w:p w:rsidR="007C1CA5" w:rsidRPr="00343D3A" w:rsidRDefault="007C1CA5" w:rsidP="00F3129B">
      <w:pPr>
        <w:spacing w:after="0"/>
        <w:rPr>
          <w:b/>
        </w:rPr>
      </w:pPr>
    </w:p>
    <w:p w:rsidR="007C1CA5" w:rsidRPr="00343D3A" w:rsidRDefault="007C1CA5" w:rsidP="00F3129B">
      <w:pPr>
        <w:spacing w:after="0"/>
        <w:rPr>
          <w:b/>
        </w:rPr>
      </w:pPr>
    </w:p>
    <w:p w:rsidR="001D2005" w:rsidRPr="00343D3A" w:rsidRDefault="001D2005" w:rsidP="00F3129B">
      <w:pPr>
        <w:spacing w:after="0"/>
        <w:rPr>
          <w:b/>
        </w:rPr>
      </w:pPr>
    </w:p>
    <w:p w:rsidR="001D2005" w:rsidRPr="00343D3A" w:rsidRDefault="001D2005" w:rsidP="00F3129B">
      <w:pPr>
        <w:spacing w:after="0"/>
        <w:rPr>
          <w:b/>
        </w:rPr>
      </w:pPr>
    </w:p>
    <w:tbl>
      <w:tblPr>
        <w:tblStyle w:val="Tablaconcuadrcula"/>
        <w:tblW w:w="5002" w:type="pct"/>
        <w:tblInd w:w="-5" w:type="dxa"/>
        <w:shd w:val="clear" w:color="auto" w:fill="CC6600"/>
        <w:tblLook w:val="04A0" w:firstRow="1" w:lastRow="0" w:firstColumn="1" w:lastColumn="0" w:noHBand="0" w:noVBand="1"/>
      </w:tblPr>
      <w:tblGrid>
        <w:gridCol w:w="3158"/>
        <w:gridCol w:w="10067"/>
      </w:tblGrid>
      <w:tr w:rsidR="007C1CA5" w:rsidRPr="00343D3A" w:rsidTr="007C1CA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343D3A" w:rsidRDefault="007C1CA5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343D3A" w:rsidRDefault="00343D3A" w:rsidP="00316FD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</w:t>
            </w:r>
            <w:r w:rsidR="007C1CA5" w:rsidRPr="00343D3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7C1CA5" w:rsidRPr="00343D3A" w:rsidTr="007C1CA5">
        <w:trPr>
          <w:trHeight w:val="454"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343D3A" w:rsidRDefault="007C1CA5" w:rsidP="007C1CA5">
            <w:pPr>
              <w:jc w:val="center"/>
              <w:rPr>
                <w:b/>
                <w:color w:val="000000" w:themeColor="text1"/>
              </w:rPr>
            </w:pPr>
            <w:r w:rsidRPr="00343D3A">
              <w:rPr>
                <w:b/>
                <w:color w:val="000000" w:themeColor="text1"/>
              </w:rPr>
              <w:t>Comunicación:</w:t>
            </w:r>
          </w:p>
          <w:p w:rsidR="007C1CA5" w:rsidRPr="00343D3A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43D3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</w:t>
            </w:r>
            <w:r w:rsidRPr="00343D3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lastRenderedPageBreak/>
              <w:t>diversos medios de acuerdo a un propósito.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343D3A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Decodificación</w:t>
            </w:r>
          </w:p>
          <w:p w:rsidR="007C1CA5" w:rsidRPr="00343D3A" w:rsidRDefault="007C1CA5" w:rsidP="007C1CA5">
            <w:pPr>
              <w:jc w:val="both"/>
              <w:rPr>
                <w:color w:val="000000" w:themeColor="text1"/>
              </w:rPr>
            </w:pPr>
            <w:r w:rsidRPr="00343D3A">
              <w:rPr>
                <w:rFonts w:cs="Arial"/>
              </w:rPr>
              <w:t>(Interpreta diferentes tipos de mensajes visuales y orales de complejidad diversa, tanto en su forma como en sus contenidos).</w:t>
            </w:r>
          </w:p>
        </w:tc>
      </w:tr>
      <w:tr w:rsidR="007C1CA5" w:rsidRPr="00343D3A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343D3A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343D3A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>Comprensión</w:t>
            </w:r>
          </w:p>
          <w:p w:rsidR="007C1CA5" w:rsidRPr="00343D3A" w:rsidRDefault="007C1CA5" w:rsidP="007C1CA5">
            <w:pPr>
              <w:jc w:val="center"/>
              <w:rPr>
                <w:color w:val="000000" w:themeColor="text1"/>
              </w:rPr>
            </w:pPr>
            <w:r w:rsidRPr="00343D3A">
              <w:rPr>
                <w:rFonts w:cs="Arial"/>
              </w:rPr>
              <w:t>(Descifra valores, conocimientos actitudes e intenciones en las diversas formas de comunicación, considerando su contexto).</w:t>
            </w:r>
          </w:p>
        </w:tc>
      </w:tr>
      <w:tr w:rsidR="007C1CA5" w:rsidRPr="00343D3A" w:rsidTr="007C1CA5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vAlign w:val="center"/>
            <w:hideMark/>
          </w:tcPr>
          <w:p w:rsidR="007C1CA5" w:rsidRPr="00343D3A" w:rsidRDefault="007C1CA5" w:rsidP="00316FD2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6600"/>
            <w:hideMark/>
          </w:tcPr>
          <w:p w:rsidR="007C1CA5" w:rsidRPr="00343D3A" w:rsidRDefault="007C1CA5" w:rsidP="007C1CA5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sz w:val="22"/>
                <w:szCs w:val="22"/>
              </w:rPr>
              <w:t>Trasmisión efectiva</w:t>
            </w:r>
          </w:p>
          <w:p w:rsidR="007C1CA5" w:rsidRPr="00343D3A" w:rsidRDefault="007C1CA5" w:rsidP="007C1CA5">
            <w:pPr>
              <w:jc w:val="center"/>
            </w:pPr>
            <w:r w:rsidRPr="00343D3A">
              <w:rPr>
                <w:rFonts w:cs="Arial"/>
              </w:rPr>
              <w:t>(Crea, a través del código oral y escrito, diversas obras de expresión con valores estéticos y literarios, respetando los cánones gramaticales).</w:t>
            </w:r>
          </w:p>
        </w:tc>
      </w:tr>
    </w:tbl>
    <w:p w:rsidR="00DA628B" w:rsidRPr="00343D3A" w:rsidRDefault="00DA628B" w:rsidP="00BB02D6">
      <w:pPr>
        <w:rPr>
          <w:b/>
        </w:rPr>
      </w:pPr>
    </w:p>
    <w:p w:rsidR="007640C0" w:rsidRDefault="007640C0" w:rsidP="007640C0">
      <w:pPr>
        <w:rPr>
          <w:b/>
        </w:rPr>
      </w:pPr>
      <w:r w:rsidRPr="003053CA">
        <w:rPr>
          <w:b/>
        </w:rPr>
        <w:t>Sección II. Aprendizajes esperados, indicadores de los aprendizajes esperados y estrategias de mediación.</w:t>
      </w:r>
    </w:p>
    <w:p w:rsidR="001D2005" w:rsidRPr="00343D3A" w:rsidRDefault="001D2005" w:rsidP="00BB02D6">
      <w:pPr>
        <w:rPr>
          <w:b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2263"/>
        <w:gridCol w:w="2521"/>
        <w:gridCol w:w="1929"/>
        <w:gridCol w:w="6890"/>
      </w:tblGrid>
      <w:tr w:rsidR="007C1CA5" w:rsidRPr="00343D3A" w:rsidTr="00F153EB">
        <w:tc>
          <w:tcPr>
            <w:tcW w:w="4784" w:type="dxa"/>
            <w:gridSpan w:val="2"/>
          </w:tcPr>
          <w:p w:rsidR="007C1CA5" w:rsidRPr="00343D3A" w:rsidRDefault="007C1CA5" w:rsidP="007C1CA5">
            <w:pPr>
              <w:jc w:val="center"/>
              <w:rPr>
                <w:b/>
              </w:rPr>
            </w:pPr>
            <w:r w:rsidRPr="00343D3A">
              <w:rPr>
                <w:b/>
              </w:rPr>
              <w:t>Aprendizaje esperado</w:t>
            </w:r>
          </w:p>
        </w:tc>
        <w:tc>
          <w:tcPr>
            <w:tcW w:w="0" w:type="auto"/>
            <w:vMerge w:val="restart"/>
            <w:vAlign w:val="center"/>
          </w:tcPr>
          <w:p w:rsidR="007C1CA5" w:rsidRPr="00343D3A" w:rsidRDefault="007C1CA5" w:rsidP="007C1CA5">
            <w:pPr>
              <w:jc w:val="center"/>
              <w:rPr>
                <w:b/>
              </w:rPr>
            </w:pPr>
            <w:r w:rsidRPr="00343D3A">
              <w:rPr>
                <w:b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7C1CA5" w:rsidRPr="00343D3A" w:rsidRDefault="00343D3A" w:rsidP="007C1CA5">
            <w:pPr>
              <w:jc w:val="center"/>
              <w:rPr>
                <w:b/>
              </w:rPr>
            </w:pPr>
            <w:r w:rsidRPr="00343D3A">
              <w:rPr>
                <w:b/>
              </w:rPr>
              <w:t xml:space="preserve">Estrategias de mediación </w:t>
            </w:r>
          </w:p>
        </w:tc>
      </w:tr>
      <w:tr w:rsidR="007C1CA5" w:rsidRPr="00343D3A" w:rsidTr="00F153EB">
        <w:tc>
          <w:tcPr>
            <w:tcW w:w="2263" w:type="dxa"/>
          </w:tcPr>
          <w:p w:rsidR="007C1CA5" w:rsidRPr="00343D3A" w:rsidRDefault="007C1CA5" w:rsidP="007C1CA5">
            <w:pPr>
              <w:jc w:val="center"/>
              <w:rPr>
                <w:b/>
                <w:highlight w:val="yellow"/>
              </w:rPr>
            </w:pPr>
            <w:r w:rsidRPr="00343D3A">
              <w:rPr>
                <w:b/>
              </w:rPr>
              <w:t>Indicador para el desarrollo de la habilidad</w:t>
            </w:r>
          </w:p>
        </w:tc>
        <w:tc>
          <w:tcPr>
            <w:tcW w:w="2521" w:type="dxa"/>
          </w:tcPr>
          <w:p w:rsidR="007C1CA5" w:rsidRPr="00343D3A" w:rsidRDefault="007C1CA5" w:rsidP="007C1CA5">
            <w:pPr>
              <w:jc w:val="center"/>
              <w:rPr>
                <w:b/>
              </w:rPr>
            </w:pPr>
            <w:r w:rsidRPr="00343D3A">
              <w:rPr>
                <w:b/>
              </w:rPr>
              <w:t>Componente del programa de estudio</w:t>
            </w:r>
          </w:p>
          <w:p w:rsidR="007C1CA5" w:rsidRPr="00343D3A" w:rsidRDefault="007C1CA5" w:rsidP="007C1CA5">
            <w:pPr>
              <w:jc w:val="center"/>
              <w:rPr>
                <w:b/>
              </w:rPr>
            </w:pPr>
            <w:r w:rsidRPr="00343D3A">
              <w:rPr>
                <w:b/>
              </w:rPr>
              <w:t>(contenido curricular procedimental)</w:t>
            </w:r>
          </w:p>
        </w:tc>
        <w:tc>
          <w:tcPr>
            <w:tcW w:w="0" w:type="auto"/>
            <w:vMerge/>
          </w:tcPr>
          <w:p w:rsidR="007C1CA5" w:rsidRPr="00343D3A" w:rsidRDefault="007C1CA5" w:rsidP="007C1CA5">
            <w:pPr>
              <w:jc w:val="center"/>
              <w:rPr>
                <w:b/>
              </w:rPr>
            </w:pPr>
          </w:p>
        </w:tc>
        <w:tc>
          <w:tcPr>
            <w:tcW w:w="6890" w:type="dxa"/>
            <w:vMerge/>
          </w:tcPr>
          <w:p w:rsidR="007C1CA5" w:rsidRPr="00343D3A" w:rsidRDefault="007C1CA5" w:rsidP="007C1CA5">
            <w:pPr>
              <w:jc w:val="center"/>
              <w:rPr>
                <w:b/>
              </w:rPr>
            </w:pPr>
          </w:p>
        </w:tc>
      </w:tr>
      <w:tr w:rsidR="00092CC3" w:rsidRPr="00343D3A" w:rsidTr="004333FA">
        <w:trPr>
          <w:trHeight w:val="4247"/>
        </w:trPr>
        <w:tc>
          <w:tcPr>
            <w:tcW w:w="2263" w:type="dxa"/>
            <w:vAlign w:val="center"/>
          </w:tcPr>
          <w:p w:rsidR="001D2005" w:rsidRPr="00343D3A" w:rsidRDefault="00134BA2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343D3A">
              <w:rPr>
                <w:b/>
                <w:color w:val="BF8F00" w:themeColor="accent4" w:themeShade="BF"/>
              </w:rPr>
              <w:t>Aprender a aprender:</w:t>
            </w:r>
          </w:p>
          <w:p w:rsidR="00134BA2" w:rsidRPr="00343D3A" w:rsidRDefault="00134BA2" w:rsidP="0089031C">
            <w:pPr>
              <w:jc w:val="center"/>
              <w:rPr>
                <w:color w:val="BF8F00" w:themeColor="accent4" w:themeShade="BF"/>
              </w:rPr>
            </w:pPr>
          </w:p>
          <w:p w:rsidR="00134BA2" w:rsidRPr="00343D3A" w:rsidRDefault="00134BA2" w:rsidP="0089031C">
            <w:pPr>
              <w:jc w:val="center"/>
              <w:rPr>
                <w:b/>
                <w:color w:val="BF8F00" w:themeColor="accent4" w:themeShade="BF"/>
              </w:rPr>
            </w:pPr>
          </w:p>
          <w:p w:rsidR="00134BA2" w:rsidRPr="00343D3A" w:rsidRDefault="00134BA2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343D3A">
              <w:rPr>
                <w:b/>
                <w:color w:val="BF8F00" w:themeColor="accent4" w:themeShade="BF"/>
              </w:rPr>
              <w:t>Planificación</w:t>
            </w:r>
          </w:p>
          <w:p w:rsidR="00134BA2" w:rsidRPr="00343D3A" w:rsidRDefault="00134BA2" w:rsidP="00134BA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BF8F00" w:themeColor="accent4" w:themeShade="BF"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color w:val="BF8F00" w:themeColor="accent4" w:themeShade="BF"/>
                <w:sz w:val="22"/>
                <w:szCs w:val="22"/>
                <w:lang w:eastAsia="en-US"/>
              </w:rPr>
              <w:t>Planifica sus estrategias de aprendizaje desde el autoconocimiento y la naturaleza y contexto de las tareas por realizar.</w:t>
            </w:r>
          </w:p>
          <w:p w:rsidR="00134BA2" w:rsidRPr="00343D3A" w:rsidRDefault="00134BA2" w:rsidP="00134BA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34BA2" w:rsidRPr="00343D3A" w:rsidRDefault="00134BA2" w:rsidP="00134BA2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BF8F00" w:themeColor="accent4" w:themeShade="BF"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</w:p>
          <w:p w:rsidR="00134BA2" w:rsidRPr="00343D3A" w:rsidRDefault="00134BA2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343D3A">
              <w:rPr>
                <w:b/>
                <w:color w:val="BF8F00" w:themeColor="accent4" w:themeShade="BF"/>
              </w:rPr>
              <w:t>Autorregulación</w:t>
            </w:r>
          </w:p>
          <w:p w:rsidR="00134BA2" w:rsidRPr="00343D3A" w:rsidRDefault="00134BA2" w:rsidP="0089031C">
            <w:pPr>
              <w:jc w:val="center"/>
              <w:rPr>
                <w:color w:val="BF8F00" w:themeColor="accent4" w:themeShade="BF"/>
              </w:rPr>
            </w:pPr>
            <w:r w:rsidRPr="00343D3A">
              <w:rPr>
                <w:color w:val="BF8F00" w:themeColor="accent4" w:themeShade="BF"/>
              </w:rPr>
              <w:t xml:space="preserve">Desarrolla autonomía en las tareas que debe realizar para alcanzar los propósitos que se ha propuesto. </w:t>
            </w:r>
          </w:p>
          <w:p w:rsidR="00134BA2" w:rsidRPr="00343D3A" w:rsidRDefault="00134BA2" w:rsidP="0089031C">
            <w:pPr>
              <w:jc w:val="center"/>
              <w:rPr>
                <w:rFonts w:cs="Arial"/>
                <w:b/>
              </w:rPr>
            </w:pPr>
          </w:p>
          <w:p w:rsidR="00134BA2" w:rsidRPr="00343D3A" w:rsidRDefault="00134BA2" w:rsidP="0089031C">
            <w:pPr>
              <w:jc w:val="center"/>
              <w:rPr>
                <w:b/>
                <w:color w:val="BF8F00" w:themeColor="accent4" w:themeShade="BF"/>
              </w:rPr>
            </w:pPr>
          </w:p>
          <w:p w:rsidR="00134BA2" w:rsidRPr="00343D3A" w:rsidRDefault="00134BA2" w:rsidP="0089031C">
            <w:pPr>
              <w:jc w:val="center"/>
              <w:rPr>
                <w:b/>
                <w:color w:val="BF8F00" w:themeColor="accent4" w:themeShade="BF"/>
              </w:rPr>
            </w:pPr>
            <w:r w:rsidRPr="00343D3A">
              <w:rPr>
                <w:b/>
                <w:color w:val="BF8F00" w:themeColor="accent4" w:themeShade="BF"/>
              </w:rPr>
              <w:t>Evaluación</w:t>
            </w:r>
          </w:p>
          <w:p w:rsidR="00134BA2" w:rsidRPr="00343D3A" w:rsidRDefault="00134BA2" w:rsidP="0089031C">
            <w:pPr>
              <w:jc w:val="center"/>
              <w:rPr>
                <w:color w:val="BF8F00" w:themeColor="accent4" w:themeShade="BF"/>
              </w:rPr>
            </w:pPr>
            <w:r w:rsidRPr="00343D3A">
              <w:rPr>
                <w:color w:val="BF8F00" w:themeColor="accent4" w:themeShade="BF"/>
              </w:rPr>
              <w:t xml:space="preserve">Determina que lo importante no es la respuesta correcta, sino aumentar la comprensión de algo paso a paso. </w:t>
            </w:r>
          </w:p>
          <w:p w:rsidR="0089031C" w:rsidRPr="00343D3A" w:rsidRDefault="0089031C" w:rsidP="0089031C">
            <w:pPr>
              <w:jc w:val="center"/>
              <w:rPr>
                <w:rFonts w:cs="Arial"/>
                <w:b/>
              </w:rPr>
            </w:pPr>
          </w:p>
          <w:p w:rsidR="0089031C" w:rsidRPr="00343D3A" w:rsidRDefault="0089031C" w:rsidP="0089031C">
            <w:pPr>
              <w:jc w:val="center"/>
              <w:rPr>
                <w:rFonts w:cs="Arial"/>
                <w:b/>
              </w:rPr>
            </w:pPr>
          </w:p>
          <w:p w:rsidR="0089031C" w:rsidRPr="00343D3A" w:rsidRDefault="0089031C" w:rsidP="0089031C">
            <w:pPr>
              <w:jc w:val="both"/>
              <w:rPr>
                <w:rFonts w:cs="Arial"/>
              </w:rPr>
            </w:pPr>
          </w:p>
          <w:p w:rsidR="0089031C" w:rsidRPr="00343D3A" w:rsidRDefault="0089031C" w:rsidP="0089031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  <w:p w:rsidR="00FF5E86" w:rsidRPr="00343D3A" w:rsidRDefault="00FF5E86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FF5E86" w:rsidRPr="00343D3A" w:rsidRDefault="00FF5E86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326213" w:rsidRPr="00343D3A" w:rsidRDefault="00326213" w:rsidP="0089031C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Comunicación:</w:t>
            </w:r>
          </w:p>
          <w:p w:rsidR="00326213" w:rsidRPr="00343D3A" w:rsidRDefault="00326213" w:rsidP="00092CC3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26213" w:rsidRPr="00343D3A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26213" w:rsidRPr="00343D3A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(Interpreta diferentes tipos de mensajes visuales y orales de complejidad diversa, tanto en su forma como en sus contenidos).</w:t>
            </w:r>
          </w:p>
          <w:p w:rsidR="00326213" w:rsidRPr="00343D3A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343D3A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326213" w:rsidRPr="00343D3A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(Descifra valores, conocimientos actitudes e intenciones en las diversas formas de </w:t>
            </w:r>
            <w:r w:rsidRPr="00343D3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comunicación, considerando su contexto).</w:t>
            </w:r>
          </w:p>
          <w:p w:rsidR="00326213" w:rsidRPr="00343D3A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343D3A" w:rsidRDefault="00326213" w:rsidP="00326213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26213" w:rsidRPr="00343D3A" w:rsidRDefault="00326213" w:rsidP="00383DC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1" w:type="dxa"/>
          </w:tcPr>
          <w:p w:rsidR="00134BA2" w:rsidRPr="00343D3A" w:rsidRDefault="009C1C00" w:rsidP="009F18B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lastRenderedPageBreak/>
              <w:t xml:space="preserve"> </w:t>
            </w:r>
            <w:r w:rsidR="00957016" w:rsidRPr="00343D3A">
              <w:rPr>
                <w:rFonts w:cs="MyriadPro-Regular"/>
              </w:rPr>
              <w:t xml:space="preserve">3.1. Audición comprensiva </w:t>
            </w:r>
            <w:r w:rsidR="00134BA2" w:rsidRPr="00343D3A">
              <w:rPr>
                <w:rFonts w:cs="MyriadPro-Regular"/>
              </w:rPr>
              <w:t>de textos literarios: cuentos,</w:t>
            </w:r>
          </w:p>
          <w:p w:rsidR="00134BA2" w:rsidRDefault="00957016" w:rsidP="009F18B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proofErr w:type="gramStart"/>
            <w:r w:rsidRPr="00343D3A">
              <w:rPr>
                <w:rFonts w:cs="MyriadPro-Regular"/>
              </w:rPr>
              <w:t>fábulas</w:t>
            </w:r>
            <w:proofErr w:type="gramEnd"/>
            <w:r w:rsidRPr="00343D3A">
              <w:rPr>
                <w:rFonts w:cs="MyriadPro-Regular"/>
              </w:rPr>
              <w:t xml:space="preserve">, leyendas, </w:t>
            </w:r>
            <w:r w:rsidR="00134BA2" w:rsidRPr="00343D3A">
              <w:rPr>
                <w:rFonts w:cs="MyriadPro-Regular"/>
              </w:rPr>
              <w:t>poemas,</w:t>
            </w:r>
            <w:r w:rsidR="009F18B3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piezas musicales, entre otras; c</w:t>
            </w:r>
            <w:r w:rsidR="00134BA2" w:rsidRPr="00343D3A">
              <w:rPr>
                <w:rFonts w:cs="MyriadPro-Regular"/>
              </w:rPr>
              <w:t>on temáticas significativas,</w:t>
            </w:r>
            <w:r w:rsidR="009F18B3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 xml:space="preserve">interesándose y disfrutando </w:t>
            </w:r>
            <w:r w:rsidR="00134BA2" w:rsidRPr="00343D3A">
              <w:rPr>
                <w:rFonts w:cs="MyriadPro-Regular"/>
              </w:rPr>
              <w:t>d</w:t>
            </w:r>
            <w:r w:rsidRPr="00343D3A">
              <w:rPr>
                <w:rFonts w:cs="MyriadPro-Regular"/>
              </w:rPr>
              <w:t xml:space="preserve">e la literatura; habituándose a </w:t>
            </w:r>
            <w:r w:rsidR="00134BA2" w:rsidRPr="00343D3A">
              <w:rPr>
                <w:rFonts w:cs="MyriadPro-Regular"/>
              </w:rPr>
              <w:t>ella.</w:t>
            </w:r>
          </w:p>
          <w:p w:rsidR="009F18B3" w:rsidRPr="00343D3A" w:rsidRDefault="009F18B3" w:rsidP="009F18B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</w:p>
          <w:p w:rsidR="00134BA2" w:rsidRDefault="00957016" w:rsidP="009F18B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t xml:space="preserve">3.2. Audición comprensiva de textos no literarios con temáticas significativas, </w:t>
            </w:r>
            <w:r w:rsidR="009F18B3">
              <w:rPr>
                <w:rFonts w:cs="MyriadPro-Regular"/>
              </w:rPr>
              <w:t xml:space="preserve"> i</w:t>
            </w:r>
            <w:r w:rsidRPr="00343D3A">
              <w:rPr>
                <w:rFonts w:cs="MyriadPro-Regular"/>
              </w:rPr>
              <w:t xml:space="preserve">nteresándose y adquiriendo el </w:t>
            </w:r>
            <w:r w:rsidR="00134BA2" w:rsidRPr="00343D3A">
              <w:rPr>
                <w:rFonts w:cs="MyriadPro-Regular"/>
              </w:rPr>
              <w:t xml:space="preserve">hábito de </w:t>
            </w:r>
            <w:r w:rsidR="00134BA2" w:rsidRPr="00343D3A">
              <w:rPr>
                <w:rFonts w:cs="MyriadPro-Regular"/>
              </w:rPr>
              <w:lastRenderedPageBreak/>
              <w:t>la lectura.</w:t>
            </w:r>
          </w:p>
          <w:p w:rsidR="009F18B3" w:rsidRPr="00343D3A" w:rsidRDefault="009F18B3" w:rsidP="00134BA2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:rsidR="00134BA2" w:rsidRPr="00343D3A" w:rsidRDefault="00134BA2" w:rsidP="009F18B3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t>3.3. Demostración de la</w:t>
            </w:r>
            <w:r w:rsidR="009F18B3">
              <w:rPr>
                <w:rFonts w:cs="MyriadPro-Regular"/>
              </w:rPr>
              <w:t xml:space="preserve"> </w:t>
            </w:r>
            <w:r w:rsidR="00957016" w:rsidRPr="00343D3A">
              <w:rPr>
                <w:rFonts w:cs="MyriadPro-Regular"/>
              </w:rPr>
              <w:t xml:space="preserve">comprensión de los textos literarios y no literarios escuchados por medio de comentarios, preguntas y </w:t>
            </w:r>
            <w:r w:rsidRPr="00343D3A">
              <w:rPr>
                <w:rFonts w:cs="MyriadPro-Regular"/>
              </w:rPr>
              <w:t>expresiones artísticas.</w:t>
            </w:r>
          </w:p>
          <w:p w:rsidR="00134BA2" w:rsidRPr="00343D3A" w:rsidRDefault="00134BA2" w:rsidP="00134BA2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:rsidR="00134BA2" w:rsidRPr="00343D3A" w:rsidRDefault="00134BA2" w:rsidP="00AF428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t>(•</w:t>
            </w:r>
            <w:r w:rsidR="00957016" w:rsidRPr="00343D3A">
              <w:rPr>
                <w:rFonts w:cs="MyriadPro-Regular"/>
              </w:rPr>
              <w:t xml:space="preserve">Ejercicios de pre escucha: discriminación y asociación </w:t>
            </w:r>
            <w:r w:rsidRPr="00343D3A">
              <w:rPr>
                <w:rFonts w:cs="MyriadPro-Regular"/>
              </w:rPr>
              <w:t>auditiva</w:t>
            </w:r>
          </w:p>
          <w:p w:rsidR="00134BA2" w:rsidRPr="00343D3A" w:rsidRDefault="00134BA2" w:rsidP="00AF428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t>•Expresión de ideas,</w:t>
            </w:r>
            <w:r w:rsidR="00AF4284">
              <w:rPr>
                <w:rFonts w:cs="MyriadPro-Regular"/>
              </w:rPr>
              <w:t xml:space="preserve"> </w:t>
            </w:r>
            <w:r w:rsidR="00957016" w:rsidRPr="00343D3A">
              <w:rPr>
                <w:rFonts w:cs="MyriadPro-Regular"/>
              </w:rPr>
              <w:t xml:space="preserve">sentimientos, pensamientos y </w:t>
            </w:r>
            <w:r w:rsidRPr="00343D3A">
              <w:rPr>
                <w:rFonts w:cs="MyriadPro-Regular"/>
              </w:rPr>
              <w:t>emociones, relatos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comentarios, fantasía,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experiencias personales,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noticias.</w:t>
            </w:r>
          </w:p>
          <w:p w:rsidR="00134BA2" w:rsidRPr="00343D3A" w:rsidRDefault="00134BA2" w:rsidP="00134BA2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343D3A">
              <w:rPr>
                <w:rFonts w:cs="MyriadPro-Regular"/>
              </w:rPr>
              <w:t>•</w:t>
            </w:r>
            <w:r w:rsidR="00957016" w:rsidRPr="00343D3A">
              <w:rPr>
                <w:rFonts w:cs="MyriadPro-Regular"/>
              </w:rPr>
              <w:t xml:space="preserve">Vocabulario adecuado a la </w:t>
            </w:r>
            <w:r w:rsidRPr="00343D3A">
              <w:rPr>
                <w:rFonts w:cs="MyriadPro-Regular"/>
              </w:rPr>
              <w:t xml:space="preserve">situación </w:t>
            </w:r>
            <w:r w:rsidR="00AF4284">
              <w:rPr>
                <w:rFonts w:cs="MyriadPro-Regular"/>
              </w:rPr>
              <w:t xml:space="preserve"> c</w:t>
            </w:r>
            <w:r w:rsidRPr="00343D3A">
              <w:rPr>
                <w:rFonts w:cs="MyriadPro-Regular"/>
              </w:rPr>
              <w:t>omunicativa.</w:t>
            </w:r>
          </w:p>
          <w:p w:rsidR="00134BA2" w:rsidRPr="00343D3A" w:rsidRDefault="00134BA2" w:rsidP="00AF428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t>•Memorización de textos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escuchados.</w:t>
            </w:r>
          </w:p>
          <w:p w:rsidR="00134BA2" w:rsidRPr="00343D3A" w:rsidRDefault="00134BA2" w:rsidP="00AF428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t>•Enunciados y secuencias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textuales.</w:t>
            </w:r>
          </w:p>
          <w:p w:rsidR="00134BA2" w:rsidRPr="00343D3A" w:rsidRDefault="00134BA2" w:rsidP="00AF428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t>•Práctica del lenguaje formal.</w:t>
            </w:r>
          </w:p>
          <w:p w:rsidR="00134BA2" w:rsidRPr="00343D3A" w:rsidRDefault="00134BA2" w:rsidP="00AF4284">
            <w:pPr>
              <w:autoSpaceDE w:val="0"/>
              <w:autoSpaceDN w:val="0"/>
              <w:adjustRightInd w:val="0"/>
              <w:jc w:val="both"/>
              <w:rPr>
                <w:rFonts w:cs="MyriadPro-Regular"/>
              </w:rPr>
            </w:pPr>
            <w:r w:rsidRPr="00343D3A">
              <w:rPr>
                <w:rFonts w:cs="MyriadPro-Regular"/>
              </w:rPr>
              <w:t>•Elementos lingüísticos: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intensidad,</w:t>
            </w:r>
            <w:r w:rsidR="00957016" w:rsidRPr="00343D3A">
              <w:rPr>
                <w:rFonts w:cs="MyriadPro-Regular"/>
              </w:rPr>
              <w:t xml:space="preserve"> volumen, ritmo, vocalizaciones, </w:t>
            </w:r>
            <w:r w:rsidR="00957016" w:rsidRPr="00343D3A">
              <w:rPr>
                <w:rFonts w:cs="MyriadPro-Regular"/>
              </w:rPr>
              <w:lastRenderedPageBreak/>
              <w:t xml:space="preserve">acento, tono, modulación de la voz, </w:t>
            </w:r>
            <w:r w:rsidRPr="00343D3A">
              <w:rPr>
                <w:rFonts w:cs="MyriadPro-Regular"/>
              </w:rPr>
              <w:t>y paralingüísticos: gestos,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movimientos del rostro y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cuerpo.</w:t>
            </w:r>
          </w:p>
          <w:p w:rsidR="0052329D" w:rsidRDefault="00134BA2" w:rsidP="00AF4284">
            <w:pPr>
              <w:autoSpaceDE w:val="0"/>
              <w:autoSpaceDN w:val="0"/>
              <w:adjustRightInd w:val="0"/>
              <w:jc w:val="both"/>
            </w:pPr>
            <w:r w:rsidRPr="00343D3A">
              <w:rPr>
                <w:rFonts w:cs="MyriadPro-Regular"/>
              </w:rPr>
              <w:t>•Reconstrucción y</w:t>
            </w:r>
            <w:r w:rsidR="00AF4284">
              <w:rPr>
                <w:rFonts w:cs="MyriadPro-Regular"/>
              </w:rPr>
              <w:t xml:space="preserve"> </w:t>
            </w:r>
            <w:r w:rsidRPr="00343D3A">
              <w:rPr>
                <w:rFonts w:cs="MyriadPro-Regular"/>
              </w:rPr>
              <w:t>construcción de textos orales.</w:t>
            </w:r>
            <w:r w:rsidR="00957016" w:rsidRPr="00343D3A">
              <w:rPr>
                <w:rFonts w:cs="MyriadPro-Regular"/>
              </w:rPr>
              <w:t xml:space="preserve"> </w:t>
            </w:r>
            <w:r w:rsidR="0052329D" w:rsidRPr="00343D3A">
              <w:t>El lenguaje no verbal en</w:t>
            </w:r>
            <w:r w:rsidR="00957016" w:rsidRPr="00343D3A">
              <w:rPr>
                <w:rFonts w:cs="MyriadPro-Regular"/>
              </w:rPr>
              <w:t xml:space="preserve"> </w:t>
            </w:r>
            <w:r w:rsidR="0052329D" w:rsidRPr="00343D3A">
              <w:t>las situaciones cotidianas</w:t>
            </w:r>
            <w:r w:rsidR="00AF4284">
              <w:t xml:space="preserve"> </w:t>
            </w:r>
            <w:r w:rsidR="0052329D" w:rsidRPr="00343D3A">
              <w:t>formales e informales.</w:t>
            </w:r>
          </w:p>
          <w:p w:rsidR="00AF4284" w:rsidRPr="00343D3A" w:rsidRDefault="00AF4284" w:rsidP="0052329D">
            <w:pPr>
              <w:autoSpaceDE w:val="0"/>
              <w:autoSpaceDN w:val="0"/>
              <w:adjustRightInd w:val="0"/>
            </w:pPr>
          </w:p>
          <w:p w:rsidR="0052329D" w:rsidRPr="00343D3A" w:rsidRDefault="0052329D" w:rsidP="00AF4284">
            <w:pPr>
              <w:autoSpaceDE w:val="0"/>
              <w:autoSpaceDN w:val="0"/>
              <w:adjustRightInd w:val="0"/>
            </w:pPr>
            <w:r w:rsidRPr="00343D3A">
              <w:t>•</w:t>
            </w:r>
            <w:r w:rsidR="00957016" w:rsidRPr="00343D3A">
              <w:t xml:space="preserve">Organización morfosintáctica </w:t>
            </w:r>
            <w:r w:rsidRPr="00343D3A">
              <w:t>del texto: coherencia</w:t>
            </w:r>
            <w:r w:rsidR="00957016" w:rsidRPr="00343D3A">
              <w:t xml:space="preserve"> </w:t>
            </w:r>
            <w:r w:rsidRPr="00343D3A">
              <w:t>secuencia-</w:t>
            </w:r>
            <w:r w:rsidR="00AF4284">
              <w:t xml:space="preserve"> </w:t>
            </w:r>
            <w:r w:rsidRPr="00343D3A">
              <w:t>enunciado, orden</w:t>
            </w:r>
            <w:r w:rsidR="00AF4284">
              <w:t xml:space="preserve"> </w:t>
            </w:r>
            <w:r w:rsidRPr="00343D3A">
              <w:t>cronológico.</w:t>
            </w:r>
          </w:p>
          <w:p w:rsidR="0052329D" w:rsidRPr="00343D3A" w:rsidRDefault="0052329D" w:rsidP="0052329D">
            <w:pPr>
              <w:autoSpaceDE w:val="0"/>
              <w:autoSpaceDN w:val="0"/>
              <w:adjustRightInd w:val="0"/>
            </w:pPr>
            <w:r w:rsidRPr="00343D3A">
              <w:t>•</w:t>
            </w:r>
            <w:r w:rsidR="00957016" w:rsidRPr="00343D3A">
              <w:t xml:space="preserve">Seguimiento de instrucciones </w:t>
            </w:r>
            <w:r w:rsidRPr="00343D3A">
              <w:t>y consignas orales.</w:t>
            </w:r>
          </w:p>
          <w:p w:rsidR="0052329D" w:rsidRPr="00343D3A" w:rsidRDefault="0052329D" w:rsidP="0052329D">
            <w:pPr>
              <w:autoSpaceDE w:val="0"/>
              <w:autoSpaceDN w:val="0"/>
              <w:adjustRightInd w:val="0"/>
            </w:pPr>
            <w:r w:rsidRPr="00343D3A">
              <w:t>•Predictores textuales:</w:t>
            </w:r>
            <w:r w:rsidR="00AF4284">
              <w:t xml:space="preserve"> </w:t>
            </w:r>
            <w:r w:rsidR="00957016" w:rsidRPr="00343D3A">
              <w:t xml:space="preserve">suposiciones, </w:t>
            </w:r>
            <w:r w:rsidR="00AF4284">
              <w:t xml:space="preserve"> </w:t>
            </w:r>
            <w:r w:rsidRPr="00343D3A">
              <w:t>educciones e</w:t>
            </w:r>
            <w:r w:rsidR="00AF4284">
              <w:t xml:space="preserve"> </w:t>
            </w:r>
            <w:r w:rsidR="00957016" w:rsidRPr="00343D3A">
              <w:t xml:space="preserve"> i</w:t>
            </w:r>
            <w:r w:rsidRPr="00343D3A">
              <w:t>nferencias del texto.</w:t>
            </w:r>
          </w:p>
          <w:p w:rsidR="0052329D" w:rsidRPr="00343D3A" w:rsidRDefault="0052329D" w:rsidP="0052329D">
            <w:pPr>
              <w:autoSpaceDE w:val="0"/>
              <w:autoSpaceDN w:val="0"/>
              <w:adjustRightInd w:val="0"/>
            </w:pPr>
            <w:r w:rsidRPr="00343D3A">
              <w:t>•Intención, propósito</w:t>
            </w:r>
            <w:r w:rsidR="00AF4284">
              <w:t xml:space="preserve"> </w:t>
            </w:r>
            <w:r w:rsidRPr="00343D3A">
              <w:t>comunicativo, significado</w:t>
            </w:r>
            <w:r w:rsidR="00AF4284">
              <w:t xml:space="preserve"> </w:t>
            </w:r>
            <w:r w:rsidRPr="00343D3A">
              <w:t>global, mensaje y algunos</w:t>
            </w:r>
            <w:r w:rsidR="00AF4284">
              <w:t xml:space="preserve"> </w:t>
            </w:r>
            <w:r w:rsidRPr="00343D3A">
              <w:t>detalles de textos orales.</w:t>
            </w:r>
          </w:p>
          <w:p w:rsidR="0052329D" w:rsidRPr="00343D3A" w:rsidRDefault="0052329D" w:rsidP="00AF4284">
            <w:pPr>
              <w:autoSpaceDE w:val="0"/>
              <w:autoSpaceDN w:val="0"/>
              <w:adjustRightInd w:val="0"/>
              <w:jc w:val="both"/>
            </w:pPr>
            <w:r w:rsidRPr="00343D3A">
              <w:t>•Tono del discurso:</w:t>
            </w:r>
            <w:r w:rsidR="00AF4284">
              <w:t xml:space="preserve"> </w:t>
            </w:r>
            <w:r w:rsidRPr="00343D3A">
              <w:t>agresi</w:t>
            </w:r>
            <w:r w:rsidR="00957016" w:rsidRPr="00343D3A">
              <w:t xml:space="preserve">vidad, ironía, humor, </w:t>
            </w:r>
            <w:r w:rsidRPr="00343D3A">
              <w:t>sarcasmo, otros.</w:t>
            </w:r>
          </w:p>
          <w:p w:rsidR="0052329D" w:rsidRPr="00343D3A" w:rsidRDefault="0052329D" w:rsidP="00AF4284">
            <w:pPr>
              <w:autoSpaceDE w:val="0"/>
              <w:autoSpaceDN w:val="0"/>
              <w:adjustRightInd w:val="0"/>
              <w:jc w:val="both"/>
            </w:pPr>
            <w:r w:rsidRPr="00343D3A">
              <w:t>•Comunicación clara y fluida.</w:t>
            </w:r>
          </w:p>
          <w:p w:rsidR="0052329D" w:rsidRPr="00343D3A" w:rsidRDefault="0052329D" w:rsidP="00AF4284">
            <w:pPr>
              <w:autoSpaceDE w:val="0"/>
              <w:autoSpaceDN w:val="0"/>
              <w:adjustRightInd w:val="0"/>
              <w:jc w:val="both"/>
            </w:pPr>
            <w:r w:rsidRPr="00343D3A">
              <w:lastRenderedPageBreak/>
              <w:t>•Inferencia causa y efecto.</w:t>
            </w:r>
          </w:p>
          <w:p w:rsidR="0052329D" w:rsidRPr="00343D3A" w:rsidRDefault="0052329D" w:rsidP="00AF4284">
            <w:pPr>
              <w:autoSpaceDE w:val="0"/>
              <w:autoSpaceDN w:val="0"/>
              <w:adjustRightInd w:val="0"/>
              <w:jc w:val="both"/>
            </w:pPr>
            <w:r w:rsidRPr="00343D3A">
              <w:t>•</w:t>
            </w:r>
            <w:r w:rsidR="00957016" w:rsidRPr="00343D3A">
              <w:t xml:space="preserve"> Información relevante: tema, </w:t>
            </w:r>
            <w:r w:rsidRPr="00343D3A">
              <w:t>datos básicos.</w:t>
            </w:r>
          </w:p>
          <w:p w:rsidR="0052329D" w:rsidRPr="00343D3A" w:rsidRDefault="0052329D" w:rsidP="00AF4284">
            <w:pPr>
              <w:autoSpaceDE w:val="0"/>
              <w:autoSpaceDN w:val="0"/>
              <w:adjustRightInd w:val="0"/>
              <w:jc w:val="both"/>
            </w:pPr>
            <w:r w:rsidRPr="00343D3A">
              <w:t>•Secuencias de acciones,</w:t>
            </w:r>
            <w:r w:rsidR="00AF4284">
              <w:t xml:space="preserve"> </w:t>
            </w:r>
            <w:r w:rsidR="00957016" w:rsidRPr="00343D3A">
              <w:t xml:space="preserve">lugares, características de personaje, textos literarios y </w:t>
            </w:r>
            <w:r w:rsidRPr="00343D3A">
              <w:t>no literarios.</w:t>
            </w:r>
          </w:p>
          <w:p w:rsidR="001D2005" w:rsidRPr="00343D3A" w:rsidRDefault="001D2005" w:rsidP="001D2005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CD70FD" w:rsidRPr="00343D3A" w:rsidRDefault="00CD70FD" w:rsidP="00092CC3">
            <w:pPr>
              <w:jc w:val="center"/>
              <w:rPr>
                <w:color w:val="000000" w:themeColor="text1"/>
              </w:rPr>
            </w:pPr>
          </w:p>
          <w:p w:rsidR="00934349" w:rsidRPr="00343D3A" w:rsidRDefault="00934349" w:rsidP="00092CC3">
            <w:pPr>
              <w:rPr>
                <w:rFonts w:cs="Arial"/>
              </w:rPr>
            </w:pPr>
          </w:p>
          <w:p w:rsidR="00934349" w:rsidRPr="00343D3A" w:rsidRDefault="00934349" w:rsidP="005A0A6F">
            <w:pPr>
              <w:jc w:val="center"/>
              <w:rPr>
                <w:color w:val="BF8F00" w:themeColor="accent4" w:themeShade="BF"/>
              </w:rPr>
            </w:pPr>
          </w:p>
          <w:p w:rsidR="00934349" w:rsidRPr="00343D3A" w:rsidRDefault="003B3B61" w:rsidP="00496E0E">
            <w:pPr>
              <w:jc w:val="center"/>
              <w:rPr>
                <w:color w:val="BF8F00" w:themeColor="accent4" w:themeShade="BF"/>
              </w:rPr>
            </w:pPr>
            <w:r w:rsidRPr="00343D3A">
              <w:rPr>
                <w:color w:val="BF8F00" w:themeColor="accent4" w:themeShade="BF"/>
              </w:rPr>
              <w:t>Identifica secuencias de acciones, lugares, características de personajes</w:t>
            </w:r>
            <w:r w:rsidR="00A1692E" w:rsidRPr="00343D3A">
              <w:rPr>
                <w:color w:val="BF8F00" w:themeColor="accent4" w:themeShade="BF"/>
              </w:rPr>
              <w:t xml:space="preserve"> en textos</w:t>
            </w:r>
            <w:r w:rsidR="00EF6824" w:rsidRPr="00343D3A">
              <w:rPr>
                <w:color w:val="BF8F00" w:themeColor="accent4" w:themeShade="BF"/>
              </w:rPr>
              <w:t xml:space="preserve"> orales</w:t>
            </w:r>
            <w:r w:rsidR="00A1692E" w:rsidRPr="00343D3A">
              <w:rPr>
                <w:color w:val="BF8F00" w:themeColor="accent4" w:themeShade="BF"/>
              </w:rPr>
              <w:t xml:space="preserve"> literarios y no literarios.</w:t>
            </w:r>
          </w:p>
          <w:p w:rsidR="003B3B61" w:rsidRPr="00343D3A" w:rsidRDefault="003B3B61" w:rsidP="00496E0E">
            <w:pPr>
              <w:jc w:val="center"/>
              <w:rPr>
                <w:color w:val="BF8F00" w:themeColor="accent4" w:themeShade="BF"/>
              </w:rPr>
            </w:pPr>
          </w:p>
          <w:p w:rsidR="003B3B61" w:rsidRPr="00343D3A" w:rsidRDefault="003B3B61" w:rsidP="00496E0E">
            <w:pPr>
              <w:jc w:val="center"/>
              <w:rPr>
                <w:color w:val="BF8F00" w:themeColor="accent4" w:themeShade="BF"/>
              </w:rPr>
            </w:pPr>
          </w:p>
          <w:p w:rsidR="00134BA2" w:rsidRPr="00343D3A" w:rsidRDefault="00134BA2" w:rsidP="00496E0E">
            <w:pPr>
              <w:jc w:val="center"/>
              <w:rPr>
                <w:rFonts w:cs="Arial"/>
              </w:rPr>
            </w:pPr>
          </w:p>
          <w:p w:rsidR="00BF5DC1" w:rsidRPr="00343D3A" w:rsidRDefault="00BF5DC1" w:rsidP="00496E0E">
            <w:pPr>
              <w:jc w:val="center"/>
              <w:rPr>
                <w:color w:val="BF8F00" w:themeColor="accent4" w:themeShade="BF"/>
              </w:rPr>
            </w:pPr>
            <w:r w:rsidRPr="00343D3A">
              <w:rPr>
                <w:color w:val="BF8F00" w:themeColor="accent4" w:themeShade="BF"/>
              </w:rPr>
              <w:t xml:space="preserve">Realiza la comprensión de los textos literarios y no literarios escuchados, por </w:t>
            </w:r>
            <w:r w:rsidRPr="00343D3A">
              <w:rPr>
                <w:color w:val="BF8F00" w:themeColor="accent4" w:themeShade="BF"/>
              </w:rPr>
              <w:lastRenderedPageBreak/>
              <w:t>medio de comentarios, preguntas y expresiones artísticas para su reconstrucción y construcción.</w:t>
            </w:r>
          </w:p>
          <w:p w:rsidR="00092CC3" w:rsidRPr="00343D3A" w:rsidRDefault="00092CC3" w:rsidP="00496E0E">
            <w:pPr>
              <w:jc w:val="center"/>
            </w:pPr>
          </w:p>
          <w:p w:rsidR="00383DCC" w:rsidRPr="00343D3A" w:rsidRDefault="00FF5E86" w:rsidP="00496E0E">
            <w:pPr>
              <w:jc w:val="center"/>
            </w:pPr>
            <w:r w:rsidRPr="00343D3A">
              <w:rPr>
                <w:color w:val="BF8F00" w:themeColor="accent4" w:themeShade="BF"/>
              </w:rPr>
              <w:t xml:space="preserve">Reconoce </w:t>
            </w:r>
            <w:r w:rsidR="000A5F0F" w:rsidRPr="00343D3A">
              <w:rPr>
                <w:color w:val="BF8F00" w:themeColor="accent4" w:themeShade="BF"/>
              </w:rPr>
              <w:t xml:space="preserve">enunciados y secuencias textuales en </w:t>
            </w:r>
            <w:r w:rsidR="00EF6824" w:rsidRPr="00343D3A">
              <w:rPr>
                <w:color w:val="BF8F00" w:themeColor="accent4" w:themeShade="BF"/>
              </w:rPr>
              <w:t>textos orales literarios y no literarios</w:t>
            </w:r>
            <w:r w:rsidR="000A5F0F" w:rsidRPr="00343D3A">
              <w:rPr>
                <w:color w:val="BF8F00" w:themeColor="accent4" w:themeShade="BF"/>
              </w:rPr>
              <w:t>.</w:t>
            </w:r>
          </w:p>
          <w:p w:rsidR="00EF4475" w:rsidRPr="00343D3A" w:rsidRDefault="00EF4475" w:rsidP="00496E0E">
            <w:pPr>
              <w:jc w:val="center"/>
            </w:pPr>
          </w:p>
          <w:p w:rsidR="00EF4475" w:rsidRPr="00343D3A" w:rsidRDefault="00EF4475" w:rsidP="00496E0E">
            <w:pPr>
              <w:jc w:val="center"/>
            </w:pPr>
          </w:p>
          <w:p w:rsidR="00EF4475" w:rsidRPr="00343D3A" w:rsidRDefault="00EF4475" w:rsidP="00496E0E">
            <w:pPr>
              <w:jc w:val="center"/>
            </w:pPr>
          </w:p>
          <w:p w:rsidR="00FF5E86" w:rsidRPr="00343D3A" w:rsidRDefault="00FF5E86" w:rsidP="00496E0E">
            <w:pPr>
              <w:jc w:val="center"/>
            </w:pPr>
          </w:p>
          <w:p w:rsidR="00383638" w:rsidRPr="00343D3A" w:rsidRDefault="00383638" w:rsidP="00496E0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343D3A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Reconoce </w:t>
            </w:r>
            <w:r w:rsidR="00FF5E86" w:rsidRPr="00343D3A">
              <w:rPr>
                <w:rFonts w:eastAsia="Times New Roman" w:cs="Arial"/>
                <w:color w:val="C45911" w:themeColor="accent2" w:themeShade="BF"/>
                <w:lang w:eastAsia="es-ES"/>
              </w:rPr>
              <w:t>la intención, propósito comunicativo, significado global, mensaje y alg</w:t>
            </w:r>
            <w:r w:rsidR="00EF6824" w:rsidRPr="00343D3A">
              <w:rPr>
                <w:rFonts w:eastAsia="Times New Roman" w:cs="Arial"/>
                <w:color w:val="C45911" w:themeColor="accent2" w:themeShade="BF"/>
                <w:lang w:eastAsia="es-ES"/>
              </w:rPr>
              <w:t>unos detalles de textos orales literarios y no literarios.</w:t>
            </w:r>
          </w:p>
          <w:p w:rsidR="00EF4475" w:rsidRPr="00343D3A" w:rsidRDefault="00EF4475" w:rsidP="00496E0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F4475" w:rsidRPr="00343D3A" w:rsidRDefault="00EF4475" w:rsidP="00496E0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F4475" w:rsidRPr="00343D3A" w:rsidRDefault="00EF4475" w:rsidP="00496E0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EF4475" w:rsidRPr="00343D3A" w:rsidRDefault="00EF4475" w:rsidP="00496E0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21328D" w:rsidRPr="00343D3A" w:rsidRDefault="0021328D" w:rsidP="00496E0E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343D3A">
              <w:rPr>
                <w:rFonts w:eastAsia="Times New Roman" w:cs="Arial"/>
                <w:color w:val="C45911" w:themeColor="accent2" w:themeShade="BF"/>
                <w:lang w:eastAsia="es-ES"/>
              </w:rPr>
              <w:t xml:space="preserve">Identifica diversos </w:t>
            </w:r>
            <w:r w:rsidR="00EF6824" w:rsidRPr="00343D3A">
              <w:rPr>
                <w:rFonts w:eastAsia="Times New Roman" w:cs="Arial"/>
                <w:color w:val="C45911" w:themeColor="accent2" w:themeShade="BF"/>
                <w:lang w:eastAsia="es-ES"/>
              </w:rPr>
              <w:lastRenderedPageBreak/>
              <w:t>tonos del discurso: agresividad, ironía, humor, sarcasmo, en textos orales literarios y no literarios.</w:t>
            </w:r>
          </w:p>
          <w:p w:rsidR="00EF4475" w:rsidRPr="00343D3A" w:rsidRDefault="00EF4475" w:rsidP="0021328D">
            <w:pPr>
              <w:jc w:val="center"/>
            </w:pPr>
          </w:p>
          <w:p w:rsidR="00383DCC" w:rsidRPr="00343D3A" w:rsidRDefault="00383DCC" w:rsidP="00092CC3"/>
          <w:p w:rsidR="00383DCC" w:rsidRPr="00343D3A" w:rsidRDefault="00383DCC" w:rsidP="00092CC3"/>
          <w:p w:rsidR="005A0A6F" w:rsidRPr="00343D3A" w:rsidRDefault="005A0A6F" w:rsidP="00092CC3"/>
          <w:p w:rsidR="005A0A6F" w:rsidRPr="00343D3A" w:rsidRDefault="005A0A6F" w:rsidP="00092CC3"/>
          <w:p w:rsidR="005A0A6F" w:rsidRPr="00343D3A" w:rsidRDefault="005A0A6F" w:rsidP="00092CC3"/>
          <w:p w:rsidR="005A0A6F" w:rsidRPr="00343D3A" w:rsidRDefault="005A0A6F" w:rsidP="00092CC3"/>
          <w:p w:rsidR="005A0A6F" w:rsidRPr="00343D3A" w:rsidRDefault="005A0A6F" w:rsidP="00092CC3"/>
          <w:p w:rsidR="005A0A6F" w:rsidRPr="00343D3A" w:rsidRDefault="005A0A6F" w:rsidP="00092CC3"/>
          <w:p w:rsidR="000D3589" w:rsidRPr="00343D3A" w:rsidRDefault="000D3589" w:rsidP="000D3589"/>
          <w:p w:rsidR="00383DCC" w:rsidRPr="00343D3A" w:rsidRDefault="00383DCC" w:rsidP="00383DCC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  <w:p w:rsidR="00383DCC" w:rsidRPr="00343D3A" w:rsidRDefault="00383DCC" w:rsidP="00383DCC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:rsidR="00092CC3" w:rsidRPr="00343D3A" w:rsidRDefault="00092CC3" w:rsidP="00383DCC">
            <w:pPr>
              <w:jc w:val="center"/>
            </w:pPr>
          </w:p>
        </w:tc>
        <w:tc>
          <w:tcPr>
            <w:tcW w:w="6890" w:type="dxa"/>
          </w:tcPr>
          <w:p w:rsidR="00092CC3" w:rsidRPr="00343D3A" w:rsidRDefault="00092CC3" w:rsidP="00092CC3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1D2005" w:rsidRPr="00343D3A" w:rsidRDefault="001D2005" w:rsidP="001D2005">
            <w:pPr>
              <w:jc w:val="both"/>
              <w:rPr>
                <w:b/>
              </w:rPr>
            </w:pPr>
          </w:p>
          <w:p w:rsidR="00092CC3" w:rsidRPr="00343D3A" w:rsidRDefault="00092CC3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  <w:p w:rsidR="001D2005" w:rsidRPr="00343D3A" w:rsidRDefault="001D2005" w:rsidP="00092CC3">
            <w:pPr>
              <w:jc w:val="both"/>
              <w:rPr>
                <w:b/>
              </w:rPr>
            </w:pPr>
          </w:p>
        </w:tc>
      </w:tr>
    </w:tbl>
    <w:p w:rsidR="008D6BDC" w:rsidRPr="00343D3A" w:rsidRDefault="008D6BDC" w:rsidP="00463D8D">
      <w:pPr>
        <w:spacing w:after="0"/>
        <w:jc w:val="center"/>
        <w:rPr>
          <w:b/>
        </w:rPr>
      </w:pPr>
    </w:p>
    <w:p w:rsidR="007640C0" w:rsidRPr="003053CA" w:rsidRDefault="007640C0" w:rsidP="007640C0">
      <w:pPr>
        <w:tabs>
          <w:tab w:val="center" w:pos="4419"/>
        </w:tabs>
        <w:spacing w:after="0"/>
        <w:rPr>
          <w:b/>
        </w:rPr>
      </w:pPr>
      <w:r w:rsidRPr="003053CA">
        <w:rPr>
          <w:b/>
        </w:rPr>
        <w:t>Sección III. Instrumentos de evaluación.</w:t>
      </w:r>
      <w:r>
        <w:rPr>
          <w:b/>
        </w:rPr>
        <w:tab/>
      </w:r>
    </w:p>
    <w:p w:rsidR="007640C0" w:rsidRDefault="007640C0" w:rsidP="00957016">
      <w:pPr>
        <w:spacing w:after="0"/>
        <w:jc w:val="center"/>
        <w:rPr>
          <w:b/>
        </w:rPr>
      </w:pPr>
    </w:p>
    <w:p w:rsidR="00440F4E" w:rsidRPr="00343D3A" w:rsidRDefault="00463D8D" w:rsidP="00957016">
      <w:pPr>
        <w:spacing w:after="0"/>
        <w:jc w:val="center"/>
        <w:rPr>
          <w:b/>
        </w:rPr>
      </w:pPr>
      <w:r w:rsidRPr="00343D3A">
        <w:rPr>
          <w:b/>
        </w:rPr>
        <w:t xml:space="preserve">Instrumento </w:t>
      </w:r>
      <w:r w:rsidR="00515DD7" w:rsidRPr="00343D3A">
        <w:rPr>
          <w:b/>
        </w:rPr>
        <w:t>de proceso</w:t>
      </w:r>
    </w:p>
    <w:p w:rsidR="00B566C4" w:rsidRPr="00343D3A" w:rsidRDefault="00B566C4" w:rsidP="00463D8D">
      <w:pPr>
        <w:spacing w:after="0"/>
        <w:jc w:val="center"/>
        <w:rPr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02"/>
        <w:gridCol w:w="3101"/>
        <w:gridCol w:w="2308"/>
        <w:gridCol w:w="2197"/>
        <w:gridCol w:w="2512"/>
      </w:tblGrid>
      <w:tr w:rsidR="00343D3A" w:rsidRPr="00343D3A" w:rsidTr="00D81F5E">
        <w:tc>
          <w:tcPr>
            <w:tcW w:w="1173" w:type="pct"/>
            <w:vAlign w:val="center"/>
          </w:tcPr>
          <w:p w:rsidR="00343D3A" w:rsidRPr="00343D3A" w:rsidRDefault="00343D3A" w:rsidP="0034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Indicador  (pautas para el desarrollo de la habilidad)</w:t>
            </w:r>
          </w:p>
        </w:tc>
        <w:tc>
          <w:tcPr>
            <w:tcW w:w="1173" w:type="pct"/>
          </w:tcPr>
          <w:p w:rsidR="00343D3A" w:rsidRPr="00343D3A" w:rsidRDefault="00343D3A" w:rsidP="00343D3A">
            <w:pPr>
              <w:jc w:val="center"/>
              <w:rPr>
                <w:b/>
              </w:rPr>
            </w:pPr>
            <w:r w:rsidRPr="00343D3A">
              <w:rPr>
                <w:b/>
              </w:rPr>
              <w:t>Indicadores del aprendizaje esperado</w:t>
            </w:r>
          </w:p>
        </w:tc>
        <w:tc>
          <w:tcPr>
            <w:tcW w:w="873" w:type="pct"/>
          </w:tcPr>
          <w:p w:rsidR="00343D3A" w:rsidRPr="00343D3A" w:rsidRDefault="00343D3A" w:rsidP="00343D3A">
            <w:pPr>
              <w:jc w:val="center"/>
              <w:rPr>
                <w:b/>
              </w:rPr>
            </w:pPr>
            <w:r w:rsidRPr="00343D3A">
              <w:rPr>
                <w:b/>
              </w:rPr>
              <w:t>Inicial</w:t>
            </w:r>
          </w:p>
        </w:tc>
        <w:tc>
          <w:tcPr>
            <w:tcW w:w="831" w:type="pct"/>
          </w:tcPr>
          <w:p w:rsidR="00343D3A" w:rsidRPr="00343D3A" w:rsidRDefault="00343D3A" w:rsidP="00343D3A">
            <w:pPr>
              <w:jc w:val="center"/>
              <w:rPr>
                <w:b/>
              </w:rPr>
            </w:pPr>
            <w:r w:rsidRPr="00343D3A">
              <w:rPr>
                <w:b/>
              </w:rPr>
              <w:t>Intermedio</w:t>
            </w:r>
          </w:p>
        </w:tc>
        <w:tc>
          <w:tcPr>
            <w:tcW w:w="950" w:type="pct"/>
          </w:tcPr>
          <w:p w:rsidR="00343D3A" w:rsidRPr="00343D3A" w:rsidRDefault="00343D3A" w:rsidP="00343D3A">
            <w:pPr>
              <w:jc w:val="center"/>
              <w:rPr>
                <w:b/>
              </w:rPr>
            </w:pPr>
            <w:r w:rsidRPr="00343D3A">
              <w:rPr>
                <w:b/>
              </w:rPr>
              <w:t>Avanzado</w:t>
            </w:r>
          </w:p>
        </w:tc>
      </w:tr>
      <w:tr w:rsidR="00343D3A" w:rsidRPr="00343D3A" w:rsidTr="00343D3A">
        <w:trPr>
          <w:trHeight w:val="806"/>
        </w:trPr>
        <w:tc>
          <w:tcPr>
            <w:tcW w:w="1173" w:type="pct"/>
          </w:tcPr>
          <w:p w:rsidR="00343D3A" w:rsidRPr="00343D3A" w:rsidRDefault="00343D3A" w:rsidP="00343D3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  <w:p w:rsidR="00343D3A" w:rsidRPr="00343D3A" w:rsidRDefault="00343D3A" w:rsidP="00343D3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343D3A" w:rsidRPr="00343D3A" w:rsidRDefault="00343D3A" w:rsidP="00343D3A">
            <w:pPr>
              <w:jc w:val="both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343D3A" w:rsidRPr="00343D3A" w:rsidRDefault="00343D3A" w:rsidP="00343D3A">
            <w:pPr>
              <w:jc w:val="center"/>
              <w:rPr>
                <w:color w:val="BF8F00" w:themeColor="accent4" w:themeShade="BF"/>
              </w:rPr>
            </w:pPr>
            <w:r w:rsidRPr="00343D3A">
              <w:rPr>
                <w:color w:val="BF8F00" w:themeColor="accent4" w:themeShade="BF"/>
              </w:rPr>
              <w:t>Identifica secuencias de acciones, lugares, características de personajes en textos orales literarios y no literarios.</w:t>
            </w:r>
          </w:p>
          <w:p w:rsidR="00343D3A" w:rsidRPr="00343D3A" w:rsidRDefault="00343D3A" w:rsidP="00343D3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43D3A" w:rsidRPr="00343D3A" w:rsidRDefault="00343D3A" w:rsidP="00343D3A">
            <w:pPr>
              <w:jc w:val="center"/>
            </w:pPr>
            <w:r w:rsidRPr="00343D3A">
              <w:t>Cita secuencias de acciones, lugares, características de personajes en textos orales literarios y no literarios.</w:t>
            </w:r>
          </w:p>
        </w:tc>
        <w:tc>
          <w:tcPr>
            <w:tcW w:w="831" w:type="pct"/>
            <w:vAlign w:val="center"/>
          </w:tcPr>
          <w:p w:rsidR="00343D3A" w:rsidRPr="00343D3A" w:rsidRDefault="00343D3A" w:rsidP="00343D3A">
            <w:pPr>
              <w:jc w:val="center"/>
            </w:pPr>
            <w:r w:rsidRPr="00343D3A">
              <w:t>Brinda (distingue)  secuencias de acciones, lugares, características de personajes en textos orales literarios y no literarios.</w:t>
            </w:r>
          </w:p>
        </w:tc>
        <w:tc>
          <w:tcPr>
            <w:tcW w:w="950" w:type="pct"/>
            <w:vAlign w:val="center"/>
          </w:tcPr>
          <w:p w:rsidR="00343D3A" w:rsidRPr="00343D3A" w:rsidRDefault="00343D3A" w:rsidP="00343D3A">
            <w:pPr>
              <w:jc w:val="center"/>
            </w:pPr>
            <w:r w:rsidRPr="00343D3A">
              <w:t>Indica de manera específica secuencias de acciones, lugares, características de personajes en textos orales literarios y no literarios.</w:t>
            </w:r>
          </w:p>
        </w:tc>
      </w:tr>
      <w:tr w:rsidR="00343D3A" w:rsidRPr="00343D3A" w:rsidTr="00343D3A">
        <w:trPr>
          <w:trHeight w:val="901"/>
        </w:trPr>
        <w:tc>
          <w:tcPr>
            <w:tcW w:w="1173" w:type="pct"/>
          </w:tcPr>
          <w:p w:rsidR="00343D3A" w:rsidRPr="00343D3A" w:rsidRDefault="00343D3A" w:rsidP="00343D3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43D3A">
              <w:rPr>
                <w:rFonts w:cs="Arial"/>
                <w:b/>
                <w:color w:val="BF8F00" w:themeColor="accent4" w:themeShade="BF"/>
              </w:rPr>
              <w:lastRenderedPageBreak/>
              <w:t>Autorregulación</w:t>
            </w:r>
          </w:p>
          <w:p w:rsidR="00343D3A" w:rsidRPr="00343D3A" w:rsidRDefault="00343D3A" w:rsidP="00343D3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343D3A" w:rsidRPr="00343D3A" w:rsidRDefault="00343D3A" w:rsidP="00343D3A">
            <w:pPr>
              <w:jc w:val="center"/>
              <w:rPr>
                <w:color w:val="BF8F00" w:themeColor="accent4" w:themeShade="BF"/>
              </w:rPr>
            </w:pPr>
            <w:r w:rsidRPr="00343D3A">
              <w:rPr>
                <w:color w:val="BF8F00" w:themeColor="accent4" w:themeShade="BF"/>
              </w:rPr>
              <w:t>Realiza la comprensión de los textos literarios y no literarios escuchados, por medio de comentarios, preguntas y expresiones artísticas para su reconstrucción y construcción.</w:t>
            </w:r>
          </w:p>
          <w:p w:rsidR="00343D3A" w:rsidRPr="00343D3A" w:rsidRDefault="00343D3A" w:rsidP="00343D3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43D3A" w:rsidRPr="00343D3A" w:rsidRDefault="00343D3A" w:rsidP="00343D3A">
            <w:pPr>
              <w:jc w:val="center"/>
            </w:pPr>
            <w:r w:rsidRPr="00343D3A">
              <w:t>Indica (expresa), preguntas en la reconstrucción y construcción del texto literario y no literario escuchado   para la comprensión del texto.</w:t>
            </w:r>
          </w:p>
        </w:tc>
        <w:tc>
          <w:tcPr>
            <w:tcW w:w="831" w:type="pct"/>
            <w:vAlign w:val="center"/>
          </w:tcPr>
          <w:p w:rsidR="00343D3A" w:rsidRPr="00343D3A" w:rsidRDefault="00343D3A" w:rsidP="00343D3A">
            <w:pPr>
              <w:jc w:val="center"/>
            </w:pPr>
            <w:r w:rsidRPr="00343D3A">
              <w:t>Alude (explica) por medio de comentarios la reconstrucción y construcción del texto literario y no literario escuchado  para la comprensión del texto.</w:t>
            </w:r>
          </w:p>
        </w:tc>
        <w:tc>
          <w:tcPr>
            <w:tcW w:w="950" w:type="pct"/>
            <w:vAlign w:val="center"/>
          </w:tcPr>
          <w:p w:rsidR="00343D3A" w:rsidRPr="00343D3A" w:rsidRDefault="00343D3A" w:rsidP="00343D3A">
            <w:pPr>
              <w:jc w:val="center"/>
            </w:pPr>
            <w:r w:rsidRPr="00343D3A">
              <w:t>Efectúa (realiza) la reconstrucción del texto literario y no literario escuchado por medio de comentarios y expresiones artísticas relacionadas con el texto en estudio para su comprensión</w:t>
            </w:r>
          </w:p>
        </w:tc>
      </w:tr>
      <w:tr w:rsidR="00343D3A" w:rsidRPr="00343D3A" w:rsidTr="00343D3A">
        <w:trPr>
          <w:trHeight w:val="857"/>
        </w:trPr>
        <w:tc>
          <w:tcPr>
            <w:tcW w:w="1173" w:type="pct"/>
          </w:tcPr>
          <w:p w:rsidR="00343D3A" w:rsidRPr="00343D3A" w:rsidRDefault="00343D3A" w:rsidP="00343D3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43D3A">
              <w:rPr>
                <w:rFonts w:cs="Arial"/>
                <w:b/>
                <w:color w:val="BF8F00" w:themeColor="accent4" w:themeShade="BF"/>
              </w:rPr>
              <w:t>Evaluación</w:t>
            </w:r>
          </w:p>
          <w:p w:rsidR="00343D3A" w:rsidRPr="00343D3A" w:rsidRDefault="00343D3A" w:rsidP="00343D3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1173" w:type="pct"/>
            <w:vAlign w:val="center"/>
          </w:tcPr>
          <w:p w:rsidR="00343D3A" w:rsidRPr="00343D3A" w:rsidRDefault="00343D3A" w:rsidP="00343D3A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343D3A">
              <w:rPr>
                <w:color w:val="BF8F00" w:themeColor="accent4" w:themeShade="BF"/>
              </w:rPr>
              <w:t>Reconoce enunciados y secuencias textuales en textos orales literarios y no literarios</w:t>
            </w:r>
          </w:p>
          <w:p w:rsidR="00343D3A" w:rsidRPr="00343D3A" w:rsidRDefault="00343D3A" w:rsidP="00343D3A">
            <w:pPr>
              <w:jc w:val="center"/>
              <w:rPr>
                <w:color w:val="BF8F00" w:themeColor="accent4" w:themeShade="BF"/>
              </w:rPr>
            </w:pPr>
          </w:p>
        </w:tc>
        <w:tc>
          <w:tcPr>
            <w:tcW w:w="873" w:type="pct"/>
          </w:tcPr>
          <w:p w:rsidR="00343D3A" w:rsidRPr="00343D3A" w:rsidRDefault="00343D3A" w:rsidP="00343D3A">
            <w:pPr>
              <w:jc w:val="center"/>
            </w:pPr>
            <w:r w:rsidRPr="00343D3A">
              <w:t>Menciona enunciados en textos orales literarios y no literarios.</w:t>
            </w:r>
          </w:p>
        </w:tc>
        <w:tc>
          <w:tcPr>
            <w:tcW w:w="831" w:type="pct"/>
            <w:vAlign w:val="center"/>
          </w:tcPr>
          <w:p w:rsidR="00343D3A" w:rsidRPr="00343D3A" w:rsidRDefault="00343D3A" w:rsidP="00343D3A">
            <w:pPr>
              <w:jc w:val="center"/>
            </w:pPr>
            <w:r w:rsidRPr="00343D3A">
              <w:t>Resalta (distingue) secuencias textuales en textos orales literarios y no literarios.</w:t>
            </w:r>
          </w:p>
        </w:tc>
        <w:tc>
          <w:tcPr>
            <w:tcW w:w="950" w:type="pct"/>
            <w:vAlign w:val="center"/>
          </w:tcPr>
          <w:p w:rsidR="00343D3A" w:rsidRPr="00343D3A" w:rsidRDefault="00343D3A" w:rsidP="00343D3A">
            <w:pPr>
              <w:jc w:val="center"/>
            </w:pPr>
            <w:r w:rsidRPr="00343D3A">
              <w:t>Distingue (explica)</w:t>
            </w:r>
            <w:r w:rsidRPr="00343D3A">
              <w:rPr>
                <w:color w:val="BF8F00" w:themeColor="accent4" w:themeShade="BF"/>
              </w:rPr>
              <w:t xml:space="preserve"> </w:t>
            </w:r>
            <w:r w:rsidRPr="00343D3A">
              <w:t>enunciados y secuencias textuales en textos orales literarios y no literarios.</w:t>
            </w:r>
          </w:p>
        </w:tc>
      </w:tr>
      <w:tr w:rsidR="00343D3A" w:rsidRPr="00343D3A" w:rsidTr="00343D3A">
        <w:trPr>
          <w:trHeight w:val="857"/>
        </w:trPr>
        <w:tc>
          <w:tcPr>
            <w:tcW w:w="1173" w:type="pct"/>
          </w:tcPr>
          <w:p w:rsidR="00343D3A" w:rsidRPr="00343D3A" w:rsidRDefault="00343D3A" w:rsidP="00343D3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Decodificación</w:t>
            </w:r>
          </w:p>
          <w:p w:rsidR="00343D3A" w:rsidRPr="00343D3A" w:rsidRDefault="00343D3A" w:rsidP="008E7D69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1173" w:type="pct"/>
            <w:vAlign w:val="center"/>
          </w:tcPr>
          <w:p w:rsidR="00343D3A" w:rsidRPr="00343D3A" w:rsidRDefault="00343D3A" w:rsidP="00343D3A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343D3A">
              <w:rPr>
                <w:rFonts w:eastAsia="Times New Roman" w:cs="Arial"/>
                <w:color w:val="C45911" w:themeColor="accent2" w:themeShade="BF"/>
                <w:lang w:eastAsia="es-ES"/>
              </w:rPr>
              <w:t>Reconoce la intención, propósito comunicativo, significado global, mensaje y algunos detalles de textos orales literarios y no literarios.</w:t>
            </w:r>
          </w:p>
          <w:p w:rsidR="00343D3A" w:rsidRPr="00343D3A" w:rsidRDefault="00343D3A" w:rsidP="00343D3A">
            <w:pPr>
              <w:jc w:val="center"/>
              <w:rPr>
                <w:color w:val="ED7D31" w:themeColor="accent2"/>
              </w:rPr>
            </w:pPr>
          </w:p>
        </w:tc>
        <w:tc>
          <w:tcPr>
            <w:tcW w:w="873" w:type="pct"/>
          </w:tcPr>
          <w:p w:rsidR="00343D3A" w:rsidRPr="00343D3A" w:rsidRDefault="00343D3A" w:rsidP="00343D3A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Cita el significado global del mensaje en el texto oral literario</w:t>
            </w:r>
          </w:p>
        </w:tc>
        <w:tc>
          <w:tcPr>
            <w:tcW w:w="831" w:type="pct"/>
            <w:vAlign w:val="center"/>
          </w:tcPr>
          <w:p w:rsidR="00343D3A" w:rsidRPr="00343D3A" w:rsidRDefault="00343D3A" w:rsidP="00343D3A">
            <w:pPr>
              <w:jc w:val="center"/>
              <w:rPr>
                <w:color w:val="000000" w:themeColor="text1"/>
              </w:rPr>
            </w:pPr>
            <w:r w:rsidRPr="00343D3A">
              <w:rPr>
                <w:color w:val="000000" w:themeColor="text1"/>
              </w:rPr>
              <w:t>Selecciona (distingue) el destinatario del texto literario y no literario a partir de claves dadas por el texto.</w:t>
            </w:r>
          </w:p>
        </w:tc>
        <w:tc>
          <w:tcPr>
            <w:tcW w:w="950" w:type="pct"/>
            <w:vAlign w:val="center"/>
          </w:tcPr>
          <w:p w:rsidR="00343D3A" w:rsidRPr="00343D3A" w:rsidRDefault="00343D3A" w:rsidP="00343D3A">
            <w:pPr>
              <w:jc w:val="center"/>
              <w:rPr>
                <w:color w:val="000000" w:themeColor="text1"/>
              </w:rPr>
            </w:pPr>
            <w:r w:rsidRPr="00343D3A">
              <w:rPr>
                <w:color w:val="000000" w:themeColor="text1"/>
              </w:rPr>
              <w:t>Identifica el destinatario del texto literario y no literario a partir de claves dadas por el texto.</w:t>
            </w:r>
          </w:p>
        </w:tc>
      </w:tr>
      <w:tr w:rsidR="00343D3A" w:rsidRPr="00343D3A" w:rsidTr="00343D3A">
        <w:trPr>
          <w:trHeight w:val="857"/>
        </w:trPr>
        <w:tc>
          <w:tcPr>
            <w:tcW w:w="1173" w:type="pct"/>
          </w:tcPr>
          <w:p w:rsidR="00343D3A" w:rsidRPr="00343D3A" w:rsidRDefault="00343D3A" w:rsidP="00343D3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343D3A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Comprensión</w:t>
            </w:r>
          </w:p>
          <w:p w:rsidR="00343D3A" w:rsidRPr="00343D3A" w:rsidRDefault="00343D3A" w:rsidP="008E7D69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</w:p>
        </w:tc>
        <w:tc>
          <w:tcPr>
            <w:tcW w:w="1173" w:type="pct"/>
            <w:vAlign w:val="center"/>
          </w:tcPr>
          <w:p w:rsidR="00343D3A" w:rsidRPr="00343D3A" w:rsidRDefault="00343D3A" w:rsidP="008E7D69">
            <w:pPr>
              <w:jc w:val="center"/>
              <w:rPr>
                <w:rFonts w:eastAsia="Times New Roman" w:cs="Arial"/>
                <w:color w:val="C45911" w:themeColor="accent2" w:themeShade="BF"/>
                <w:lang w:eastAsia="es-ES"/>
              </w:rPr>
            </w:pPr>
            <w:r w:rsidRPr="00343D3A">
              <w:rPr>
                <w:rFonts w:eastAsia="Times New Roman" w:cs="Arial"/>
                <w:color w:val="C45911" w:themeColor="accent2" w:themeShade="BF"/>
                <w:lang w:eastAsia="es-ES"/>
              </w:rPr>
              <w:t>Identifica diversos tonos del discurso: agresividad, ironía, humor, sarcasmo, en textos orales literarios y no literarios.</w:t>
            </w:r>
          </w:p>
          <w:p w:rsidR="00343D3A" w:rsidRPr="00343D3A" w:rsidRDefault="00343D3A" w:rsidP="008E7D69">
            <w:pPr>
              <w:jc w:val="center"/>
              <w:rPr>
                <w:color w:val="ED7D31" w:themeColor="accent2"/>
              </w:rPr>
            </w:pPr>
          </w:p>
        </w:tc>
        <w:tc>
          <w:tcPr>
            <w:tcW w:w="873" w:type="pct"/>
          </w:tcPr>
          <w:p w:rsidR="00343D3A" w:rsidRPr="00343D3A" w:rsidRDefault="00343D3A" w:rsidP="0060239D">
            <w:pPr>
              <w:pStyle w:val="Sinespaciad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343D3A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Menciona el tipo de texto no literario según el formato, letras, palabras conocidas que lo acompañan.</w:t>
            </w:r>
          </w:p>
        </w:tc>
        <w:tc>
          <w:tcPr>
            <w:tcW w:w="831" w:type="pct"/>
            <w:vAlign w:val="center"/>
          </w:tcPr>
          <w:p w:rsidR="00343D3A" w:rsidRPr="00343D3A" w:rsidRDefault="00343D3A" w:rsidP="0060239D">
            <w:pPr>
              <w:jc w:val="center"/>
              <w:rPr>
                <w:color w:val="000000" w:themeColor="text1"/>
              </w:rPr>
            </w:pPr>
            <w:r w:rsidRPr="00343D3A">
              <w:rPr>
                <w:color w:val="000000" w:themeColor="text1"/>
              </w:rPr>
              <w:t xml:space="preserve">Brinda </w:t>
            </w:r>
            <w:r w:rsidRPr="00343D3A">
              <w:t xml:space="preserve">(distingue) </w:t>
            </w:r>
            <w:r w:rsidRPr="00343D3A">
              <w:rPr>
                <w:color w:val="000000" w:themeColor="text1"/>
              </w:rPr>
              <w:t>el tipo de texto no literario según el formato, letras, palabras conocidas que lo acompañan.</w:t>
            </w:r>
          </w:p>
        </w:tc>
        <w:tc>
          <w:tcPr>
            <w:tcW w:w="950" w:type="pct"/>
            <w:vAlign w:val="center"/>
          </w:tcPr>
          <w:p w:rsidR="00343D3A" w:rsidRPr="00343D3A" w:rsidRDefault="00343D3A" w:rsidP="0060239D">
            <w:pPr>
              <w:jc w:val="center"/>
              <w:rPr>
                <w:color w:val="000000" w:themeColor="text1"/>
              </w:rPr>
            </w:pPr>
            <w:r w:rsidRPr="00343D3A">
              <w:rPr>
                <w:color w:val="000000" w:themeColor="text1"/>
              </w:rPr>
              <w:t>Indica de manera específica el tipo de texto no literario según el formato, letras, palabras conocidas que lo acompañan</w:t>
            </w:r>
          </w:p>
        </w:tc>
      </w:tr>
    </w:tbl>
    <w:p w:rsidR="008D6BDC" w:rsidRDefault="008D6BDC" w:rsidP="00463D8D">
      <w:pPr>
        <w:spacing w:after="0"/>
        <w:jc w:val="both"/>
      </w:pPr>
    </w:p>
    <w:p w:rsidR="008B7E99" w:rsidRDefault="008B7E99" w:rsidP="00463D8D">
      <w:pPr>
        <w:spacing w:after="0"/>
        <w:jc w:val="both"/>
      </w:pPr>
    </w:p>
    <w:p w:rsidR="008B7E99" w:rsidRDefault="008B7E99" w:rsidP="00463D8D">
      <w:pPr>
        <w:spacing w:after="0"/>
        <w:jc w:val="both"/>
      </w:pPr>
    </w:p>
    <w:p w:rsidR="008B7E99" w:rsidRDefault="008B7E99" w:rsidP="00463D8D">
      <w:pPr>
        <w:spacing w:after="0"/>
        <w:jc w:val="both"/>
      </w:pPr>
    </w:p>
    <w:p w:rsidR="008B7E99" w:rsidRDefault="008B7E99" w:rsidP="00463D8D">
      <w:pPr>
        <w:spacing w:after="0"/>
        <w:jc w:val="both"/>
      </w:pPr>
    </w:p>
    <w:p w:rsidR="008B7E99" w:rsidRDefault="008B7E99" w:rsidP="00463D8D">
      <w:pPr>
        <w:spacing w:after="0"/>
        <w:jc w:val="both"/>
      </w:pPr>
    </w:p>
    <w:p w:rsidR="008B7E99" w:rsidRDefault="008B7E99" w:rsidP="008B7E9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lastRenderedPageBreak/>
        <w:t>Créditos</w:t>
      </w:r>
    </w:p>
    <w:p w:rsidR="008B7E99" w:rsidRDefault="008B7E99" w:rsidP="008B7E9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B7E99" w:rsidRDefault="008B7E99" w:rsidP="008B7E9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Dirección de Desarrollo Curricular </w:t>
      </w:r>
    </w:p>
    <w:p w:rsidR="008B7E99" w:rsidRDefault="008B7E99" w:rsidP="008B7E9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B7E99" w:rsidRDefault="008B7E99" w:rsidP="008B7E9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Departamento de Primero y Segundo Ciclos</w:t>
      </w:r>
    </w:p>
    <w:p w:rsidR="008B7E99" w:rsidRDefault="008B7E99" w:rsidP="008B7E9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Jefatura: M. Sc. Anabelle Venegas Fernández</w:t>
      </w:r>
    </w:p>
    <w:p w:rsidR="008B7E99" w:rsidRDefault="008B7E99" w:rsidP="008B7E9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B7E99" w:rsidRDefault="008B7E99" w:rsidP="008B7E99">
      <w:pPr>
        <w:pStyle w:val="Sinespaciado"/>
        <w:rPr>
          <w:rFonts w:ascii="Cambria" w:eastAsia="Calibri" w:hAnsi="Cambria" w:cs="Arial"/>
          <w:b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Comisión encargada de la redacción:</w:t>
      </w:r>
    </w:p>
    <w:p w:rsidR="008B7E99" w:rsidRDefault="008B7E99" w:rsidP="008B7E99">
      <w:pPr>
        <w:pStyle w:val="Sinespaciado"/>
        <w:rPr>
          <w:rFonts w:ascii="Cambria" w:eastAsia="Calibri" w:hAnsi="Cambria" w:cs="Arial"/>
          <w:b/>
          <w:lang w:eastAsia="en-US"/>
        </w:rPr>
      </w:pPr>
    </w:p>
    <w:p w:rsidR="008B7E99" w:rsidRDefault="008B7E99" w:rsidP="008B7E9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Ph. D.</w:t>
      </w:r>
      <w:r>
        <w:rPr>
          <w:rFonts w:ascii="Cambria" w:eastAsia="Calibri" w:hAnsi="Cambria" w:cs="Arial"/>
          <w:lang w:eastAsia="en-US"/>
        </w:rPr>
        <w:t xml:space="preserve"> </w:t>
      </w:r>
      <w:r>
        <w:rPr>
          <w:rFonts w:ascii="Cambria" w:eastAsia="Calibri" w:hAnsi="Cambria" w:cs="Arial"/>
          <w:b/>
          <w:lang w:eastAsia="en-US"/>
        </w:rPr>
        <w:t>Richard Navarro Garro</w:t>
      </w:r>
    </w:p>
    <w:p w:rsidR="008B7E99" w:rsidRDefault="008B7E99" w:rsidP="008B7E9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 xml:space="preserve">Asesor nacional de </w:t>
      </w:r>
      <w:proofErr w:type="gramStart"/>
      <w:r>
        <w:rPr>
          <w:rFonts w:ascii="Cambria" w:eastAsia="Calibri" w:hAnsi="Cambria" w:cs="Arial"/>
          <w:lang w:eastAsia="en-US"/>
        </w:rPr>
        <w:t>Español</w:t>
      </w:r>
      <w:proofErr w:type="gramEnd"/>
    </w:p>
    <w:p w:rsidR="008B7E99" w:rsidRDefault="008B7E99" w:rsidP="008B7E99">
      <w:pPr>
        <w:pStyle w:val="Sinespaciado"/>
        <w:rPr>
          <w:rFonts w:ascii="Cambria" w:eastAsia="Calibri" w:hAnsi="Cambria" w:cs="Arial"/>
          <w:lang w:eastAsia="en-US"/>
        </w:rPr>
      </w:pPr>
    </w:p>
    <w:p w:rsidR="008B7E99" w:rsidRDefault="008B7E99" w:rsidP="008B7E9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Comisión de apoyo</w:t>
      </w:r>
      <w:r>
        <w:rPr>
          <w:rFonts w:ascii="Cambria" w:hAnsi="Cambria" w:cs="Arial"/>
          <w:szCs w:val="24"/>
        </w:rPr>
        <w:t>:</w:t>
      </w:r>
    </w:p>
    <w:p w:rsidR="008B7E99" w:rsidRDefault="008B7E99" w:rsidP="008B7E9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 xml:space="preserve">M. Sc. </w:t>
      </w:r>
      <w:r>
        <w:rPr>
          <w:rFonts w:ascii="Cambria" w:eastAsia="Calibri" w:hAnsi="Cambria" w:cs="Arial"/>
          <w:lang w:eastAsia="en-US"/>
        </w:rPr>
        <w:t>Bryan Villalobos Palma.</w:t>
      </w:r>
      <w:r>
        <w:rPr>
          <w:rFonts w:ascii="Cambria" w:eastAsia="Calibri" w:hAnsi="Cambria" w:cs="Arial"/>
          <w:b/>
          <w:lang w:eastAsia="en-US"/>
        </w:rPr>
        <w:t xml:space="preserve">  </w:t>
      </w:r>
      <w:r>
        <w:rPr>
          <w:rFonts w:ascii="Cambria" w:eastAsia="Calibri" w:hAnsi="Cambria" w:cs="Arial"/>
          <w:lang w:eastAsia="en-US"/>
        </w:rPr>
        <w:t>Asesor regional de Español DRE de Occidente</w:t>
      </w:r>
    </w:p>
    <w:p w:rsidR="008B7E99" w:rsidRDefault="008B7E99" w:rsidP="008B7E99">
      <w:pPr>
        <w:spacing w:after="0"/>
        <w:rPr>
          <w:rFonts w:ascii="Cambria" w:eastAsia="Calibri" w:hAnsi="Cambria" w:cs="Arial"/>
          <w:szCs w:val="24"/>
        </w:rPr>
      </w:pPr>
      <w:r>
        <w:rPr>
          <w:rFonts w:ascii="Cambria" w:hAnsi="Cambria" w:cs="Arial"/>
          <w:b/>
          <w:szCs w:val="24"/>
        </w:rPr>
        <w:t>M.L.</w:t>
      </w:r>
      <w:r>
        <w:rPr>
          <w:rFonts w:ascii="Cambria" w:hAnsi="Cambria" w:cs="Arial"/>
          <w:szCs w:val="24"/>
        </w:rPr>
        <w:t xml:space="preserve"> Evelyn Araya Fonseca. Asesora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>.</w:t>
      </w:r>
    </w:p>
    <w:p w:rsidR="008B7E99" w:rsidRDefault="008B7E99" w:rsidP="008B7E99">
      <w:pPr>
        <w:spacing w:after="0"/>
        <w:rPr>
          <w:rFonts w:ascii="Cambria" w:hAnsi="Cambria" w:cs="Arial"/>
          <w:szCs w:val="24"/>
        </w:rPr>
      </w:pPr>
      <w:r>
        <w:rPr>
          <w:rFonts w:ascii="Cambria" w:hAnsi="Cambria" w:cs="Arial"/>
          <w:b/>
          <w:szCs w:val="24"/>
        </w:rPr>
        <w:t>M. Sc</w:t>
      </w:r>
      <w:r>
        <w:rPr>
          <w:rFonts w:ascii="Cambria" w:hAnsi="Cambria" w:cs="Arial"/>
          <w:szCs w:val="24"/>
        </w:rPr>
        <w:t xml:space="preserve">. Fabricio Diaz Porras. Asesor nacional de </w:t>
      </w:r>
      <w:proofErr w:type="gramStart"/>
      <w:r>
        <w:rPr>
          <w:rFonts w:ascii="Cambria" w:hAnsi="Cambria" w:cs="Arial"/>
          <w:szCs w:val="24"/>
        </w:rPr>
        <w:t>Español</w:t>
      </w:r>
      <w:proofErr w:type="gramEnd"/>
      <w:r>
        <w:rPr>
          <w:rFonts w:ascii="Cambria" w:hAnsi="Cambria" w:cs="Arial"/>
          <w:szCs w:val="24"/>
        </w:rPr>
        <w:t xml:space="preserve">. </w:t>
      </w:r>
    </w:p>
    <w:p w:rsidR="008B7E99" w:rsidRDefault="008B7E99" w:rsidP="008B7E99">
      <w:pPr>
        <w:pStyle w:val="Sinespaciado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Licda</w:t>
      </w:r>
      <w:r>
        <w:rPr>
          <w:rFonts w:ascii="Cambria" w:eastAsia="Calibri" w:hAnsi="Cambria" w:cs="Arial"/>
          <w:lang w:eastAsia="en-US"/>
        </w:rPr>
        <w:t>. Guiselle Rodríguez Arce. Asesora regional de Español DRE de Guápiles</w:t>
      </w:r>
    </w:p>
    <w:p w:rsidR="008B7E99" w:rsidRDefault="008B7E99" w:rsidP="008B7E99">
      <w:pPr>
        <w:pStyle w:val="Sinespaciado"/>
        <w:jc w:val="both"/>
        <w:rPr>
          <w:rFonts w:ascii="Cambria" w:eastAsia="Calibri" w:hAnsi="Cambria" w:cs="Arial"/>
          <w:b/>
          <w:lang w:eastAsia="en-US"/>
        </w:rPr>
      </w:pPr>
    </w:p>
    <w:p w:rsidR="008B7E99" w:rsidRDefault="008B7E99" w:rsidP="008B7E9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b/>
          <w:lang w:eastAsia="en-US"/>
        </w:rPr>
        <w:t>Agradecimiento</w:t>
      </w:r>
      <w:r>
        <w:rPr>
          <w:rFonts w:ascii="Cambria" w:eastAsia="Calibri" w:hAnsi="Cambria" w:cs="Arial"/>
          <w:lang w:eastAsia="en-US"/>
        </w:rPr>
        <w:t>:</w:t>
      </w:r>
    </w:p>
    <w:p w:rsidR="008B7E99" w:rsidRDefault="008B7E99" w:rsidP="008B7E99">
      <w:pPr>
        <w:pStyle w:val="Sinespaciado"/>
        <w:jc w:val="both"/>
        <w:rPr>
          <w:rFonts w:ascii="Cambria" w:eastAsia="Calibri" w:hAnsi="Cambria" w:cs="Arial"/>
          <w:lang w:eastAsia="en-US"/>
        </w:rPr>
      </w:pPr>
      <w:r>
        <w:rPr>
          <w:rFonts w:ascii="Cambria" w:eastAsia="Calibri" w:hAnsi="Cambria" w:cs="Arial"/>
          <w:lang w:eastAsia="en-US"/>
        </w:rPr>
        <w:t>A la colaboración brindada por las Asesorías Regionales y personal docente de las Direcciones Regionales de Educación de diferentes zonas del país, para la lectura y revisión del presente documento.</w:t>
      </w:r>
    </w:p>
    <w:p w:rsidR="008B7E99" w:rsidRDefault="008B7E99" w:rsidP="008B7E99">
      <w:pPr>
        <w:rPr>
          <w:rFonts w:ascii="Calibri" w:eastAsia="Calibri" w:hAnsi="Calibri" w:cs="Times New Roman"/>
        </w:rPr>
      </w:pPr>
      <w:r>
        <w:t xml:space="preserve"> </w:t>
      </w:r>
    </w:p>
    <w:p w:rsidR="008B7E99" w:rsidRDefault="008B7E99" w:rsidP="008B7E99">
      <w:pPr>
        <w:rPr>
          <w:b/>
        </w:rPr>
      </w:pPr>
      <w:r>
        <w:rPr>
          <w:b/>
        </w:rPr>
        <w:t>Docentes:</w:t>
      </w:r>
    </w:p>
    <w:p w:rsidR="008B7E99" w:rsidRDefault="008B7E99" w:rsidP="008B7E99">
      <w:pPr>
        <w:spacing w:after="0" w:line="240" w:lineRule="auto"/>
      </w:pPr>
      <w:r>
        <w:rPr>
          <w:b/>
        </w:rPr>
        <w:t>Licda.</w:t>
      </w:r>
      <w:r>
        <w:t xml:space="preserve"> Cinthia Ureña Castro. Escuela Camilo Gamboa Varga. </w:t>
      </w:r>
    </w:p>
    <w:p w:rsidR="008B7E99" w:rsidRDefault="008B7E99" w:rsidP="008B7E99">
      <w:pPr>
        <w:spacing w:after="0" w:line="240" w:lineRule="auto"/>
      </w:pPr>
      <w:r>
        <w:rPr>
          <w:b/>
        </w:rPr>
        <w:t>Licda.</w:t>
      </w:r>
      <w:r>
        <w:t xml:space="preserve"> Dayra Blanco Vindas. Escuela León Cortés Castro.</w:t>
      </w:r>
    </w:p>
    <w:p w:rsidR="008B7E99" w:rsidRDefault="008B7E99" w:rsidP="008B7E99">
      <w:pPr>
        <w:spacing w:after="0" w:line="240" w:lineRule="auto"/>
      </w:pPr>
      <w:r>
        <w:rPr>
          <w:b/>
        </w:rPr>
        <w:t>M. Sc.</w:t>
      </w:r>
      <w:r>
        <w:t xml:space="preserve"> Helga Cruz Banco. Escuela León Cortés Castro.</w:t>
      </w:r>
    </w:p>
    <w:p w:rsidR="008B7E99" w:rsidRDefault="008B7E99" w:rsidP="008B7E99">
      <w:pPr>
        <w:spacing w:after="0" w:line="240" w:lineRule="auto"/>
      </w:pPr>
      <w:r>
        <w:rPr>
          <w:b/>
        </w:rPr>
        <w:t>Licda.</w:t>
      </w:r>
      <w:r>
        <w:t xml:space="preserve">  Leticia Mora Valverde. Escuelas San Isidro.</w:t>
      </w:r>
    </w:p>
    <w:p w:rsidR="008B7E99" w:rsidRDefault="008B7E99" w:rsidP="008B7E99">
      <w:pPr>
        <w:spacing w:after="0" w:line="240" w:lineRule="auto"/>
      </w:pPr>
      <w:r>
        <w:rPr>
          <w:b/>
        </w:rPr>
        <w:t>Licda.</w:t>
      </w:r>
      <w:r>
        <w:t xml:space="preserve"> Magaly Gamboa Cordero. Escuela León Cortés Castro.</w:t>
      </w:r>
    </w:p>
    <w:p w:rsidR="008B7E99" w:rsidRDefault="008B7E99" w:rsidP="008B7E99">
      <w:pPr>
        <w:spacing w:after="0" w:line="240" w:lineRule="auto"/>
      </w:pPr>
      <w:r>
        <w:rPr>
          <w:b/>
        </w:rPr>
        <w:t>Licda</w:t>
      </w:r>
      <w:r>
        <w:t>. María Isabel Jiménez Navarro. Escuela Carrizal.</w:t>
      </w:r>
    </w:p>
    <w:p w:rsidR="008B7E99" w:rsidRDefault="008B7E99" w:rsidP="008B7E99">
      <w:pPr>
        <w:spacing w:after="0" w:line="240" w:lineRule="auto"/>
      </w:pPr>
      <w:r>
        <w:rPr>
          <w:b/>
        </w:rPr>
        <w:t>Licda.</w:t>
      </w:r>
      <w:r>
        <w:t xml:space="preserve"> Sandra Porras Villalobos. Escuela San Isidro.</w:t>
      </w:r>
    </w:p>
    <w:p w:rsidR="008B7E99" w:rsidRDefault="008B7E99" w:rsidP="00463D8D">
      <w:pPr>
        <w:spacing w:after="0"/>
        <w:jc w:val="both"/>
      </w:pPr>
      <w:bookmarkStart w:id="0" w:name="_GoBack"/>
      <w:bookmarkEnd w:id="0"/>
    </w:p>
    <w:p w:rsidR="008B7E99" w:rsidRDefault="008B7E99" w:rsidP="00463D8D">
      <w:pPr>
        <w:spacing w:after="0"/>
        <w:jc w:val="both"/>
      </w:pPr>
    </w:p>
    <w:p w:rsidR="008B7E99" w:rsidRDefault="008B7E99" w:rsidP="00463D8D">
      <w:pPr>
        <w:spacing w:after="0"/>
        <w:jc w:val="both"/>
      </w:pPr>
    </w:p>
    <w:p w:rsidR="008B7E99" w:rsidRPr="00343D3A" w:rsidRDefault="008B7E99" w:rsidP="00463D8D">
      <w:pPr>
        <w:spacing w:after="0"/>
        <w:jc w:val="both"/>
      </w:pPr>
    </w:p>
    <w:sectPr w:rsidR="008B7E99" w:rsidRPr="00343D3A" w:rsidSect="006C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6FA" w:rsidRDefault="00E926FA" w:rsidP="00140D69">
      <w:pPr>
        <w:spacing w:after="0" w:line="240" w:lineRule="auto"/>
      </w:pPr>
      <w:r>
        <w:separator/>
      </w:r>
    </w:p>
  </w:endnote>
  <w:endnote w:type="continuationSeparator" w:id="0">
    <w:p w:rsidR="00E926FA" w:rsidRDefault="00E926FA" w:rsidP="0014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6FA" w:rsidRDefault="00E926FA" w:rsidP="00140D69">
      <w:pPr>
        <w:spacing w:after="0" w:line="240" w:lineRule="auto"/>
      </w:pPr>
      <w:r>
        <w:separator/>
      </w:r>
    </w:p>
  </w:footnote>
  <w:footnote w:type="continuationSeparator" w:id="0">
    <w:p w:rsidR="00E926FA" w:rsidRDefault="00E926FA" w:rsidP="0014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5C" w:rsidRDefault="00A86B5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96F"/>
    <w:multiLevelType w:val="hybridMultilevel"/>
    <w:tmpl w:val="AACC063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C098F"/>
    <w:multiLevelType w:val="hybridMultilevel"/>
    <w:tmpl w:val="CE8ECE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04264"/>
    <w:multiLevelType w:val="hybridMultilevel"/>
    <w:tmpl w:val="919EE45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04AFB"/>
    <w:multiLevelType w:val="hybridMultilevel"/>
    <w:tmpl w:val="9D08A4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32323"/>
    <w:multiLevelType w:val="hybridMultilevel"/>
    <w:tmpl w:val="9008EF9E"/>
    <w:lvl w:ilvl="0" w:tplc="29029DE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2734"/>
    <w:multiLevelType w:val="hybridMultilevel"/>
    <w:tmpl w:val="4F086AF2"/>
    <w:lvl w:ilvl="0" w:tplc="1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0"/>
    <w:rsid w:val="00011353"/>
    <w:rsid w:val="0001263B"/>
    <w:rsid w:val="000162B6"/>
    <w:rsid w:val="000201E6"/>
    <w:rsid w:val="00027B73"/>
    <w:rsid w:val="00032F88"/>
    <w:rsid w:val="00035615"/>
    <w:rsid w:val="00045FD7"/>
    <w:rsid w:val="00051683"/>
    <w:rsid w:val="0005280A"/>
    <w:rsid w:val="000547EE"/>
    <w:rsid w:val="00054F52"/>
    <w:rsid w:val="000555EF"/>
    <w:rsid w:val="0006020E"/>
    <w:rsid w:val="0007468F"/>
    <w:rsid w:val="000805A7"/>
    <w:rsid w:val="0008113D"/>
    <w:rsid w:val="00092CC3"/>
    <w:rsid w:val="000949B9"/>
    <w:rsid w:val="00095E51"/>
    <w:rsid w:val="000A1C7A"/>
    <w:rsid w:val="000A5F0F"/>
    <w:rsid w:val="000A6BAC"/>
    <w:rsid w:val="000B5D72"/>
    <w:rsid w:val="000C224C"/>
    <w:rsid w:val="000C24A6"/>
    <w:rsid w:val="000C7F95"/>
    <w:rsid w:val="000D05B7"/>
    <w:rsid w:val="000D290A"/>
    <w:rsid w:val="000D3589"/>
    <w:rsid w:val="000F6A3F"/>
    <w:rsid w:val="0010655E"/>
    <w:rsid w:val="001123F7"/>
    <w:rsid w:val="00116B25"/>
    <w:rsid w:val="0012070A"/>
    <w:rsid w:val="00125F91"/>
    <w:rsid w:val="001278A8"/>
    <w:rsid w:val="001336CA"/>
    <w:rsid w:val="00134BA2"/>
    <w:rsid w:val="00135AC3"/>
    <w:rsid w:val="001405A9"/>
    <w:rsid w:val="00140D69"/>
    <w:rsid w:val="00141802"/>
    <w:rsid w:val="0015117D"/>
    <w:rsid w:val="00153531"/>
    <w:rsid w:val="00166D1D"/>
    <w:rsid w:val="00170268"/>
    <w:rsid w:val="001868A2"/>
    <w:rsid w:val="00193A67"/>
    <w:rsid w:val="00196279"/>
    <w:rsid w:val="001A58CE"/>
    <w:rsid w:val="001B045D"/>
    <w:rsid w:val="001B7469"/>
    <w:rsid w:val="001C3E2E"/>
    <w:rsid w:val="001C532E"/>
    <w:rsid w:val="001D2005"/>
    <w:rsid w:val="001D6384"/>
    <w:rsid w:val="001D7D1F"/>
    <w:rsid w:val="001E015E"/>
    <w:rsid w:val="001E1FB2"/>
    <w:rsid w:val="001F2460"/>
    <w:rsid w:val="00206BDB"/>
    <w:rsid w:val="00207C4A"/>
    <w:rsid w:val="0021328D"/>
    <w:rsid w:val="00217429"/>
    <w:rsid w:val="0021745C"/>
    <w:rsid w:val="0022517A"/>
    <w:rsid w:val="00225536"/>
    <w:rsid w:val="002303F1"/>
    <w:rsid w:val="00231409"/>
    <w:rsid w:val="00232BA4"/>
    <w:rsid w:val="00240A41"/>
    <w:rsid w:val="00242B86"/>
    <w:rsid w:val="002446CA"/>
    <w:rsid w:val="00247FCA"/>
    <w:rsid w:val="00251A94"/>
    <w:rsid w:val="0027378D"/>
    <w:rsid w:val="00273E23"/>
    <w:rsid w:val="00275FFD"/>
    <w:rsid w:val="00276758"/>
    <w:rsid w:val="002771AE"/>
    <w:rsid w:val="002919CE"/>
    <w:rsid w:val="00293042"/>
    <w:rsid w:val="002B0D21"/>
    <w:rsid w:val="002B0E27"/>
    <w:rsid w:val="002B1C0D"/>
    <w:rsid w:val="002C0557"/>
    <w:rsid w:val="002C5FEA"/>
    <w:rsid w:val="002C637E"/>
    <w:rsid w:val="002D5811"/>
    <w:rsid w:val="002D6BFD"/>
    <w:rsid w:val="002E0CE6"/>
    <w:rsid w:val="002E69E6"/>
    <w:rsid w:val="002E7FC6"/>
    <w:rsid w:val="002F7221"/>
    <w:rsid w:val="003172CB"/>
    <w:rsid w:val="0032004C"/>
    <w:rsid w:val="00326213"/>
    <w:rsid w:val="00331C22"/>
    <w:rsid w:val="0033297A"/>
    <w:rsid w:val="00335812"/>
    <w:rsid w:val="003366F6"/>
    <w:rsid w:val="00343D3A"/>
    <w:rsid w:val="003631CE"/>
    <w:rsid w:val="003641FF"/>
    <w:rsid w:val="00366809"/>
    <w:rsid w:val="00366BBE"/>
    <w:rsid w:val="00374ABB"/>
    <w:rsid w:val="003763DE"/>
    <w:rsid w:val="0037667D"/>
    <w:rsid w:val="00383638"/>
    <w:rsid w:val="00383DCC"/>
    <w:rsid w:val="00395F63"/>
    <w:rsid w:val="003A0E28"/>
    <w:rsid w:val="003A0FBA"/>
    <w:rsid w:val="003A3887"/>
    <w:rsid w:val="003B0935"/>
    <w:rsid w:val="003B3644"/>
    <w:rsid w:val="003B3B61"/>
    <w:rsid w:val="003B5399"/>
    <w:rsid w:val="003E6F73"/>
    <w:rsid w:val="003E7F77"/>
    <w:rsid w:val="003F64C0"/>
    <w:rsid w:val="003F7157"/>
    <w:rsid w:val="0040361B"/>
    <w:rsid w:val="0041441B"/>
    <w:rsid w:val="00423E98"/>
    <w:rsid w:val="004333FA"/>
    <w:rsid w:val="0043508E"/>
    <w:rsid w:val="00440F4E"/>
    <w:rsid w:val="004516A4"/>
    <w:rsid w:val="0045470C"/>
    <w:rsid w:val="004609DA"/>
    <w:rsid w:val="004609F9"/>
    <w:rsid w:val="00463D8D"/>
    <w:rsid w:val="00470226"/>
    <w:rsid w:val="00477E37"/>
    <w:rsid w:val="004904A4"/>
    <w:rsid w:val="00496E0E"/>
    <w:rsid w:val="00497D6D"/>
    <w:rsid w:val="004A1D2D"/>
    <w:rsid w:val="004A4EEC"/>
    <w:rsid w:val="004A5845"/>
    <w:rsid w:val="004A62BF"/>
    <w:rsid w:val="004B3C93"/>
    <w:rsid w:val="004B49F7"/>
    <w:rsid w:val="004D0A8A"/>
    <w:rsid w:val="004D7A93"/>
    <w:rsid w:val="004E21B4"/>
    <w:rsid w:val="004E277C"/>
    <w:rsid w:val="004F3140"/>
    <w:rsid w:val="005029A5"/>
    <w:rsid w:val="00505EBE"/>
    <w:rsid w:val="00506475"/>
    <w:rsid w:val="00506803"/>
    <w:rsid w:val="005074D6"/>
    <w:rsid w:val="00512FD3"/>
    <w:rsid w:val="00515DD7"/>
    <w:rsid w:val="0052329D"/>
    <w:rsid w:val="00541F08"/>
    <w:rsid w:val="00546E08"/>
    <w:rsid w:val="0055019A"/>
    <w:rsid w:val="005523C9"/>
    <w:rsid w:val="005527D1"/>
    <w:rsid w:val="00562420"/>
    <w:rsid w:val="00570DCE"/>
    <w:rsid w:val="00572494"/>
    <w:rsid w:val="00574658"/>
    <w:rsid w:val="00576A48"/>
    <w:rsid w:val="00580965"/>
    <w:rsid w:val="00590430"/>
    <w:rsid w:val="005918AA"/>
    <w:rsid w:val="005927F7"/>
    <w:rsid w:val="00593499"/>
    <w:rsid w:val="005A0A6F"/>
    <w:rsid w:val="005B0139"/>
    <w:rsid w:val="005D151E"/>
    <w:rsid w:val="005D19AC"/>
    <w:rsid w:val="005D328C"/>
    <w:rsid w:val="005D615B"/>
    <w:rsid w:val="005E6632"/>
    <w:rsid w:val="005F2004"/>
    <w:rsid w:val="0060239D"/>
    <w:rsid w:val="00603E24"/>
    <w:rsid w:val="00604354"/>
    <w:rsid w:val="00604894"/>
    <w:rsid w:val="00617A81"/>
    <w:rsid w:val="00620149"/>
    <w:rsid w:val="00620410"/>
    <w:rsid w:val="006242AC"/>
    <w:rsid w:val="00635737"/>
    <w:rsid w:val="00637F9C"/>
    <w:rsid w:val="0064014F"/>
    <w:rsid w:val="00641FA4"/>
    <w:rsid w:val="00657491"/>
    <w:rsid w:val="00674D0D"/>
    <w:rsid w:val="00675F99"/>
    <w:rsid w:val="00676CF6"/>
    <w:rsid w:val="006969B6"/>
    <w:rsid w:val="0069794D"/>
    <w:rsid w:val="006A0381"/>
    <w:rsid w:val="006A5783"/>
    <w:rsid w:val="006B42E9"/>
    <w:rsid w:val="006B7493"/>
    <w:rsid w:val="006C6800"/>
    <w:rsid w:val="006C7C8F"/>
    <w:rsid w:val="006D037E"/>
    <w:rsid w:val="006D72CB"/>
    <w:rsid w:val="006D7F3D"/>
    <w:rsid w:val="006E4309"/>
    <w:rsid w:val="006E4B70"/>
    <w:rsid w:val="006F0467"/>
    <w:rsid w:val="006F0B36"/>
    <w:rsid w:val="006F4586"/>
    <w:rsid w:val="006F788B"/>
    <w:rsid w:val="0071083F"/>
    <w:rsid w:val="007115FE"/>
    <w:rsid w:val="00716353"/>
    <w:rsid w:val="0071690E"/>
    <w:rsid w:val="00722390"/>
    <w:rsid w:val="00737092"/>
    <w:rsid w:val="0074114E"/>
    <w:rsid w:val="00743CBF"/>
    <w:rsid w:val="00745E54"/>
    <w:rsid w:val="00752217"/>
    <w:rsid w:val="007640C0"/>
    <w:rsid w:val="00764A05"/>
    <w:rsid w:val="007678C2"/>
    <w:rsid w:val="00773780"/>
    <w:rsid w:val="007806DB"/>
    <w:rsid w:val="00780B51"/>
    <w:rsid w:val="007911C7"/>
    <w:rsid w:val="007963F9"/>
    <w:rsid w:val="007A411D"/>
    <w:rsid w:val="007B080E"/>
    <w:rsid w:val="007B6AC3"/>
    <w:rsid w:val="007C1CA5"/>
    <w:rsid w:val="007C5DED"/>
    <w:rsid w:val="007D0343"/>
    <w:rsid w:val="007E0170"/>
    <w:rsid w:val="007E30DA"/>
    <w:rsid w:val="007F26D8"/>
    <w:rsid w:val="007F3CF8"/>
    <w:rsid w:val="00801CB7"/>
    <w:rsid w:val="00803443"/>
    <w:rsid w:val="00826F9D"/>
    <w:rsid w:val="00841A0F"/>
    <w:rsid w:val="00845913"/>
    <w:rsid w:val="008545C3"/>
    <w:rsid w:val="008550E6"/>
    <w:rsid w:val="008636DF"/>
    <w:rsid w:val="00876809"/>
    <w:rsid w:val="008822FC"/>
    <w:rsid w:val="008824B5"/>
    <w:rsid w:val="0089031C"/>
    <w:rsid w:val="00891F4A"/>
    <w:rsid w:val="00893753"/>
    <w:rsid w:val="00896811"/>
    <w:rsid w:val="008A0CDB"/>
    <w:rsid w:val="008B61CF"/>
    <w:rsid w:val="008B636F"/>
    <w:rsid w:val="008B7E99"/>
    <w:rsid w:val="008C5F58"/>
    <w:rsid w:val="008C6994"/>
    <w:rsid w:val="008C7D7B"/>
    <w:rsid w:val="008D0468"/>
    <w:rsid w:val="008D219D"/>
    <w:rsid w:val="008D2949"/>
    <w:rsid w:val="008D6BDC"/>
    <w:rsid w:val="008D7917"/>
    <w:rsid w:val="008E7B65"/>
    <w:rsid w:val="008E7D69"/>
    <w:rsid w:val="008F2F63"/>
    <w:rsid w:val="0090278C"/>
    <w:rsid w:val="00905636"/>
    <w:rsid w:val="0091425F"/>
    <w:rsid w:val="00934349"/>
    <w:rsid w:val="009443B4"/>
    <w:rsid w:val="00945D5E"/>
    <w:rsid w:val="0095167C"/>
    <w:rsid w:val="0095439C"/>
    <w:rsid w:val="00954C88"/>
    <w:rsid w:val="009562A4"/>
    <w:rsid w:val="00956F16"/>
    <w:rsid w:val="00957016"/>
    <w:rsid w:val="00966A41"/>
    <w:rsid w:val="009766B7"/>
    <w:rsid w:val="009856DF"/>
    <w:rsid w:val="0098657A"/>
    <w:rsid w:val="009915CB"/>
    <w:rsid w:val="009A021C"/>
    <w:rsid w:val="009A08C8"/>
    <w:rsid w:val="009A1487"/>
    <w:rsid w:val="009A4D0C"/>
    <w:rsid w:val="009B10F7"/>
    <w:rsid w:val="009B32A2"/>
    <w:rsid w:val="009C1C00"/>
    <w:rsid w:val="009C6A5B"/>
    <w:rsid w:val="009D4028"/>
    <w:rsid w:val="009E03BE"/>
    <w:rsid w:val="009E1738"/>
    <w:rsid w:val="009E42EE"/>
    <w:rsid w:val="009E5CCD"/>
    <w:rsid w:val="009F18B3"/>
    <w:rsid w:val="009F3F2D"/>
    <w:rsid w:val="00A021A3"/>
    <w:rsid w:val="00A03EE4"/>
    <w:rsid w:val="00A1692E"/>
    <w:rsid w:val="00A2078B"/>
    <w:rsid w:val="00A24349"/>
    <w:rsid w:val="00A25BC8"/>
    <w:rsid w:val="00A32E05"/>
    <w:rsid w:val="00A37033"/>
    <w:rsid w:val="00A44822"/>
    <w:rsid w:val="00A50221"/>
    <w:rsid w:val="00A50D05"/>
    <w:rsid w:val="00A54E93"/>
    <w:rsid w:val="00A55053"/>
    <w:rsid w:val="00A5515F"/>
    <w:rsid w:val="00A608D4"/>
    <w:rsid w:val="00A63175"/>
    <w:rsid w:val="00A64FC4"/>
    <w:rsid w:val="00A704E2"/>
    <w:rsid w:val="00A73979"/>
    <w:rsid w:val="00A8651C"/>
    <w:rsid w:val="00A86B5C"/>
    <w:rsid w:val="00AA2BDA"/>
    <w:rsid w:val="00AA4B6F"/>
    <w:rsid w:val="00AC4CF0"/>
    <w:rsid w:val="00AD048B"/>
    <w:rsid w:val="00AD1B57"/>
    <w:rsid w:val="00AD6B90"/>
    <w:rsid w:val="00AD7A51"/>
    <w:rsid w:val="00AD7FF8"/>
    <w:rsid w:val="00AF4284"/>
    <w:rsid w:val="00B06904"/>
    <w:rsid w:val="00B2494C"/>
    <w:rsid w:val="00B24DF5"/>
    <w:rsid w:val="00B276DE"/>
    <w:rsid w:val="00B27934"/>
    <w:rsid w:val="00B30EB2"/>
    <w:rsid w:val="00B36024"/>
    <w:rsid w:val="00B37D86"/>
    <w:rsid w:val="00B37FBC"/>
    <w:rsid w:val="00B52101"/>
    <w:rsid w:val="00B566C4"/>
    <w:rsid w:val="00B6385C"/>
    <w:rsid w:val="00B759F4"/>
    <w:rsid w:val="00B77E5C"/>
    <w:rsid w:val="00B83326"/>
    <w:rsid w:val="00B903FF"/>
    <w:rsid w:val="00B93128"/>
    <w:rsid w:val="00BA640F"/>
    <w:rsid w:val="00BB02D6"/>
    <w:rsid w:val="00BB0761"/>
    <w:rsid w:val="00BC2C13"/>
    <w:rsid w:val="00BC608D"/>
    <w:rsid w:val="00BC631D"/>
    <w:rsid w:val="00BC7754"/>
    <w:rsid w:val="00BD41D7"/>
    <w:rsid w:val="00BD481A"/>
    <w:rsid w:val="00BE5B1F"/>
    <w:rsid w:val="00BF5DC1"/>
    <w:rsid w:val="00C01A39"/>
    <w:rsid w:val="00C01A8D"/>
    <w:rsid w:val="00C22F48"/>
    <w:rsid w:val="00C362B6"/>
    <w:rsid w:val="00C40B6B"/>
    <w:rsid w:val="00C40F74"/>
    <w:rsid w:val="00C42102"/>
    <w:rsid w:val="00C457F7"/>
    <w:rsid w:val="00C52F52"/>
    <w:rsid w:val="00C56724"/>
    <w:rsid w:val="00C64BA9"/>
    <w:rsid w:val="00C673A4"/>
    <w:rsid w:val="00C76F13"/>
    <w:rsid w:val="00C77DDF"/>
    <w:rsid w:val="00C84AB5"/>
    <w:rsid w:val="00CA1FF0"/>
    <w:rsid w:val="00CA56AD"/>
    <w:rsid w:val="00CC0B3B"/>
    <w:rsid w:val="00CC6320"/>
    <w:rsid w:val="00CC67A3"/>
    <w:rsid w:val="00CD31B4"/>
    <w:rsid w:val="00CD4EEA"/>
    <w:rsid w:val="00CD70FD"/>
    <w:rsid w:val="00CE1A81"/>
    <w:rsid w:val="00CE5632"/>
    <w:rsid w:val="00CE6FDB"/>
    <w:rsid w:val="00CF00CF"/>
    <w:rsid w:val="00CF0A70"/>
    <w:rsid w:val="00CF530B"/>
    <w:rsid w:val="00CF66B4"/>
    <w:rsid w:val="00D002D1"/>
    <w:rsid w:val="00D00453"/>
    <w:rsid w:val="00D01FBD"/>
    <w:rsid w:val="00D1190C"/>
    <w:rsid w:val="00D15558"/>
    <w:rsid w:val="00D21029"/>
    <w:rsid w:val="00D2195E"/>
    <w:rsid w:val="00D21A4C"/>
    <w:rsid w:val="00D226EB"/>
    <w:rsid w:val="00D245EC"/>
    <w:rsid w:val="00D258B3"/>
    <w:rsid w:val="00D31F82"/>
    <w:rsid w:val="00D33F8C"/>
    <w:rsid w:val="00D34387"/>
    <w:rsid w:val="00D5031B"/>
    <w:rsid w:val="00D55FA7"/>
    <w:rsid w:val="00D702B1"/>
    <w:rsid w:val="00D85E49"/>
    <w:rsid w:val="00D95D80"/>
    <w:rsid w:val="00D97929"/>
    <w:rsid w:val="00DA628B"/>
    <w:rsid w:val="00DB16C0"/>
    <w:rsid w:val="00DB48B0"/>
    <w:rsid w:val="00E02759"/>
    <w:rsid w:val="00E07E5D"/>
    <w:rsid w:val="00E173E3"/>
    <w:rsid w:val="00E31B6A"/>
    <w:rsid w:val="00E34330"/>
    <w:rsid w:val="00E3585B"/>
    <w:rsid w:val="00E379A6"/>
    <w:rsid w:val="00E47C73"/>
    <w:rsid w:val="00E5296A"/>
    <w:rsid w:val="00E559CD"/>
    <w:rsid w:val="00E6375F"/>
    <w:rsid w:val="00E638F9"/>
    <w:rsid w:val="00E7111C"/>
    <w:rsid w:val="00E7213D"/>
    <w:rsid w:val="00E80F64"/>
    <w:rsid w:val="00E84498"/>
    <w:rsid w:val="00E926FA"/>
    <w:rsid w:val="00E93A78"/>
    <w:rsid w:val="00EA065F"/>
    <w:rsid w:val="00EA0F40"/>
    <w:rsid w:val="00EB5EE2"/>
    <w:rsid w:val="00EE33B0"/>
    <w:rsid w:val="00EE476D"/>
    <w:rsid w:val="00EF1EFC"/>
    <w:rsid w:val="00EF4475"/>
    <w:rsid w:val="00EF6824"/>
    <w:rsid w:val="00F12D32"/>
    <w:rsid w:val="00F153EB"/>
    <w:rsid w:val="00F30A78"/>
    <w:rsid w:val="00F3129B"/>
    <w:rsid w:val="00F33D73"/>
    <w:rsid w:val="00F36053"/>
    <w:rsid w:val="00F41989"/>
    <w:rsid w:val="00F4264B"/>
    <w:rsid w:val="00F46704"/>
    <w:rsid w:val="00F51C97"/>
    <w:rsid w:val="00F6155B"/>
    <w:rsid w:val="00F62FAA"/>
    <w:rsid w:val="00F7027A"/>
    <w:rsid w:val="00F774A8"/>
    <w:rsid w:val="00F80829"/>
    <w:rsid w:val="00F84C34"/>
    <w:rsid w:val="00F84E9C"/>
    <w:rsid w:val="00F865C2"/>
    <w:rsid w:val="00F86EF6"/>
    <w:rsid w:val="00F956EA"/>
    <w:rsid w:val="00FA0C70"/>
    <w:rsid w:val="00FE313A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285AB2-9C9D-4772-BB2B-957116D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D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6803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B02D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AD7A5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956EA"/>
    <w:rPr>
      <w:sz w:val="16"/>
      <w:szCs w:val="16"/>
    </w:rPr>
  </w:style>
  <w:style w:type="paragraph" w:customStyle="1" w:styleId="Default">
    <w:name w:val="Default"/>
    <w:rsid w:val="00095E5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D69"/>
  </w:style>
  <w:style w:type="paragraph" w:styleId="Piedepgina">
    <w:name w:val="footer"/>
    <w:basedOn w:val="Normal"/>
    <w:link w:val="PiedepginaCar"/>
    <w:uiPriority w:val="99"/>
    <w:unhideWhenUsed/>
    <w:rsid w:val="00140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D69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903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9031C"/>
    <w:rPr>
      <w:sz w:val="20"/>
      <w:szCs w:val="20"/>
    </w:rPr>
  </w:style>
  <w:style w:type="character" w:customStyle="1" w:styleId="SinespaciadoCar">
    <w:name w:val="Sin espaciado Car"/>
    <w:link w:val="Sinespaciado"/>
    <w:uiPriority w:val="1"/>
    <w:locked/>
    <w:rsid w:val="008B7E99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45C1-B11F-4CB6-9C86-336F36D2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9</Pages>
  <Words>1875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Jesús Campos Quesada</dc:creator>
  <cp:keywords/>
  <dc:description/>
  <cp:lastModifiedBy>Richard Navarro Garro</cp:lastModifiedBy>
  <cp:revision>397</cp:revision>
  <dcterms:created xsi:type="dcterms:W3CDTF">2019-02-28T19:25:00Z</dcterms:created>
  <dcterms:modified xsi:type="dcterms:W3CDTF">2019-12-02T16:32:00Z</dcterms:modified>
</cp:coreProperties>
</file>