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783" w:rsidRPr="00157781" w:rsidRDefault="00E34783" w:rsidP="00E34783">
      <w:pPr>
        <w:spacing w:after="0" w:line="240" w:lineRule="auto"/>
        <w:jc w:val="center"/>
        <w:rPr>
          <w:b/>
        </w:rPr>
      </w:pPr>
      <w:r w:rsidRPr="00157781">
        <w:rPr>
          <w:b/>
        </w:rPr>
        <w:t xml:space="preserve">Lineamientos generales para el planeamiento de </w:t>
      </w:r>
    </w:p>
    <w:p w:rsidR="00E34783" w:rsidRPr="00157781" w:rsidRDefault="00E34783" w:rsidP="00E34783">
      <w:pPr>
        <w:spacing w:after="0" w:line="240" w:lineRule="auto"/>
        <w:jc w:val="center"/>
        <w:rPr>
          <w:b/>
        </w:rPr>
      </w:pPr>
      <w:r w:rsidRPr="00157781">
        <w:rPr>
          <w:b/>
        </w:rPr>
        <w:t>Español en Primer Ciclo y Segundo Ciclo</w:t>
      </w:r>
    </w:p>
    <w:p w:rsidR="00E34783" w:rsidRPr="00157781" w:rsidRDefault="00E34783" w:rsidP="00E34783">
      <w:pPr>
        <w:spacing w:after="0" w:line="240" w:lineRule="auto"/>
        <w:jc w:val="center"/>
      </w:pP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Las actividades de mediación para desarrollar las lecciones de </w:t>
      </w:r>
      <w:proofErr w:type="gramStart"/>
      <w:r w:rsidRPr="00157781">
        <w:t>Español</w:t>
      </w:r>
      <w:proofErr w:type="gramEnd"/>
      <w:r w:rsidRPr="00157781">
        <w:t xml:space="preserve"> en primaria, se elaboran considerando los tres momentos claves para el abordaje de los contenidos curriculares correspondientes (inicio, desarrollo y cierre).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>Las actividades de mediación se redactan de manera muy detallada y en tercera persona singular.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El contenido curricular actitudinal correspondiente debe evidenciarse en la redacción de alguna de las actividades de mediación y se subraya o escribe con letra negrita o de otro color. 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157781">
        <w:t>supracitado</w:t>
      </w:r>
      <w:proofErr w:type="spellEnd"/>
      <w:r w:rsidRPr="00157781">
        <w:t xml:space="preserve"> establece la dosificación por nivel y las listas de lecturas recomendadas para ambos ciclos educativos.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157781">
        <w:rPr>
          <w:b/>
        </w:rPr>
        <w:t>DVM-AC-0015-01-2017</w:t>
      </w:r>
      <w:r w:rsidRPr="00157781">
        <w:t xml:space="preserve">. 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157781">
        <w:t>subsitio</w:t>
      </w:r>
      <w:proofErr w:type="spellEnd"/>
      <w:r w:rsidRPr="00157781">
        <w:t xml:space="preserve"> Piensa en Arte, al cual se puede ingresar con una contraseña creada por el usuario que cuente con correo oficial del MEP.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>El contenido 4.1 de primer año se debe retomar periódicamente, cada vez que se trabaje el desarrollo o estimulación de la conciencia fonológica.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>Debido a lo expuesto en el punto anterior, y como parte del proceso de lectoescritura, la unidad de articulación se abarca hacia el final del primer año, o bien, al iniciar el segundo año escolar.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E34783" w:rsidRPr="00157781" w:rsidRDefault="00E34783" w:rsidP="00E3478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15778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E34783" w:rsidRPr="00157781" w:rsidRDefault="00E34783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157781">
        <w:rPr>
          <w:b/>
        </w:rPr>
        <w:lastRenderedPageBreak/>
        <w:t xml:space="preserve">Plantilla de planeamiento didáctico de Español </w:t>
      </w:r>
    </w:p>
    <w:p w:rsidR="00367079" w:rsidRDefault="00367079" w:rsidP="00367079">
      <w:pPr>
        <w:rPr>
          <w:b/>
        </w:rPr>
      </w:pPr>
      <w:r w:rsidRPr="003053CA">
        <w:rPr>
          <w:b/>
        </w:rPr>
        <w:t>Aspectos administrativos</w:t>
      </w:r>
    </w:p>
    <w:p w:rsidR="00367079" w:rsidRPr="00157781" w:rsidRDefault="00367079" w:rsidP="00FC3DF4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15778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57781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15778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4E5410" w:rsidRPr="00157781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157781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E34783" w:rsidRPr="00157781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15778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Nivel: Quinto año.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4E5410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157781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15778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367079" w:rsidRPr="003053CA" w:rsidRDefault="00367079" w:rsidP="00367079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367079" w:rsidRPr="00157781" w:rsidRDefault="00367079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157781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367079" w:rsidRDefault="00367079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57781" w:rsidRDefault="00E34783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157781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57781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157781">
              <w:rPr>
                <w:b/>
                <w:color w:val="000000" w:themeColor="text1"/>
              </w:rPr>
              <w:t>Pensamiento Crítico:</w:t>
            </w:r>
          </w:p>
          <w:p w:rsidR="00FC3DF4" w:rsidRPr="00157781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157781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FC3DF4" w:rsidRPr="00157781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157781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15778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5778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FC3DF4" w:rsidRPr="00157781" w:rsidRDefault="00FC3DF4" w:rsidP="00FC3DF4">
            <w:pPr>
              <w:jc w:val="center"/>
              <w:rPr>
                <w:color w:val="000000" w:themeColor="text1"/>
              </w:rPr>
            </w:pPr>
            <w:r w:rsidRPr="00157781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FC3DF4" w:rsidRPr="0015778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5778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FC3DF4" w:rsidRPr="00157781" w:rsidRDefault="00FC3DF4" w:rsidP="00FC3DF4">
            <w:pPr>
              <w:jc w:val="center"/>
            </w:pPr>
            <w:r w:rsidRPr="00157781">
              <w:rPr>
                <w:rFonts w:cs="Arial"/>
              </w:rPr>
              <w:t>así como los pro y contra de diversos puntos de vista)</w:t>
            </w:r>
          </w:p>
        </w:tc>
      </w:tr>
    </w:tbl>
    <w:p w:rsidR="00FC3DF4" w:rsidRPr="00157781" w:rsidRDefault="00FC3DF4" w:rsidP="00FC3DF4">
      <w:pPr>
        <w:spacing w:after="0"/>
        <w:rPr>
          <w:b/>
        </w:rPr>
      </w:pPr>
    </w:p>
    <w:p w:rsidR="00FC3DF4" w:rsidRPr="00157781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157781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57781" w:rsidRDefault="00FC3DF4" w:rsidP="00E347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</w:t>
            </w:r>
            <w:r w:rsidR="00E34783"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157781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57781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157781">
              <w:rPr>
                <w:b/>
                <w:color w:val="000000" w:themeColor="text1"/>
              </w:rPr>
              <w:t>Comunicación: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</w:t>
            </w:r>
            <w:r w:rsidRPr="0015778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FC3DF4" w:rsidRPr="00157781" w:rsidRDefault="00FC3DF4" w:rsidP="00FC3DF4">
            <w:pPr>
              <w:jc w:val="both"/>
              <w:rPr>
                <w:color w:val="000000" w:themeColor="text1"/>
              </w:rPr>
            </w:pPr>
            <w:r w:rsidRPr="00157781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15778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5778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157781" w:rsidRDefault="00FC3DF4" w:rsidP="00FC3DF4">
            <w:pPr>
              <w:jc w:val="center"/>
              <w:rPr>
                <w:color w:val="000000" w:themeColor="text1"/>
              </w:rPr>
            </w:pPr>
            <w:r w:rsidRPr="00157781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15778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15778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157781" w:rsidRDefault="00FC3DF4" w:rsidP="00FC3DF4">
            <w:pPr>
              <w:jc w:val="center"/>
            </w:pPr>
            <w:r w:rsidRPr="00157781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157781" w:rsidRDefault="00FC3DF4" w:rsidP="00FC3DF4">
      <w:pPr>
        <w:rPr>
          <w:b/>
        </w:rPr>
      </w:pPr>
    </w:p>
    <w:p w:rsidR="00367079" w:rsidRDefault="00367079" w:rsidP="00367079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FC3DF4" w:rsidRPr="00157781" w:rsidRDefault="00FC3DF4" w:rsidP="00FC3DF4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FC3DF4" w:rsidRPr="00157781" w:rsidTr="00FC3DF4">
        <w:tc>
          <w:tcPr>
            <w:tcW w:w="4784" w:type="dxa"/>
            <w:gridSpan w:val="2"/>
          </w:tcPr>
          <w:p w:rsidR="00FC3DF4" w:rsidRPr="00157781" w:rsidRDefault="00FC3DF4" w:rsidP="00FC3DF4">
            <w:pPr>
              <w:jc w:val="center"/>
              <w:rPr>
                <w:b/>
              </w:rPr>
            </w:pPr>
            <w:r w:rsidRPr="00157781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157781" w:rsidRDefault="00FC3DF4" w:rsidP="00FC3DF4">
            <w:pPr>
              <w:jc w:val="center"/>
              <w:rPr>
                <w:b/>
              </w:rPr>
            </w:pPr>
            <w:r w:rsidRPr="00157781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FC3DF4" w:rsidRPr="00157781" w:rsidRDefault="00E34783" w:rsidP="00FC3DF4">
            <w:pPr>
              <w:jc w:val="center"/>
              <w:rPr>
                <w:b/>
              </w:rPr>
            </w:pPr>
            <w:r w:rsidRPr="00157781">
              <w:rPr>
                <w:b/>
              </w:rPr>
              <w:t>Estrategias de mediación</w:t>
            </w:r>
          </w:p>
        </w:tc>
      </w:tr>
      <w:tr w:rsidR="00FC3DF4" w:rsidRPr="00157781" w:rsidTr="00FC3DF4">
        <w:tc>
          <w:tcPr>
            <w:tcW w:w="2263" w:type="dxa"/>
          </w:tcPr>
          <w:p w:rsidR="00FC3DF4" w:rsidRPr="00157781" w:rsidRDefault="00FC3DF4" w:rsidP="00FC3DF4">
            <w:pPr>
              <w:jc w:val="center"/>
              <w:rPr>
                <w:b/>
                <w:highlight w:val="yellow"/>
              </w:rPr>
            </w:pPr>
            <w:r w:rsidRPr="00157781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157781" w:rsidRDefault="00FC3DF4" w:rsidP="00FC3DF4">
            <w:pPr>
              <w:jc w:val="center"/>
              <w:rPr>
                <w:b/>
              </w:rPr>
            </w:pPr>
            <w:r w:rsidRPr="00157781">
              <w:rPr>
                <w:b/>
              </w:rPr>
              <w:t>Componente del programa de estudio</w:t>
            </w:r>
          </w:p>
          <w:p w:rsidR="00FC3DF4" w:rsidRPr="00157781" w:rsidRDefault="00FC3DF4" w:rsidP="00FC3DF4">
            <w:pPr>
              <w:jc w:val="center"/>
              <w:rPr>
                <w:b/>
              </w:rPr>
            </w:pPr>
            <w:r w:rsidRPr="00157781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157781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FC3DF4" w:rsidRPr="00157781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157781" w:rsidTr="00FC3DF4">
        <w:trPr>
          <w:trHeight w:val="4247"/>
        </w:trPr>
        <w:tc>
          <w:tcPr>
            <w:tcW w:w="2263" w:type="dxa"/>
            <w:vAlign w:val="center"/>
          </w:tcPr>
          <w:p w:rsidR="00FC3DF4" w:rsidRPr="0015778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57781">
              <w:rPr>
                <w:b/>
                <w:color w:val="BF8F00" w:themeColor="accent4" w:themeShade="BF"/>
              </w:rPr>
              <w:t>Pensamiento Crítico: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(Infiere los argumentos y las ideas principales,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157781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FC3DF4" w:rsidRPr="00157781" w:rsidRDefault="00FC3DF4" w:rsidP="00FC3DF4">
            <w:pPr>
              <w:jc w:val="both"/>
            </w:pPr>
          </w:p>
          <w:p w:rsidR="00FC3DF4" w:rsidRPr="00157781" w:rsidRDefault="00FC3DF4" w:rsidP="004E322E">
            <w:pPr>
              <w:jc w:val="both"/>
            </w:pPr>
            <w:r w:rsidRPr="00157781">
              <w:t>5.1 Aplicación de estrategias de exposición oral (resumir, repetir, resaltar las ideas para la comprensión textual) por parte de interlocutores.</w:t>
            </w:r>
          </w:p>
          <w:p w:rsidR="00FC3DF4" w:rsidRPr="00157781" w:rsidRDefault="00FC3DF4" w:rsidP="004E322E">
            <w:pPr>
              <w:jc w:val="both"/>
            </w:pPr>
          </w:p>
          <w:p w:rsidR="00FC3DF4" w:rsidRPr="00157781" w:rsidRDefault="004E322E" w:rsidP="004E322E">
            <w:pPr>
              <w:jc w:val="both"/>
            </w:pPr>
            <w:r w:rsidRPr="00157781">
              <w:t>(</w:t>
            </w:r>
            <w:r w:rsidR="00FC3DF4" w:rsidRPr="00157781">
              <w:t>Producciones textuales orales:</w:t>
            </w:r>
          </w:p>
          <w:p w:rsidR="00FC3DF4" w:rsidRPr="00157781" w:rsidRDefault="00FC3DF4" w:rsidP="004E322E">
            <w:pPr>
              <w:jc w:val="both"/>
            </w:pPr>
            <w:r w:rsidRPr="00157781">
              <w:t>Coherencia en las ideas expresadas.</w:t>
            </w:r>
          </w:p>
          <w:p w:rsidR="00FC3DF4" w:rsidRPr="00157781" w:rsidRDefault="00FC3DF4" w:rsidP="004E322E">
            <w:pPr>
              <w:jc w:val="both"/>
            </w:pPr>
            <w:r w:rsidRPr="00157781">
              <w:t>Relación con el tema tratado.</w:t>
            </w:r>
          </w:p>
          <w:p w:rsidR="00FC3DF4" w:rsidRPr="00157781" w:rsidRDefault="00FC3DF4" w:rsidP="004E322E">
            <w:pPr>
              <w:jc w:val="both"/>
            </w:pPr>
            <w:r w:rsidRPr="00157781">
              <w:t>Secuencia lógica en los enunciados.</w:t>
            </w:r>
          </w:p>
          <w:p w:rsidR="00FC3DF4" w:rsidRPr="00157781" w:rsidRDefault="00FC3DF4" w:rsidP="004E322E">
            <w:pPr>
              <w:jc w:val="both"/>
            </w:pPr>
            <w:r w:rsidRPr="00157781">
              <w:t xml:space="preserve">Elementos </w:t>
            </w:r>
            <w:r w:rsidR="004E5410" w:rsidRPr="00157781">
              <w:t>lingüísticos y</w:t>
            </w:r>
            <w:r w:rsidRPr="00157781">
              <w:t xml:space="preserve"> paralingüísticos: la voz- intensidad o volumen, </w:t>
            </w:r>
            <w:r w:rsidRPr="00157781">
              <w:lastRenderedPageBreak/>
              <w:t xml:space="preserve">ritmo, vocalizaciones- y el lenguaje no verbal: mirada, gesticulación, movimientos, </w:t>
            </w:r>
            <w:proofErr w:type="spellStart"/>
            <w:r w:rsidRPr="00157781">
              <w:t>etc</w:t>
            </w:r>
            <w:proofErr w:type="spellEnd"/>
            <w:r w:rsidR="004E322E" w:rsidRPr="00157781">
              <w:t>)</w:t>
            </w:r>
            <w:r w:rsidRPr="00157781">
              <w:t>.</w:t>
            </w:r>
          </w:p>
          <w:p w:rsidR="00FC3DF4" w:rsidRPr="00157781" w:rsidRDefault="00FC3DF4" w:rsidP="00FC3DF4">
            <w:pPr>
              <w:jc w:val="both"/>
            </w:pPr>
          </w:p>
        </w:tc>
        <w:tc>
          <w:tcPr>
            <w:tcW w:w="0" w:type="auto"/>
          </w:tcPr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Verifica la coherencia en las ideas expresadas.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Enuncia</w:t>
            </w:r>
            <w:r w:rsidR="00E035CE"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(detalla)</w:t>
            </w: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la relación con el tema tratado.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57781" w:rsidRDefault="004E5410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Justifica la</w:t>
            </w:r>
            <w:r w:rsidR="00FC3DF4" w:rsidRPr="0015778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secuencia lógica de los enunciados.</w:t>
            </w:r>
          </w:p>
          <w:p w:rsidR="00FC3DF4" w:rsidRPr="00157781" w:rsidRDefault="00FC3DF4" w:rsidP="00FC3DF4">
            <w:pPr>
              <w:rPr>
                <w:color w:val="000000" w:themeColor="text1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Describe las ideas relacionadas con sentimientos y emociones de acuerdo con las diversas situaciones comunicativas.</w:t>
            </w:r>
          </w:p>
          <w:p w:rsidR="00FC3DF4" w:rsidRPr="001577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157781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los elementos lingüísticos y paralingüísticos</w:t>
            </w:r>
            <w:r w:rsidR="00DB106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:</w:t>
            </w:r>
            <w:r w:rsidR="00134D54"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(la voz- intensidad o volumen, ritmo, vocalizaciones- y el lenguaje no verbal: mirada, gesticulación, movimientos,</w:t>
            </w:r>
            <w:r w:rsidR="00E66E16"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="00134D54"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etc.</w:t>
            </w:r>
          </w:p>
          <w:p w:rsidR="002B5B0A" w:rsidRPr="00157781" w:rsidRDefault="002B5B0A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B5B0A" w:rsidRPr="00157781" w:rsidRDefault="002B5B0A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B5B0A" w:rsidRPr="00157781" w:rsidRDefault="002B5B0A" w:rsidP="002B5B0A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 xml:space="preserve">Utiliza nueva información en su producción oral y escrita. </w:t>
            </w:r>
          </w:p>
        </w:tc>
        <w:tc>
          <w:tcPr>
            <w:tcW w:w="6890" w:type="dxa"/>
          </w:tcPr>
          <w:p w:rsidR="00FC3DF4" w:rsidRPr="00157781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157781" w:rsidRDefault="00FC3DF4" w:rsidP="00FC3DF4">
            <w:pPr>
              <w:jc w:val="both"/>
              <w:rPr>
                <w:b/>
              </w:rPr>
            </w:pPr>
          </w:p>
        </w:tc>
      </w:tr>
    </w:tbl>
    <w:p w:rsidR="004E5410" w:rsidRPr="00157781" w:rsidRDefault="004E5410" w:rsidP="00FC3DF4">
      <w:pPr>
        <w:spacing w:after="0"/>
        <w:jc w:val="center"/>
        <w:rPr>
          <w:b/>
        </w:rPr>
      </w:pPr>
    </w:p>
    <w:p w:rsidR="00367079" w:rsidRPr="003053CA" w:rsidRDefault="00367079" w:rsidP="00367079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FC3DF4" w:rsidRPr="00157781" w:rsidRDefault="00FC3DF4" w:rsidP="00FC3DF4">
      <w:pPr>
        <w:spacing w:after="0"/>
        <w:jc w:val="center"/>
        <w:rPr>
          <w:b/>
        </w:rPr>
      </w:pPr>
      <w:r w:rsidRPr="00157781">
        <w:rPr>
          <w:b/>
        </w:rPr>
        <w:t>Instrumento de proceso</w:t>
      </w:r>
    </w:p>
    <w:p w:rsidR="00FC3DF4" w:rsidRPr="00157781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E34783" w:rsidRPr="00157781" w:rsidTr="005D2A61">
        <w:tc>
          <w:tcPr>
            <w:tcW w:w="1173" w:type="pct"/>
            <w:vAlign w:val="center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E34783" w:rsidRPr="00157781" w:rsidRDefault="00E34783" w:rsidP="00E34783">
            <w:pPr>
              <w:jc w:val="center"/>
              <w:rPr>
                <w:b/>
              </w:rPr>
            </w:pPr>
            <w:r w:rsidRPr="00157781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34783" w:rsidRPr="00157781" w:rsidRDefault="00E34783" w:rsidP="00E34783">
            <w:pPr>
              <w:jc w:val="center"/>
              <w:rPr>
                <w:b/>
              </w:rPr>
            </w:pPr>
            <w:r w:rsidRPr="00157781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34783" w:rsidRPr="00157781" w:rsidRDefault="00E34783" w:rsidP="00E34783">
            <w:pPr>
              <w:jc w:val="center"/>
              <w:rPr>
                <w:b/>
              </w:rPr>
            </w:pPr>
            <w:r w:rsidRPr="00157781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34783" w:rsidRPr="00157781" w:rsidRDefault="00E34783" w:rsidP="00E34783">
            <w:pPr>
              <w:jc w:val="center"/>
              <w:rPr>
                <w:b/>
              </w:rPr>
            </w:pPr>
            <w:r w:rsidRPr="00157781">
              <w:rPr>
                <w:b/>
              </w:rPr>
              <w:t>Avanzado</w:t>
            </w:r>
          </w:p>
        </w:tc>
      </w:tr>
      <w:tr w:rsidR="00E34783" w:rsidRPr="00157781" w:rsidTr="00E34783">
        <w:trPr>
          <w:trHeight w:val="590"/>
        </w:trPr>
        <w:tc>
          <w:tcPr>
            <w:tcW w:w="11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</w:p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  <w:r w:rsidRPr="00157781">
              <w:rPr>
                <w:color w:val="BF8F00" w:themeColor="accent4" w:themeShade="BF"/>
              </w:rPr>
              <w:t>Verifica la coherencia en las ideas expresadas.</w:t>
            </w:r>
          </w:p>
          <w:p w:rsidR="00E34783" w:rsidRPr="00157781" w:rsidRDefault="00E34783" w:rsidP="00E34783">
            <w:pPr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</w:p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 xml:space="preserve"> Enlista diversas ideas para la exposición oral.</w:t>
            </w:r>
          </w:p>
          <w:p w:rsidR="00E34783" w:rsidRPr="00157781" w:rsidRDefault="00E34783" w:rsidP="00E3478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1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Elige las ideas principales para la exposición oral.</w:t>
            </w:r>
          </w:p>
        </w:tc>
        <w:tc>
          <w:tcPr>
            <w:tcW w:w="950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Comprueba la coherencia de las ideas seleccionadas para el mensaje.</w:t>
            </w:r>
          </w:p>
        </w:tc>
      </w:tr>
      <w:tr w:rsidR="00E34783" w:rsidRPr="00157781" w:rsidTr="00E34783">
        <w:trPr>
          <w:trHeight w:val="901"/>
        </w:trPr>
        <w:tc>
          <w:tcPr>
            <w:tcW w:w="11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  <w:r w:rsidRPr="00157781">
              <w:rPr>
                <w:color w:val="BF8F00" w:themeColor="accent4" w:themeShade="BF"/>
              </w:rPr>
              <w:t>Enuncia la relación con el tema tratado.</w:t>
            </w:r>
          </w:p>
        </w:tc>
        <w:tc>
          <w:tcPr>
            <w:tcW w:w="873" w:type="pct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Menciona las ideas principales del tema tratado.</w:t>
            </w:r>
          </w:p>
        </w:tc>
        <w:tc>
          <w:tcPr>
            <w:tcW w:w="831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Narra mensajes con actitud crítica  a partir de las ideas principales.</w:t>
            </w:r>
          </w:p>
        </w:tc>
        <w:tc>
          <w:tcPr>
            <w:tcW w:w="950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FF0000"/>
              </w:rPr>
            </w:pPr>
            <w:r w:rsidRPr="00157781">
              <w:rPr>
                <w:color w:val="000000" w:themeColor="text1"/>
              </w:rPr>
              <w:t>Detalla los mensajes con actitud propositiva a partir de las ideas principales.</w:t>
            </w:r>
          </w:p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</w:p>
        </w:tc>
      </w:tr>
      <w:tr w:rsidR="00E34783" w:rsidRPr="00157781" w:rsidTr="00E34783">
        <w:trPr>
          <w:trHeight w:val="857"/>
        </w:trPr>
        <w:tc>
          <w:tcPr>
            <w:tcW w:w="11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  <w:r w:rsidRPr="00157781">
              <w:rPr>
                <w:color w:val="BF8F00" w:themeColor="accent4" w:themeShade="BF"/>
              </w:rPr>
              <w:t xml:space="preserve"> Justifica la secuencia lógica de los enunciados.</w:t>
            </w:r>
          </w:p>
          <w:p w:rsidR="00E34783" w:rsidRPr="00157781" w:rsidRDefault="00E34783" w:rsidP="00E34783">
            <w:pPr>
              <w:rPr>
                <w:color w:val="BF8F00" w:themeColor="accent4" w:themeShade="BF"/>
              </w:rPr>
            </w:pPr>
          </w:p>
          <w:p w:rsidR="00E34783" w:rsidRPr="00157781" w:rsidRDefault="00E34783" w:rsidP="00E3478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Anota ideas principales y complementarias para el mensaje.</w:t>
            </w:r>
          </w:p>
        </w:tc>
        <w:tc>
          <w:tcPr>
            <w:tcW w:w="831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Relata los enunciados con sentido lógico a partir de las ideas principales.</w:t>
            </w:r>
          </w:p>
        </w:tc>
        <w:tc>
          <w:tcPr>
            <w:tcW w:w="950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Fundamenta su producción oral con sentido lógico a partir de las distintas ideas.</w:t>
            </w:r>
          </w:p>
        </w:tc>
      </w:tr>
      <w:tr w:rsidR="00E34783" w:rsidRPr="00157781" w:rsidTr="00E34783">
        <w:trPr>
          <w:trHeight w:val="857"/>
        </w:trPr>
        <w:tc>
          <w:tcPr>
            <w:tcW w:w="11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E34783" w:rsidRPr="00157781" w:rsidRDefault="00E34783" w:rsidP="00E34783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E34783" w:rsidRPr="00157781" w:rsidRDefault="00E34783" w:rsidP="00E34783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157781">
              <w:rPr>
                <w:rFonts w:eastAsia="Times New Roman" w:cs="Arial"/>
                <w:color w:val="C45911" w:themeColor="accent2" w:themeShade="BF"/>
                <w:lang w:eastAsia="es-ES"/>
              </w:rPr>
              <w:t>Describe las ideas relacionadas con sentimientos y emociones de acuerdo con las diversas situaciones comunicativas.</w:t>
            </w:r>
          </w:p>
          <w:p w:rsidR="00E34783" w:rsidRPr="00157781" w:rsidRDefault="00E34783" w:rsidP="00E34783">
            <w:pPr>
              <w:rPr>
                <w:rFonts w:cs="Arial"/>
                <w:color w:val="ED7D31" w:themeColor="accent2"/>
              </w:rPr>
            </w:pPr>
          </w:p>
        </w:tc>
        <w:tc>
          <w:tcPr>
            <w:tcW w:w="8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Menciona, de manera general,</w:t>
            </w:r>
            <w:r w:rsidRPr="0015778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15778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ideas relacionadas con sentimientos y emociones de acuerdo con las diversas situaciones comunicativas.</w:t>
            </w:r>
          </w:p>
        </w:tc>
        <w:tc>
          <w:tcPr>
            <w:tcW w:w="831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Alude, en forma específica, a ideas relacionadas con sentimientos y emociones de acuerdo con las diversas situaciones comunicativas.</w:t>
            </w:r>
          </w:p>
        </w:tc>
        <w:tc>
          <w:tcPr>
            <w:tcW w:w="950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Relata en armonía con el lenguaje no verbal, las ideas relacionadas con sentimientos y emociones de acuerdo con las diversas situaciones comunicativas.</w:t>
            </w:r>
          </w:p>
        </w:tc>
      </w:tr>
      <w:tr w:rsidR="00E34783" w:rsidRPr="00157781" w:rsidTr="00E34783">
        <w:trPr>
          <w:trHeight w:val="914"/>
        </w:trPr>
        <w:tc>
          <w:tcPr>
            <w:tcW w:w="11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E34783" w:rsidRPr="00157781" w:rsidRDefault="00E34783" w:rsidP="00E34783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los elementos lingüísticos y paralingüísticos</w:t>
            </w:r>
            <w:r w:rsidR="00DB106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:</w:t>
            </w:r>
            <w:bookmarkStart w:id="0" w:name="_GoBack"/>
            <w:bookmarkEnd w:id="0"/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(la voz- intensidad o volumen, ritmo, vocalizaciones) y el lenguaje no verbal (mirada, gesticulación, movimientos, etc.).</w:t>
            </w:r>
          </w:p>
          <w:p w:rsidR="00E34783" w:rsidRPr="00157781" w:rsidRDefault="00E34783" w:rsidP="00E34783">
            <w:pPr>
              <w:jc w:val="center"/>
              <w:rPr>
                <w:rFonts w:cs="Arial"/>
                <w:color w:val="ED7D31" w:themeColor="accent2"/>
              </w:rPr>
            </w:pPr>
          </w:p>
        </w:tc>
        <w:tc>
          <w:tcPr>
            <w:tcW w:w="8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ideas generales que permitan enriquecer la producción oral y escrita.</w:t>
            </w:r>
          </w:p>
        </w:tc>
        <w:tc>
          <w:tcPr>
            <w:tcW w:w="831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 xml:space="preserve">Distingue las ideas principales para utilizarlas en el mensaje oral con la mirada y los gestos adecuados. </w:t>
            </w:r>
          </w:p>
        </w:tc>
        <w:tc>
          <w:tcPr>
            <w:tcW w:w="950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 xml:space="preserve">Emplea una intensidad en el mensaje de acuerdo con los movimientos corporales pertinentes a las diversas situaciones cotidianas a partir de las ideas principales.  </w:t>
            </w:r>
          </w:p>
        </w:tc>
      </w:tr>
      <w:tr w:rsidR="00E34783" w:rsidRPr="00157781" w:rsidTr="00E34783">
        <w:trPr>
          <w:trHeight w:val="914"/>
        </w:trPr>
        <w:tc>
          <w:tcPr>
            <w:tcW w:w="11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E34783" w:rsidRPr="00157781" w:rsidRDefault="00E34783" w:rsidP="00E34783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1577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nueva información en su producción oral y escrita.</w:t>
            </w:r>
          </w:p>
        </w:tc>
        <w:tc>
          <w:tcPr>
            <w:tcW w:w="873" w:type="pct"/>
          </w:tcPr>
          <w:p w:rsidR="00E34783" w:rsidRPr="00157781" w:rsidRDefault="00E34783" w:rsidP="00E3478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5778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ideas generales para enriquecer las producciones orales, escritas que realiza.</w:t>
            </w:r>
          </w:p>
        </w:tc>
        <w:tc>
          <w:tcPr>
            <w:tcW w:w="831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Relata producciones orales y escritas a partir de ideas.</w:t>
            </w:r>
          </w:p>
        </w:tc>
        <w:tc>
          <w:tcPr>
            <w:tcW w:w="950" w:type="pct"/>
            <w:vAlign w:val="center"/>
          </w:tcPr>
          <w:p w:rsidR="00E34783" w:rsidRPr="00157781" w:rsidRDefault="00E34783" w:rsidP="00E34783">
            <w:pPr>
              <w:jc w:val="center"/>
              <w:rPr>
                <w:color w:val="000000" w:themeColor="text1"/>
              </w:rPr>
            </w:pPr>
            <w:r w:rsidRPr="00157781">
              <w:rPr>
                <w:color w:val="000000" w:themeColor="text1"/>
              </w:rPr>
              <w:t>Emplea nuevas ideas  en las producciones orales, escritas que realiza.</w:t>
            </w:r>
          </w:p>
        </w:tc>
      </w:tr>
    </w:tbl>
    <w:p w:rsidR="00F149C5" w:rsidRDefault="00F149C5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51B89" w:rsidRDefault="00E51B89" w:rsidP="00E51B8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E51B89" w:rsidRDefault="00E51B89" w:rsidP="00E51B8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E51B89" w:rsidRDefault="00E51B89" w:rsidP="00E51B8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51B89" w:rsidRDefault="00E51B89" w:rsidP="00E51B8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E51B89" w:rsidRDefault="00E51B89" w:rsidP="00E51B8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E51B89" w:rsidRDefault="00E51B89" w:rsidP="00E51B89">
      <w:pPr>
        <w:pStyle w:val="Sinespaciado"/>
        <w:rPr>
          <w:rFonts w:ascii="Cambria" w:eastAsia="Calibri" w:hAnsi="Cambria" w:cs="Arial"/>
          <w:lang w:eastAsia="en-US"/>
        </w:rPr>
      </w:pPr>
    </w:p>
    <w:p w:rsidR="00E51B89" w:rsidRDefault="00E51B89" w:rsidP="00E51B8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E51B89" w:rsidRDefault="00E51B89" w:rsidP="00E51B8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E51B89" w:rsidRDefault="00E51B89" w:rsidP="00E51B8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E51B89" w:rsidRDefault="00E51B89" w:rsidP="00E51B8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E51B89" w:rsidRDefault="00E51B89" w:rsidP="00E51B8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E51B89" w:rsidRDefault="00E51B89" w:rsidP="00E51B8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E51B89" w:rsidRDefault="00E51B89" w:rsidP="00E51B8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E51B89" w:rsidRDefault="00E51B89" w:rsidP="00E51B8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E51B89" w:rsidRDefault="00E51B89" w:rsidP="00E51B89">
      <w:pPr>
        <w:rPr>
          <w:rFonts w:ascii="Calibri" w:eastAsia="Calibri" w:hAnsi="Calibri" w:cs="Times New Roman"/>
        </w:rPr>
      </w:pPr>
      <w:r>
        <w:t xml:space="preserve"> </w:t>
      </w:r>
    </w:p>
    <w:p w:rsidR="00E51B89" w:rsidRDefault="00E51B89" w:rsidP="00E51B89">
      <w:pPr>
        <w:rPr>
          <w:b/>
        </w:rPr>
      </w:pPr>
      <w:r>
        <w:rPr>
          <w:b/>
        </w:rPr>
        <w:t>Docentes:</w:t>
      </w:r>
    </w:p>
    <w:p w:rsidR="00E51B89" w:rsidRDefault="00E51B89" w:rsidP="00E51B8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E51B89" w:rsidRDefault="00E51B89" w:rsidP="00E51B8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E51B89" w:rsidRDefault="00E51B89" w:rsidP="00E51B8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E51B89" w:rsidRDefault="00E51B89" w:rsidP="00E51B8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E51B89" w:rsidRDefault="00E51B89" w:rsidP="00E51B8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E51B89" w:rsidRDefault="00E51B89" w:rsidP="00E51B8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E51B89" w:rsidRDefault="00E51B89" w:rsidP="00E51B8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Default="00E51B89" w:rsidP="00A374D6">
      <w:pPr>
        <w:jc w:val="center"/>
        <w:rPr>
          <w:b/>
        </w:rPr>
      </w:pPr>
    </w:p>
    <w:p w:rsidR="00E51B89" w:rsidRPr="00157781" w:rsidRDefault="00E51B89" w:rsidP="00A374D6">
      <w:pPr>
        <w:jc w:val="center"/>
        <w:rPr>
          <w:b/>
        </w:rPr>
      </w:pPr>
    </w:p>
    <w:sectPr w:rsidR="00E51B89" w:rsidRPr="00157781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21" w:rsidRDefault="00646221" w:rsidP="00140D69">
      <w:pPr>
        <w:spacing w:after="0" w:line="240" w:lineRule="auto"/>
      </w:pPr>
      <w:r>
        <w:separator/>
      </w:r>
    </w:p>
  </w:endnote>
  <w:endnote w:type="continuationSeparator" w:id="0">
    <w:p w:rsidR="00646221" w:rsidRDefault="00646221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0C" w:rsidRDefault="0004370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0C" w:rsidRDefault="0004370C" w:rsidP="0004370C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04370C" w:rsidRDefault="0004370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0C" w:rsidRDefault="000437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21" w:rsidRDefault="00646221" w:rsidP="00140D69">
      <w:pPr>
        <w:spacing w:after="0" w:line="240" w:lineRule="auto"/>
      </w:pPr>
      <w:r>
        <w:separator/>
      </w:r>
    </w:p>
  </w:footnote>
  <w:footnote w:type="continuationSeparator" w:id="0">
    <w:p w:rsidR="00646221" w:rsidRDefault="00646221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0C" w:rsidRDefault="0004370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0C" w:rsidRDefault="0004370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70C" w:rsidRDefault="000437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370C"/>
    <w:rsid w:val="00045FD7"/>
    <w:rsid w:val="00051683"/>
    <w:rsid w:val="00054F52"/>
    <w:rsid w:val="000555EF"/>
    <w:rsid w:val="0006020E"/>
    <w:rsid w:val="0007468F"/>
    <w:rsid w:val="000805A7"/>
    <w:rsid w:val="00092CC3"/>
    <w:rsid w:val="0009437D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57781"/>
    <w:rsid w:val="00166D1D"/>
    <w:rsid w:val="00170268"/>
    <w:rsid w:val="001868A2"/>
    <w:rsid w:val="00193A67"/>
    <w:rsid w:val="00195D10"/>
    <w:rsid w:val="00196279"/>
    <w:rsid w:val="001A217C"/>
    <w:rsid w:val="001A35C5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B5B0A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3B73"/>
    <w:rsid w:val="00366340"/>
    <w:rsid w:val="00366809"/>
    <w:rsid w:val="00366BBE"/>
    <w:rsid w:val="00367079"/>
    <w:rsid w:val="00374ABB"/>
    <w:rsid w:val="003765A4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374D4"/>
    <w:rsid w:val="00440F4E"/>
    <w:rsid w:val="004516A4"/>
    <w:rsid w:val="0045470C"/>
    <w:rsid w:val="004609F9"/>
    <w:rsid w:val="00463D8D"/>
    <w:rsid w:val="00470226"/>
    <w:rsid w:val="00481703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E322E"/>
    <w:rsid w:val="004E5410"/>
    <w:rsid w:val="004E765B"/>
    <w:rsid w:val="004F0747"/>
    <w:rsid w:val="004F3140"/>
    <w:rsid w:val="00505EBE"/>
    <w:rsid w:val="00506475"/>
    <w:rsid w:val="00506803"/>
    <w:rsid w:val="005074D6"/>
    <w:rsid w:val="00512FD3"/>
    <w:rsid w:val="00513F78"/>
    <w:rsid w:val="005142AE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46221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C58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0508A"/>
    <w:rsid w:val="00A2078B"/>
    <w:rsid w:val="00A2291A"/>
    <w:rsid w:val="00A25BC8"/>
    <w:rsid w:val="00A32E05"/>
    <w:rsid w:val="00A3399C"/>
    <w:rsid w:val="00A37033"/>
    <w:rsid w:val="00A374D6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B0CA2"/>
    <w:rsid w:val="00AD048B"/>
    <w:rsid w:val="00AD1B57"/>
    <w:rsid w:val="00AD3423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37B3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2DF0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061"/>
    <w:rsid w:val="00DB16C0"/>
    <w:rsid w:val="00DB48B0"/>
    <w:rsid w:val="00DF221A"/>
    <w:rsid w:val="00E02759"/>
    <w:rsid w:val="00E02AD8"/>
    <w:rsid w:val="00E035CE"/>
    <w:rsid w:val="00E07E5D"/>
    <w:rsid w:val="00E173E3"/>
    <w:rsid w:val="00E31B6A"/>
    <w:rsid w:val="00E34330"/>
    <w:rsid w:val="00E34783"/>
    <w:rsid w:val="00E3585B"/>
    <w:rsid w:val="00E51B89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4B30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E51B8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B0F41-54C6-497C-976A-880B9D07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1639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35</cp:revision>
  <dcterms:created xsi:type="dcterms:W3CDTF">2019-07-22T13:25:00Z</dcterms:created>
  <dcterms:modified xsi:type="dcterms:W3CDTF">2019-12-02T19:26:00Z</dcterms:modified>
</cp:coreProperties>
</file>