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41E" w:rsidRPr="006F4EED" w:rsidRDefault="00A6241E" w:rsidP="00A6241E">
      <w:pPr>
        <w:spacing w:after="0" w:line="240" w:lineRule="auto"/>
        <w:jc w:val="center"/>
        <w:rPr>
          <w:b/>
        </w:rPr>
      </w:pPr>
      <w:r w:rsidRPr="006F4EED">
        <w:rPr>
          <w:b/>
        </w:rPr>
        <w:t xml:space="preserve">Lineamientos generales para el planeamiento de </w:t>
      </w:r>
    </w:p>
    <w:p w:rsidR="00A6241E" w:rsidRPr="006F4EED" w:rsidRDefault="00A6241E" w:rsidP="00A6241E">
      <w:pPr>
        <w:spacing w:after="0" w:line="240" w:lineRule="auto"/>
        <w:jc w:val="center"/>
        <w:rPr>
          <w:b/>
        </w:rPr>
      </w:pPr>
      <w:r w:rsidRPr="006F4EED">
        <w:rPr>
          <w:b/>
        </w:rPr>
        <w:t>Español en Primer Ciclo y Segundo Ciclo</w:t>
      </w:r>
    </w:p>
    <w:p w:rsidR="00A6241E" w:rsidRPr="006F4EED" w:rsidRDefault="00A6241E" w:rsidP="00A6241E">
      <w:pPr>
        <w:spacing w:after="0" w:line="240" w:lineRule="auto"/>
        <w:jc w:val="center"/>
      </w:pPr>
    </w:p>
    <w:p w:rsidR="00A6241E" w:rsidRPr="006F4EED" w:rsidRDefault="00A6241E" w:rsidP="00A6241E">
      <w:pPr>
        <w:pStyle w:val="Prrafodelista"/>
        <w:numPr>
          <w:ilvl w:val="0"/>
          <w:numId w:val="6"/>
        </w:numPr>
        <w:spacing w:after="0" w:line="240" w:lineRule="auto"/>
        <w:ind w:left="0"/>
        <w:jc w:val="both"/>
      </w:pPr>
      <w:r w:rsidRPr="006F4EED">
        <w:t>Las actividades de mediación para desarrollar las lecciones de Español en primaria, se elaboran considerando los tres momentos claves para el abordaje de los contenidos curriculares correspondientes (inicio, desarrollo y cierre).</w:t>
      </w:r>
    </w:p>
    <w:p w:rsidR="00A6241E" w:rsidRPr="006F4EED" w:rsidRDefault="00A6241E" w:rsidP="00A6241E">
      <w:pPr>
        <w:pStyle w:val="Prrafodelista"/>
        <w:numPr>
          <w:ilvl w:val="0"/>
          <w:numId w:val="6"/>
        </w:numPr>
        <w:spacing w:after="0" w:line="240" w:lineRule="auto"/>
        <w:ind w:left="0"/>
        <w:jc w:val="both"/>
      </w:pPr>
      <w:r w:rsidRPr="006F4EED">
        <w:t>Las actividades de mediación se redactan de manera muy detallada y en tercera persona singular.</w:t>
      </w:r>
    </w:p>
    <w:p w:rsidR="00A6241E" w:rsidRPr="006F4EED" w:rsidRDefault="00A6241E" w:rsidP="00A6241E">
      <w:pPr>
        <w:pStyle w:val="Prrafodelista"/>
        <w:numPr>
          <w:ilvl w:val="0"/>
          <w:numId w:val="6"/>
        </w:numPr>
        <w:spacing w:after="0" w:line="240" w:lineRule="auto"/>
        <w:ind w:left="0"/>
        <w:jc w:val="both"/>
      </w:pPr>
      <w:r w:rsidRPr="006F4EED">
        <w:t xml:space="preserve">El contenido curricular actitudinal correspondiente debe evidenciarse en la redacción de alguna de las actividades de mediación y se subraya o escribe con letra negrita o de otro color. </w:t>
      </w:r>
    </w:p>
    <w:p w:rsidR="00A6241E" w:rsidRPr="006F4EED" w:rsidRDefault="00A6241E" w:rsidP="00A6241E">
      <w:pPr>
        <w:pStyle w:val="Prrafodelista"/>
        <w:numPr>
          <w:ilvl w:val="0"/>
          <w:numId w:val="6"/>
        </w:numPr>
        <w:spacing w:after="0" w:line="240" w:lineRule="auto"/>
        <w:ind w:left="0"/>
        <w:jc w:val="both"/>
      </w:pPr>
      <w:r w:rsidRPr="006F4EED">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A6241E" w:rsidRPr="006F4EED" w:rsidRDefault="00A6241E" w:rsidP="00A6241E">
      <w:pPr>
        <w:pStyle w:val="Prrafodelista"/>
        <w:numPr>
          <w:ilvl w:val="0"/>
          <w:numId w:val="6"/>
        </w:numPr>
        <w:spacing w:after="0" w:line="240" w:lineRule="auto"/>
        <w:ind w:left="0"/>
        <w:jc w:val="both"/>
      </w:pPr>
      <w:r w:rsidRPr="006F4EED">
        <w:t>Para efectos de la planificación de las clases es relevante considerar lo dispuesto en el acuerdo del Consejo Superior de Educación 04-36-2019,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A6241E" w:rsidRPr="006F4EED" w:rsidRDefault="00A6241E" w:rsidP="00A6241E">
      <w:pPr>
        <w:pStyle w:val="Prrafodelista"/>
        <w:numPr>
          <w:ilvl w:val="0"/>
          <w:numId w:val="6"/>
        </w:numPr>
        <w:spacing w:after="0" w:line="240" w:lineRule="auto"/>
        <w:ind w:left="0"/>
        <w:jc w:val="both"/>
      </w:pPr>
      <w:r w:rsidRPr="006F4EED">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6F4EED">
        <w:rPr>
          <w:b/>
        </w:rPr>
        <w:t>DVM-AC-0015-01-2017</w:t>
      </w:r>
      <w:r w:rsidRPr="006F4EED">
        <w:t xml:space="preserve">. </w:t>
      </w:r>
    </w:p>
    <w:p w:rsidR="00A6241E" w:rsidRPr="006F4EED" w:rsidRDefault="00A6241E" w:rsidP="00A6241E">
      <w:pPr>
        <w:pStyle w:val="Prrafodelista"/>
        <w:numPr>
          <w:ilvl w:val="0"/>
          <w:numId w:val="6"/>
        </w:numPr>
        <w:spacing w:after="0" w:line="240" w:lineRule="auto"/>
        <w:ind w:left="0"/>
        <w:jc w:val="both"/>
      </w:pPr>
      <w:r w:rsidRPr="006F4EED">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A6241E" w:rsidRPr="006F4EED" w:rsidRDefault="00A6241E" w:rsidP="00A6241E">
      <w:pPr>
        <w:pStyle w:val="Prrafodelista"/>
        <w:numPr>
          <w:ilvl w:val="0"/>
          <w:numId w:val="6"/>
        </w:numPr>
        <w:spacing w:after="0" w:line="240" w:lineRule="auto"/>
        <w:ind w:left="0"/>
        <w:jc w:val="both"/>
      </w:pPr>
      <w:r w:rsidRPr="006F4EED">
        <w:t>El contenido 4.1 de primer año se debe retomar periódicamente, cada vez que se trabaje el desarrollo o estimulación de la conciencia fonológica.</w:t>
      </w:r>
    </w:p>
    <w:p w:rsidR="00A6241E" w:rsidRPr="006F4EED" w:rsidRDefault="00A6241E" w:rsidP="00A6241E">
      <w:pPr>
        <w:pStyle w:val="Prrafodelista"/>
        <w:numPr>
          <w:ilvl w:val="0"/>
          <w:numId w:val="6"/>
        </w:numPr>
        <w:spacing w:after="0" w:line="240" w:lineRule="auto"/>
        <w:ind w:left="0"/>
        <w:jc w:val="both"/>
      </w:pPr>
      <w:r w:rsidRPr="006F4EED">
        <w:t xml:space="preserve">Los contenidos curriculares no aparecen dosificados o divididos por período. Esto debido a que se reconoce la diversidad estudiantil en cuanto al ritmo de avance y las particularidades que presenta cada contexto. </w:t>
      </w:r>
    </w:p>
    <w:p w:rsidR="00A6241E" w:rsidRPr="006F4EED" w:rsidRDefault="00A6241E" w:rsidP="00A6241E">
      <w:pPr>
        <w:pStyle w:val="Prrafodelista"/>
        <w:numPr>
          <w:ilvl w:val="0"/>
          <w:numId w:val="6"/>
        </w:numPr>
        <w:spacing w:after="0" w:line="240" w:lineRule="auto"/>
        <w:ind w:left="0"/>
        <w:jc w:val="both"/>
      </w:pPr>
      <w:r w:rsidRPr="006F4EED">
        <w:t>Debido a lo expuesto en el punto anterior, y como parte del proceso de lectoescritura, la unidad de articulación se abarca hacia el final del primer año, o bien, al iniciar el segundo año escolar.</w:t>
      </w:r>
    </w:p>
    <w:p w:rsidR="00A6241E" w:rsidRPr="006F4EED" w:rsidRDefault="00A6241E" w:rsidP="00A6241E">
      <w:pPr>
        <w:pStyle w:val="Prrafodelista"/>
        <w:numPr>
          <w:ilvl w:val="0"/>
          <w:numId w:val="6"/>
        </w:numPr>
        <w:spacing w:after="0" w:line="240" w:lineRule="auto"/>
        <w:ind w:left="0"/>
        <w:jc w:val="both"/>
      </w:pPr>
      <w:r w:rsidRPr="006F4EED">
        <w:t xml:space="preserve">Existen contenidos curriculares procedimentales de Segundo Ciclo que, debido a la gran cantidad de contenidos curriculares conceptuales que poseen, deben retomarse durante diferentes momentos a lo largo del curso lectivo. </w:t>
      </w:r>
    </w:p>
    <w:p w:rsidR="00A6241E" w:rsidRPr="006F4EED" w:rsidRDefault="00A6241E" w:rsidP="00A6241E">
      <w:pPr>
        <w:pStyle w:val="Prrafodelista"/>
        <w:numPr>
          <w:ilvl w:val="0"/>
          <w:numId w:val="6"/>
        </w:numPr>
        <w:spacing w:after="0" w:line="240" w:lineRule="auto"/>
        <w:ind w:left="0"/>
        <w:jc w:val="both"/>
      </w:pPr>
      <w:r w:rsidRPr="006F4EED">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011353" w:rsidRDefault="00893753" w:rsidP="00E559CD">
      <w:pPr>
        <w:jc w:val="center"/>
        <w:rPr>
          <w:b/>
        </w:rPr>
      </w:pPr>
      <w:r w:rsidRPr="006F4EED">
        <w:rPr>
          <w:b/>
        </w:rPr>
        <w:lastRenderedPageBreak/>
        <w:t>Plantilla de p</w:t>
      </w:r>
      <w:r w:rsidR="004516A4" w:rsidRPr="006F4EED">
        <w:rPr>
          <w:b/>
        </w:rPr>
        <w:t>laneamiento didáctico</w:t>
      </w:r>
      <w:r w:rsidR="006969B6" w:rsidRPr="006F4EED">
        <w:rPr>
          <w:b/>
        </w:rPr>
        <w:t xml:space="preserve"> de Español </w:t>
      </w:r>
    </w:p>
    <w:p w:rsidR="00AD7D28" w:rsidRDefault="00AD7D28" w:rsidP="00AD7D28">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273"/>
        <w:gridCol w:w="2648"/>
        <w:gridCol w:w="3279"/>
      </w:tblGrid>
      <w:tr w:rsidR="00BB02D6" w:rsidRPr="006F4EED"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6F4EED" w:rsidRDefault="00BB02D6" w:rsidP="00674D0D">
            <w:pPr>
              <w:pStyle w:val="Sinespaciado"/>
              <w:rPr>
                <w:rFonts w:asciiTheme="minorHAnsi" w:hAnsiTheme="minorHAnsi" w:cs="Arial"/>
                <w:sz w:val="22"/>
                <w:szCs w:val="22"/>
              </w:rPr>
            </w:pPr>
            <w:r w:rsidRPr="006F4EED">
              <w:rPr>
                <w:rFonts w:asciiTheme="minorHAnsi" w:hAnsiTheme="minorHAnsi" w:cs="Arial"/>
                <w:b/>
                <w:sz w:val="22"/>
                <w:szCs w:val="22"/>
              </w:rPr>
              <w:t>Dirección Regional de Educación</w:t>
            </w:r>
            <w:r w:rsidRPr="006F4EED">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6F4EED" w:rsidRDefault="00BB02D6" w:rsidP="00674D0D">
            <w:pPr>
              <w:pStyle w:val="Sinespaciado"/>
              <w:rPr>
                <w:rFonts w:asciiTheme="minorHAnsi" w:hAnsiTheme="minorHAnsi" w:cs="Arial"/>
                <w:b/>
                <w:sz w:val="22"/>
                <w:szCs w:val="22"/>
              </w:rPr>
            </w:pPr>
            <w:r w:rsidRPr="006F4EED">
              <w:rPr>
                <w:rFonts w:asciiTheme="minorHAnsi" w:hAnsiTheme="minorHAnsi" w:cs="Arial"/>
                <w:b/>
                <w:sz w:val="22"/>
                <w:szCs w:val="22"/>
              </w:rPr>
              <w:t xml:space="preserve">Centro educativo: </w:t>
            </w:r>
          </w:p>
        </w:tc>
      </w:tr>
      <w:tr w:rsidR="00BB02D6" w:rsidRPr="006F4EED"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6F4EED" w:rsidRDefault="00BB02D6" w:rsidP="00674D0D">
            <w:pPr>
              <w:pStyle w:val="Sinespaciado"/>
              <w:rPr>
                <w:rFonts w:asciiTheme="minorHAnsi" w:hAnsiTheme="minorHAnsi" w:cs="Arial"/>
                <w:sz w:val="22"/>
                <w:szCs w:val="22"/>
              </w:rPr>
            </w:pPr>
            <w:r w:rsidRPr="006F4EED">
              <w:rPr>
                <w:rFonts w:asciiTheme="minorHAnsi" w:hAnsiTheme="minorHAnsi" w:cs="Arial"/>
                <w:b/>
                <w:sz w:val="22"/>
                <w:szCs w:val="22"/>
              </w:rPr>
              <w:t xml:space="preserve">Nombre </w:t>
            </w:r>
            <w:r w:rsidR="00F3129B" w:rsidRPr="006F4EED">
              <w:rPr>
                <w:rFonts w:asciiTheme="minorHAnsi" w:hAnsiTheme="minorHAnsi" w:cs="Arial"/>
                <w:b/>
                <w:sz w:val="22"/>
                <w:szCs w:val="22"/>
              </w:rPr>
              <w:t>y a</w:t>
            </w:r>
            <w:r w:rsidRPr="006F4EED">
              <w:rPr>
                <w:rFonts w:asciiTheme="minorHAnsi" w:hAnsiTheme="minorHAnsi" w:cs="Arial"/>
                <w:b/>
                <w:sz w:val="22"/>
                <w:szCs w:val="22"/>
              </w:rPr>
              <w:t xml:space="preserve">pellidos del </w:t>
            </w:r>
            <w:r w:rsidR="00CC6320" w:rsidRPr="006F4EED">
              <w:rPr>
                <w:rFonts w:asciiTheme="minorHAnsi" w:hAnsiTheme="minorHAnsi" w:cs="Arial"/>
                <w:b/>
                <w:sz w:val="22"/>
                <w:szCs w:val="22"/>
              </w:rPr>
              <w:t xml:space="preserve">docente </w:t>
            </w:r>
            <w:r w:rsidRPr="006F4EED">
              <w:rPr>
                <w:rFonts w:asciiTheme="minorHAnsi" w:hAnsiTheme="minorHAnsi" w:cs="Arial"/>
                <w:b/>
                <w:sz w:val="22"/>
                <w:szCs w:val="22"/>
              </w:rPr>
              <w:t>o la docente</w:t>
            </w:r>
            <w:r w:rsidRPr="006F4EED">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6F4EED" w:rsidRDefault="00BB02D6" w:rsidP="004516A4">
            <w:pPr>
              <w:pStyle w:val="Sinespaciado"/>
              <w:rPr>
                <w:rFonts w:asciiTheme="minorHAnsi" w:hAnsiTheme="minorHAnsi" w:cs="Arial"/>
                <w:b/>
                <w:sz w:val="22"/>
                <w:szCs w:val="22"/>
              </w:rPr>
            </w:pPr>
            <w:r w:rsidRPr="006F4EED">
              <w:rPr>
                <w:rFonts w:asciiTheme="minorHAnsi" w:hAnsiTheme="minorHAnsi" w:cs="Arial"/>
                <w:b/>
                <w:sz w:val="22"/>
                <w:szCs w:val="22"/>
              </w:rPr>
              <w:t xml:space="preserve">Asignatura: </w:t>
            </w:r>
            <w:r w:rsidR="00A6241E" w:rsidRPr="006F4EED">
              <w:rPr>
                <w:rFonts w:asciiTheme="minorHAnsi" w:hAnsiTheme="minorHAnsi" w:cs="Arial"/>
                <w:b/>
                <w:sz w:val="22"/>
                <w:szCs w:val="22"/>
              </w:rPr>
              <w:t>Español</w:t>
            </w:r>
          </w:p>
        </w:tc>
      </w:tr>
      <w:tr w:rsidR="00BB02D6" w:rsidRPr="006F4EED"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6F4EED" w:rsidRDefault="00BB02D6" w:rsidP="004516A4">
            <w:pPr>
              <w:pStyle w:val="Sinespaciado"/>
              <w:rPr>
                <w:rFonts w:asciiTheme="minorHAnsi" w:hAnsiTheme="minorHAnsi" w:cs="Arial"/>
                <w:sz w:val="22"/>
                <w:szCs w:val="22"/>
              </w:rPr>
            </w:pPr>
            <w:r w:rsidRPr="006F4EED">
              <w:rPr>
                <w:rFonts w:asciiTheme="minorHAnsi" w:hAnsiTheme="minorHAnsi" w:cs="Arial"/>
                <w:b/>
                <w:sz w:val="22"/>
                <w:szCs w:val="22"/>
              </w:rPr>
              <w:t xml:space="preserve">Nivel: </w:t>
            </w:r>
            <w:r w:rsidR="007806DB" w:rsidRPr="006F4EED">
              <w:rPr>
                <w:rFonts w:asciiTheme="minorHAnsi" w:hAnsiTheme="minorHAnsi" w:cs="Arial"/>
                <w:b/>
                <w:sz w:val="22"/>
                <w:szCs w:val="22"/>
              </w:rPr>
              <w:t>Primer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6F4EED" w:rsidRDefault="00CC6320" w:rsidP="004516A4">
            <w:pPr>
              <w:pStyle w:val="Sinespaciado"/>
              <w:rPr>
                <w:rFonts w:asciiTheme="minorHAnsi" w:hAnsiTheme="minorHAnsi" w:cs="Arial"/>
                <w:b/>
                <w:sz w:val="22"/>
                <w:szCs w:val="22"/>
              </w:rPr>
            </w:pPr>
            <w:r w:rsidRPr="006F4EED">
              <w:rPr>
                <w:rFonts w:asciiTheme="minorHAnsi" w:hAnsiTheme="minorHAnsi" w:cs="Arial"/>
                <w:b/>
                <w:sz w:val="22"/>
                <w:szCs w:val="22"/>
              </w:rPr>
              <w:t>Periodo l</w:t>
            </w:r>
            <w:r w:rsidR="00BB02D6" w:rsidRPr="006F4EED">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6F4EED" w:rsidRDefault="00BB02D6" w:rsidP="004516A4">
            <w:pPr>
              <w:pStyle w:val="Sinespaciado"/>
              <w:rPr>
                <w:rFonts w:asciiTheme="minorHAnsi" w:hAnsiTheme="minorHAnsi" w:cs="Arial"/>
                <w:b/>
                <w:sz w:val="22"/>
                <w:szCs w:val="22"/>
              </w:rPr>
            </w:pPr>
            <w:r w:rsidRPr="006F4EED">
              <w:rPr>
                <w:rFonts w:asciiTheme="minorHAnsi" w:hAnsiTheme="minorHAnsi" w:cs="Arial"/>
                <w:b/>
                <w:sz w:val="22"/>
                <w:szCs w:val="22"/>
              </w:rPr>
              <w:t xml:space="preserve">Mes: </w:t>
            </w:r>
          </w:p>
        </w:tc>
      </w:tr>
    </w:tbl>
    <w:p w:rsidR="00BB02D6" w:rsidRDefault="00BB02D6" w:rsidP="00F3129B">
      <w:pPr>
        <w:spacing w:after="0"/>
        <w:rPr>
          <w:b/>
        </w:rPr>
      </w:pPr>
    </w:p>
    <w:p w:rsidR="00AD7D28" w:rsidRPr="003053CA" w:rsidRDefault="00AD7D28" w:rsidP="00AD7D28">
      <w:pPr>
        <w:tabs>
          <w:tab w:val="left" w:pos="5670"/>
          <w:tab w:val="left" w:pos="6105"/>
        </w:tabs>
        <w:spacing w:after="0"/>
        <w:rPr>
          <w:b/>
        </w:rPr>
      </w:pPr>
      <w:r w:rsidRPr="003053CA">
        <w:rPr>
          <w:b/>
        </w:rPr>
        <w:t>Sección I. Habilidades en el marco de la política curricular</w:t>
      </w:r>
      <w:r>
        <w:rPr>
          <w:b/>
        </w:rPr>
        <w:tab/>
      </w:r>
      <w:r>
        <w:rPr>
          <w:b/>
        </w:rPr>
        <w:tab/>
      </w:r>
    </w:p>
    <w:p w:rsidR="007C1CA5" w:rsidRPr="006F4EED" w:rsidRDefault="007C1CA5" w:rsidP="00F3129B">
      <w:pPr>
        <w:spacing w:after="0"/>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57"/>
        <w:gridCol w:w="10063"/>
      </w:tblGrid>
      <w:tr w:rsidR="001D2005" w:rsidRPr="006F4EED" w:rsidTr="00110CDF">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1D2005" w:rsidRPr="006F4EED" w:rsidRDefault="001D2005" w:rsidP="0071203A">
            <w:pPr>
              <w:spacing w:line="259" w:lineRule="auto"/>
              <w:jc w:val="center"/>
              <w:rPr>
                <w:b/>
              </w:rPr>
            </w:pPr>
            <w:r w:rsidRPr="006F4EED">
              <w:rPr>
                <w:b/>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1D2005" w:rsidRPr="006F4EED" w:rsidRDefault="00A6241E" w:rsidP="0071203A">
            <w:pPr>
              <w:spacing w:line="259" w:lineRule="auto"/>
              <w:jc w:val="center"/>
              <w:rPr>
                <w:b/>
              </w:rPr>
            </w:pPr>
            <w:r w:rsidRPr="006F4EED">
              <w:rPr>
                <w:b/>
              </w:rPr>
              <w:t>Indicador  (p</w:t>
            </w:r>
            <w:r w:rsidR="001D2005" w:rsidRPr="006F4EED">
              <w:rPr>
                <w:b/>
              </w:rPr>
              <w:t>autas para el desarrollo de la habilidad)</w:t>
            </w:r>
          </w:p>
        </w:tc>
      </w:tr>
      <w:tr w:rsidR="001D2005" w:rsidRPr="006F4EED" w:rsidTr="00110CDF">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1D2005" w:rsidRPr="006F4EED" w:rsidRDefault="001D2005" w:rsidP="001D2005">
            <w:pPr>
              <w:jc w:val="center"/>
              <w:rPr>
                <w:rFonts w:cs="Arial"/>
                <w:b/>
              </w:rPr>
            </w:pPr>
            <w:r w:rsidRPr="006F4EED">
              <w:rPr>
                <w:rFonts w:cs="Arial"/>
                <w:b/>
              </w:rPr>
              <w:t>Pensamiento</w:t>
            </w:r>
          </w:p>
          <w:p w:rsidR="001D2005" w:rsidRPr="006F4EED" w:rsidRDefault="001D2005" w:rsidP="001D2005">
            <w:pPr>
              <w:jc w:val="center"/>
              <w:rPr>
                <w:rFonts w:cs="Arial"/>
                <w:b/>
              </w:rPr>
            </w:pPr>
            <w:r w:rsidRPr="006F4EED">
              <w:rPr>
                <w:rFonts w:cs="Arial"/>
                <w:b/>
              </w:rPr>
              <w:t>Crítico</w:t>
            </w:r>
          </w:p>
          <w:p w:rsidR="001D2005" w:rsidRPr="006F4EED" w:rsidRDefault="001D2005" w:rsidP="001D2005">
            <w:pPr>
              <w:spacing w:line="259" w:lineRule="auto"/>
              <w:jc w:val="center"/>
              <w:rPr>
                <w:b/>
              </w:rPr>
            </w:pPr>
            <w:r w:rsidRPr="006F4EED">
              <w:rPr>
                <w:rFonts w:cs="Arial"/>
              </w:rPr>
              <w:t>Habilidad para mejorar la calidad del pensamiento y apropiarse de las estructuras cognitivas aceptadas universalmente (claridad, exactitud, precisión, relevancia, profundidad, importancia).</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1D2005" w:rsidRPr="006F4EED" w:rsidRDefault="001D2005" w:rsidP="001D2005">
            <w:pPr>
              <w:pStyle w:val="Sinespaciado"/>
              <w:jc w:val="center"/>
              <w:rPr>
                <w:rFonts w:asciiTheme="minorHAnsi" w:hAnsiTheme="minorHAnsi" w:cs="Arial"/>
                <w:b/>
                <w:sz w:val="22"/>
                <w:szCs w:val="22"/>
              </w:rPr>
            </w:pPr>
            <w:r w:rsidRPr="006F4EED">
              <w:rPr>
                <w:rFonts w:asciiTheme="minorHAnsi" w:hAnsiTheme="minorHAnsi" w:cs="Arial"/>
                <w:b/>
                <w:sz w:val="22"/>
                <w:szCs w:val="22"/>
              </w:rPr>
              <w:t>(Razonamiento efectivo)</w:t>
            </w:r>
          </w:p>
          <w:p w:rsidR="001D2005" w:rsidRPr="006F4EED" w:rsidRDefault="001D2005" w:rsidP="001D2005">
            <w:pPr>
              <w:pStyle w:val="Sinespaciado"/>
              <w:jc w:val="center"/>
              <w:rPr>
                <w:rFonts w:asciiTheme="minorHAnsi" w:hAnsiTheme="minorHAnsi" w:cs="Arial"/>
                <w:b/>
                <w:sz w:val="22"/>
                <w:szCs w:val="22"/>
              </w:rPr>
            </w:pPr>
            <w:r w:rsidRPr="006F4EED">
              <w:rPr>
                <w:rFonts w:asciiTheme="minorHAnsi" w:hAnsiTheme="minorHAnsi" w:cs="Arial"/>
                <w:sz w:val="22"/>
                <w:szCs w:val="22"/>
              </w:rPr>
              <w:t>Evalúa los supuestos y los propósitos de los razonamientos que explican los problemas y preguntas vitales.</w:t>
            </w:r>
            <w:r w:rsidRPr="006F4EED">
              <w:rPr>
                <w:rFonts w:asciiTheme="minorHAnsi" w:hAnsiTheme="minorHAnsi" w:cs="Arial"/>
                <w:b/>
                <w:sz w:val="22"/>
                <w:szCs w:val="22"/>
              </w:rPr>
              <w:t xml:space="preserve"> </w:t>
            </w:r>
          </w:p>
          <w:p w:rsidR="001D2005" w:rsidRPr="006F4EED" w:rsidRDefault="001D2005" w:rsidP="001D2005">
            <w:pPr>
              <w:spacing w:line="259" w:lineRule="auto"/>
              <w:rPr>
                <w:b/>
              </w:rPr>
            </w:pPr>
          </w:p>
        </w:tc>
      </w:tr>
      <w:tr w:rsidR="001D2005" w:rsidRPr="006F4EED" w:rsidTr="00110CDF">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1D2005" w:rsidRPr="006F4EED" w:rsidRDefault="001D2005" w:rsidP="001D2005">
            <w:pPr>
              <w:spacing w:line="259" w:lineRule="auto"/>
              <w:rPr>
                <w:b/>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1D2005" w:rsidRPr="006F4EED" w:rsidRDefault="001D2005" w:rsidP="001D2005">
            <w:pPr>
              <w:spacing w:line="259" w:lineRule="auto"/>
              <w:jc w:val="center"/>
              <w:rPr>
                <w:rFonts w:cs="Arial"/>
                <w:b/>
              </w:rPr>
            </w:pPr>
            <w:r w:rsidRPr="006F4EED">
              <w:rPr>
                <w:rFonts w:cs="Arial"/>
                <w:b/>
              </w:rPr>
              <w:t>(Argumentación)</w:t>
            </w:r>
          </w:p>
          <w:p w:rsidR="001D2005" w:rsidRPr="006F4EED" w:rsidRDefault="001D2005" w:rsidP="001D2005">
            <w:pPr>
              <w:spacing w:line="259" w:lineRule="auto"/>
              <w:rPr>
                <w:rFonts w:cs="Arial"/>
                <w:b/>
              </w:rPr>
            </w:pPr>
            <w:r w:rsidRPr="006F4EED">
              <w:rPr>
                <w:rFonts w:cs="Arial"/>
              </w:rPr>
              <w:t>Fundamenta su pensamiento con precisión, evidencia enunciados, gráficas y preguntas, entre otros.</w:t>
            </w:r>
            <w:r w:rsidRPr="006F4EED">
              <w:rPr>
                <w:rFonts w:cs="Arial"/>
                <w:b/>
              </w:rPr>
              <w:t xml:space="preserve"> </w:t>
            </w:r>
          </w:p>
          <w:p w:rsidR="001D2005" w:rsidRPr="006F4EED" w:rsidRDefault="001D2005" w:rsidP="001D2005">
            <w:pPr>
              <w:spacing w:line="259" w:lineRule="auto"/>
              <w:rPr>
                <w:b/>
              </w:rPr>
            </w:pPr>
          </w:p>
        </w:tc>
      </w:tr>
      <w:tr w:rsidR="001D2005" w:rsidRPr="006F4EED" w:rsidTr="00110CDF">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1D2005" w:rsidRPr="006F4EED" w:rsidRDefault="001D2005" w:rsidP="001D2005">
            <w:pPr>
              <w:spacing w:line="259" w:lineRule="auto"/>
              <w:rPr>
                <w:b/>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1D2005" w:rsidRPr="006F4EED" w:rsidRDefault="001D2005" w:rsidP="001D2005">
            <w:pPr>
              <w:pStyle w:val="Sinespaciado"/>
              <w:jc w:val="center"/>
              <w:rPr>
                <w:rFonts w:asciiTheme="minorHAnsi" w:hAnsiTheme="minorHAnsi" w:cs="Arial"/>
                <w:b/>
                <w:sz w:val="22"/>
                <w:szCs w:val="22"/>
              </w:rPr>
            </w:pPr>
            <w:r w:rsidRPr="006F4EED">
              <w:rPr>
                <w:rFonts w:asciiTheme="minorHAnsi" w:hAnsiTheme="minorHAnsi" w:cs="Arial"/>
                <w:b/>
                <w:sz w:val="22"/>
                <w:szCs w:val="22"/>
              </w:rPr>
              <w:t>(Toma de decisiones)</w:t>
            </w:r>
          </w:p>
          <w:p w:rsidR="001D2005" w:rsidRPr="006F4EED" w:rsidRDefault="001D2005" w:rsidP="001D2005">
            <w:pPr>
              <w:pStyle w:val="Sinespaciado"/>
              <w:jc w:val="center"/>
              <w:rPr>
                <w:rFonts w:asciiTheme="minorHAnsi" w:hAnsiTheme="minorHAnsi" w:cs="Arial"/>
                <w:sz w:val="22"/>
                <w:szCs w:val="22"/>
              </w:rPr>
            </w:pPr>
            <w:r w:rsidRPr="006F4EED">
              <w:rPr>
                <w:rFonts w:asciiTheme="minorHAnsi" w:hAnsiTheme="minorHAnsi" w:cs="Arial"/>
                <w:sz w:val="22"/>
                <w:szCs w:val="22"/>
              </w:rPr>
              <w:t>Infiere los argumentos y las ideas principales,</w:t>
            </w:r>
          </w:p>
          <w:p w:rsidR="001D2005" w:rsidRPr="006F4EED" w:rsidRDefault="001D2005" w:rsidP="001D2005">
            <w:pPr>
              <w:pStyle w:val="Sinespaciado"/>
              <w:jc w:val="center"/>
              <w:rPr>
                <w:rFonts w:asciiTheme="minorHAnsi" w:hAnsiTheme="minorHAnsi" w:cs="Arial"/>
                <w:b/>
                <w:sz w:val="22"/>
                <w:szCs w:val="22"/>
              </w:rPr>
            </w:pPr>
            <w:r w:rsidRPr="006F4EED">
              <w:rPr>
                <w:rFonts w:asciiTheme="minorHAnsi" w:hAnsiTheme="minorHAnsi" w:cs="Arial"/>
                <w:sz w:val="22"/>
                <w:szCs w:val="22"/>
              </w:rPr>
              <w:t>así como los pro y contra de diversos puntos de vista</w:t>
            </w:r>
            <w:r w:rsidRPr="006F4EED">
              <w:rPr>
                <w:rFonts w:asciiTheme="minorHAnsi" w:hAnsiTheme="minorHAnsi" w:cs="Arial"/>
                <w:b/>
                <w:sz w:val="22"/>
                <w:szCs w:val="22"/>
              </w:rPr>
              <w:t xml:space="preserve"> </w:t>
            </w:r>
          </w:p>
          <w:p w:rsidR="001D2005" w:rsidRPr="006F4EED" w:rsidRDefault="001D2005" w:rsidP="001D2005">
            <w:pPr>
              <w:spacing w:line="259" w:lineRule="auto"/>
              <w:rPr>
                <w:b/>
              </w:rPr>
            </w:pPr>
          </w:p>
        </w:tc>
      </w:tr>
    </w:tbl>
    <w:p w:rsidR="007C1CA5" w:rsidRPr="006F4EED" w:rsidRDefault="007C1CA5" w:rsidP="00F3129B">
      <w:pPr>
        <w:spacing w:after="0"/>
        <w:rPr>
          <w:b/>
        </w:rPr>
      </w:pPr>
    </w:p>
    <w:p w:rsidR="001D2005" w:rsidRPr="006F4EED" w:rsidRDefault="001D2005" w:rsidP="00F3129B">
      <w:pPr>
        <w:spacing w:after="0"/>
        <w:rPr>
          <w:b/>
        </w:rPr>
      </w:pPr>
    </w:p>
    <w:p w:rsidR="001D2005" w:rsidRPr="006F4EED" w:rsidRDefault="001D2005" w:rsidP="00F3129B">
      <w:pPr>
        <w:spacing w:after="0"/>
        <w:rPr>
          <w:b/>
        </w:rPr>
      </w:pPr>
    </w:p>
    <w:p w:rsidR="001D2005" w:rsidRPr="006F4EED" w:rsidRDefault="001D2005" w:rsidP="00F3129B">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58"/>
        <w:gridCol w:w="10067"/>
      </w:tblGrid>
      <w:tr w:rsidR="007C1CA5" w:rsidRPr="006F4EED" w:rsidTr="007C1CA5">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6F4EED" w:rsidRDefault="007C1CA5" w:rsidP="00316FD2">
            <w:pPr>
              <w:pStyle w:val="Sinespaciado"/>
              <w:jc w:val="center"/>
              <w:rPr>
                <w:rFonts w:asciiTheme="minorHAnsi" w:eastAsiaTheme="minorHAnsi" w:hAnsiTheme="minorHAnsi" w:cstheme="minorBidi"/>
                <w:b/>
                <w:sz w:val="22"/>
                <w:szCs w:val="22"/>
                <w:lang w:eastAsia="en-US"/>
              </w:rPr>
            </w:pPr>
            <w:r w:rsidRPr="006F4EED">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6F4EED" w:rsidRDefault="00A6241E" w:rsidP="00316FD2">
            <w:pPr>
              <w:pStyle w:val="Sinespaciado"/>
              <w:jc w:val="center"/>
              <w:rPr>
                <w:rFonts w:asciiTheme="minorHAnsi" w:eastAsiaTheme="minorHAnsi" w:hAnsiTheme="minorHAnsi" w:cstheme="minorBidi"/>
                <w:b/>
                <w:sz w:val="22"/>
                <w:szCs w:val="22"/>
                <w:lang w:eastAsia="en-US"/>
              </w:rPr>
            </w:pPr>
            <w:r w:rsidRPr="006F4EED">
              <w:rPr>
                <w:rFonts w:asciiTheme="minorHAnsi" w:eastAsiaTheme="minorHAnsi" w:hAnsiTheme="minorHAnsi" w:cstheme="minorBidi"/>
                <w:b/>
                <w:sz w:val="22"/>
                <w:szCs w:val="22"/>
                <w:lang w:eastAsia="en-US"/>
              </w:rPr>
              <w:t>Indicador  (p</w:t>
            </w:r>
            <w:r w:rsidR="007C1CA5" w:rsidRPr="006F4EED">
              <w:rPr>
                <w:rFonts w:asciiTheme="minorHAnsi" w:eastAsiaTheme="minorHAnsi" w:hAnsiTheme="minorHAnsi" w:cstheme="minorBidi"/>
                <w:b/>
                <w:sz w:val="22"/>
                <w:szCs w:val="22"/>
                <w:lang w:eastAsia="en-US"/>
              </w:rPr>
              <w:t>autas para el desarrollo de la habilidad)</w:t>
            </w:r>
          </w:p>
        </w:tc>
      </w:tr>
      <w:tr w:rsidR="007C1CA5" w:rsidRPr="006F4EED" w:rsidTr="007C1CA5">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6F4EED" w:rsidRDefault="007C1CA5" w:rsidP="007C1CA5">
            <w:pPr>
              <w:jc w:val="center"/>
              <w:rPr>
                <w:b/>
                <w:color w:val="000000" w:themeColor="text1"/>
              </w:rPr>
            </w:pPr>
            <w:r w:rsidRPr="006F4EED">
              <w:rPr>
                <w:b/>
                <w:color w:val="000000" w:themeColor="text1"/>
              </w:rPr>
              <w:t>Comunicación:</w:t>
            </w:r>
          </w:p>
          <w:p w:rsidR="007C1CA5" w:rsidRPr="006F4EED" w:rsidRDefault="007C1CA5" w:rsidP="007C1CA5">
            <w:pPr>
              <w:pStyle w:val="Sinespaciado"/>
              <w:jc w:val="center"/>
              <w:rPr>
                <w:rFonts w:asciiTheme="minorHAnsi" w:hAnsiTheme="minorHAnsi" w:cs="Arial"/>
                <w:sz w:val="22"/>
                <w:szCs w:val="22"/>
              </w:rPr>
            </w:pPr>
            <w:r w:rsidRPr="006F4EED">
              <w:rPr>
                <w:rFonts w:asciiTheme="minorHAnsi" w:hAnsiTheme="minorHAnsi"/>
                <w:color w:val="000000" w:themeColor="text1"/>
                <w:sz w:val="22"/>
                <w:szCs w:val="22"/>
              </w:rPr>
              <w:t xml:space="preserve">Habilidad que supone el dominio de la lengua materna y otros idiomas para comprender y producir mensajes en una </w:t>
            </w:r>
            <w:r w:rsidRPr="006F4EED">
              <w:rPr>
                <w:rFonts w:asciiTheme="minorHAnsi" w:hAnsiTheme="minorHAnsi"/>
                <w:color w:val="000000" w:themeColor="text1"/>
                <w:sz w:val="22"/>
                <w:szCs w:val="22"/>
              </w:rPr>
              <w:lastRenderedPageBreak/>
              <w:t>variedad de situaciones y por diversos medios de acuerdo a un propósito.</w:t>
            </w: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7C1CA5" w:rsidRPr="006F4EED" w:rsidRDefault="007C1CA5" w:rsidP="007C1CA5">
            <w:pPr>
              <w:pStyle w:val="Sinespaciado"/>
              <w:jc w:val="center"/>
              <w:rPr>
                <w:rFonts w:asciiTheme="minorHAnsi" w:hAnsiTheme="minorHAnsi" w:cs="Arial"/>
                <w:b/>
                <w:sz w:val="22"/>
                <w:szCs w:val="22"/>
              </w:rPr>
            </w:pPr>
            <w:r w:rsidRPr="006F4EED">
              <w:rPr>
                <w:rFonts w:asciiTheme="minorHAnsi" w:hAnsiTheme="minorHAnsi" w:cs="Arial"/>
                <w:b/>
                <w:sz w:val="22"/>
                <w:szCs w:val="22"/>
              </w:rPr>
              <w:lastRenderedPageBreak/>
              <w:t>Decodificación</w:t>
            </w:r>
          </w:p>
          <w:p w:rsidR="007C1CA5" w:rsidRPr="006F4EED" w:rsidRDefault="007C1CA5" w:rsidP="007C1CA5">
            <w:pPr>
              <w:jc w:val="both"/>
              <w:rPr>
                <w:color w:val="000000" w:themeColor="text1"/>
              </w:rPr>
            </w:pPr>
            <w:r w:rsidRPr="006F4EED">
              <w:rPr>
                <w:rFonts w:cs="Arial"/>
              </w:rPr>
              <w:t>(Interpreta diferentes tipos de mensajes visuales y orales de complejidad diversa, tanto en su forma como en sus contenidos).</w:t>
            </w:r>
          </w:p>
        </w:tc>
      </w:tr>
      <w:tr w:rsidR="007C1CA5" w:rsidRPr="006F4EED" w:rsidTr="007C1CA5">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6F4EED" w:rsidRDefault="007C1CA5" w:rsidP="00316FD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7C1CA5" w:rsidRPr="006F4EED" w:rsidRDefault="007C1CA5" w:rsidP="007C1CA5">
            <w:pPr>
              <w:pStyle w:val="Sinespaciado"/>
              <w:jc w:val="center"/>
              <w:rPr>
                <w:rFonts w:asciiTheme="minorHAnsi" w:hAnsiTheme="minorHAnsi" w:cs="Arial"/>
                <w:b/>
                <w:sz w:val="22"/>
                <w:szCs w:val="22"/>
              </w:rPr>
            </w:pPr>
            <w:r w:rsidRPr="006F4EED">
              <w:rPr>
                <w:rFonts w:asciiTheme="minorHAnsi" w:hAnsiTheme="minorHAnsi" w:cs="Arial"/>
                <w:b/>
                <w:sz w:val="22"/>
                <w:szCs w:val="22"/>
              </w:rPr>
              <w:t>Comprensión</w:t>
            </w:r>
          </w:p>
          <w:p w:rsidR="007C1CA5" w:rsidRPr="006F4EED" w:rsidRDefault="007C1CA5" w:rsidP="007C1CA5">
            <w:pPr>
              <w:jc w:val="center"/>
              <w:rPr>
                <w:color w:val="000000" w:themeColor="text1"/>
              </w:rPr>
            </w:pPr>
            <w:r w:rsidRPr="006F4EED">
              <w:rPr>
                <w:rFonts w:cs="Arial"/>
              </w:rPr>
              <w:t xml:space="preserve">(Descifra valores, conocimientos actitudes e intenciones en las diversas formas de comunicación, </w:t>
            </w:r>
            <w:r w:rsidRPr="006F4EED">
              <w:rPr>
                <w:rFonts w:cs="Arial"/>
              </w:rPr>
              <w:lastRenderedPageBreak/>
              <w:t>considerando su contexto).</w:t>
            </w:r>
          </w:p>
        </w:tc>
      </w:tr>
      <w:tr w:rsidR="007C1CA5" w:rsidRPr="006F4EED" w:rsidTr="007C1CA5">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6F4EED" w:rsidRDefault="007C1CA5" w:rsidP="00316FD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7C1CA5" w:rsidRPr="006F4EED" w:rsidRDefault="007C1CA5" w:rsidP="007C1CA5">
            <w:pPr>
              <w:pStyle w:val="Sinespaciado"/>
              <w:jc w:val="center"/>
              <w:rPr>
                <w:rFonts w:asciiTheme="minorHAnsi" w:hAnsiTheme="minorHAnsi" w:cs="Arial"/>
                <w:b/>
                <w:sz w:val="22"/>
                <w:szCs w:val="22"/>
              </w:rPr>
            </w:pPr>
            <w:r w:rsidRPr="006F4EED">
              <w:rPr>
                <w:rFonts w:asciiTheme="minorHAnsi" w:hAnsiTheme="minorHAnsi" w:cs="Arial"/>
                <w:b/>
                <w:sz w:val="22"/>
                <w:szCs w:val="22"/>
              </w:rPr>
              <w:t>Trasmisión efectiva</w:t>
            </w:r>
          </w:p>
          <w:p w:rsidR="007C1CA5" w:rsidRPr="006F4EED" w:rsidRDefault="007C1CA5" w:rsidP="007C1CA5">
            <w:pPr>
              <w:jc w:val="center"/>
            </w:pPr>
            <w:r w:rsidRPr="006F4EED">
              <w:rPr>
                <w:rFonts w:cs="Arial"/>
              </w:rPr>
              <w:t>(Crea, a través del código oral y escrito, diversas obras de expresión con valores estéticos y literarios, respetando los cánones gramaticales).</w:t>
            </w:r>
          </w:p>
        </w:tc>
      </w:tr>
    </w:tbl>
    <w:p w:rsidR="00AD7D28" w:rsidRDefault="00AD7D28" w:rsidP="00AD7D28">
      <w:pPr>
        <w:rPr>
          <w:b/>
        </w:rPr>
      </w:pPr>
      <w:r>
        <w:rPr>
          <w:b/>
        </w:rPr>
        <w:tab/>
      </w:r>
    </w:p>
    <w:p w:rsidR="00AD7D28" w:rsidRDefault="00AD7D28" w:rsidP="00AD7D28">
      <w:pPr>
        <w:rPr>
          <w:b/>
        </w:rPr>
      </w:pPr>
      <w:r w:rsidRPr="003053CA">
        <w:rPr>
          <w:b/>
        </w:rPr>
        <w:t>Sección II. Aprendizajes esperados, indicadores de los aprendizajes esperados y estrategias de mediación.</w:t>
      </w:r>
    </w:p>
    <w:p w:rsidR="001D2005" w:rsidRPr="006F4EED" w:rsidRDefault="001D2005" w:rsidP="00AD7D28">
      <w:pPr>
        <w:tabs>
          <w:tab w:val="left" w:pos="960"/>
        </w:tabs>
        <w:rPr>
          <w:b/>
        </w:rPr>
      </w:pPr>
    </w:p>
    <w:tbl>
      <w:tblPr>
        <w:tblStyle w:val="Tablaconcuadrcula"/>
        <w:tblW w:w="13220" w:type="dxa"/>
        <w:tblLook w:val="04A0" w:firstRow="1" w:lastRow="0" w:firstColumn="1" w:lastColumn="0" w:noHBand="0" w:noVBand="1"/>
      </w:tblPr>
      <w:tblGrid>
        <w:gridCol w:w="2015"/>
        <w:gridCol w:w="2191"/>
        <w:gridCol w:w="1998"/>
        <w:gridCol w:w="7016"/>
      </w:tblGrid>
      <w:tr w:rsidR="003763F9" w:rsidRPr="006F4EED" w:rsidTr="003763F9">
        <w:tc>
          <w:tcPr>
            <w:tcW w:w="4206" w:type="dxa"/>
            <w:gridSpan w:val="2"/>
          </w:tcPr>
          <w:p w:rsidR="003763F9" w:rsidRPr="006F4EED" w:rsidRDefault="003763F9" w:rsidP="007C1CA5">
            <w:pPr>
              <w:jc w:val="center"/>
              <w:rPr>
                <w:b/>
              </w:rPr>
            </w:pPr>
            <w:r w:rsidRPr="006F4EED">
              <w:rPr>
                <w:b/>
              </w:rPr>
              <w:t>Aprendizaje esperado</w:t>
            </w:r>
          </w:p>
        </w:tc>
        <w:tc>
          <w:tcPr>
            <w:tcW w:w="1998" w:type="dxa"/>
          </w:tcPr>
          <w:p w:rsidR="003763F9" w:rsidRPr="006F4EED" w:rsidRDefault="003763F9" w:rsidP="007C1CA5">
            <w:pPr>
              <w:jc w:val="center"/>
              <w:rPr>
                <w:b/>
              </w:rPr>
            </w:pPr>
          </w:p>
        </w:tc>
        <w:tc>
          <w:tcPr>
            <w:tcW w:w="7016" w:type="dxa"/>
            <w:vMerge w:val="restart"/>
            <w:vAlign w:val="center"/>
          </w:tcPr>
          <w:p w:rsidR="003763F9" w:rsidRPr="006F4EED" w:rsidRDefault="00A6241E" w:rsidP="007C1CA5">
            <w:pPr>
              <w:jc w:val="center"/>
              <w:rPr>
                <w:b/>
              </w:rPr>
            </w:pPr>
            <w:r w:rsidRPr="006F4EED">
              <w:rPr>
                <w:b/>
              </w:rPr>
              <w:t>Estrategias de mediación</w:t>
            </w:r>
          </w:p>
        </w:tc>
      </w:tr>
      <w:tr w:rsidR="003763F9" w:rsidRPr="006F4EED" w:rsidTr="003763F9">
        <w:tc>
          <w:tcPr>
            <w:tcW w:w="2015" w:type="dxa"/>
          </w:tcPr>
          <w:p w:rsidR="003763F9" w:rsidRPr="006F4EED" w:rsidRDefault="003763F9" w:rsidP="007C1CA5">
            <w:pPr>
              <w:jc w:val="center"/>
              <w:rPr>
                <w:b/>
                <w:highlight w:val="yellow"/>
              </w:rPr>
            </w:pPr>
            <w:r w:rsidRPr="006F4EED">
              <w:rPr>
                <w:b/>
              </w:rPr>
              <w:t>Indicador para el desarrollo de la habilidad</w:t>
            </w:r>
          </w:p>
        </w:tc>
        <w:tc>
          <w:tcPr>
            <w:tcW w:w="2191" w:type="dxa"/>
          </w:tcPr>
          <w:p w:rsidR="003763F9" w:rsidRPr="006F4EED" w:rsidRDefault="003763F9" w:rsidP="000001C4">
            <w:pPr>
              <w:jc w:val="both"/>
              <w:rPr>
                <w:b/>
              </w:rPr>
            </w:pPr>
            <w:r w:rsidRPr="006F4EED">
              <w:rPr>
                <w:b/>
              </w:rPr>
              <w:t>Componente del programa de estudio</w:t>
            </w:r>
          </w:p>
          <w:p w:rsidR="003763F9" w:rsidRPr="006F4EED" w:rsidRDefault="003763F9" w:rsidP="000001C4">
            <w:pPr>
              <w:jc w:val="both"/>
              <w:rPr>
                <w:b/>
              </w:rPr>
            </w:pPr>
            <w:r w:rsidRPr="006F4EED">
              <w:rPr>
                <w:b/>
              </w:rPr>
              <w:t>(contenido curricular procedimental)</w:t>
            </w:r>
          </w:p>
        </w:tc>
        <w:tc>
          <w:tcPr>
            <w:tcW w:w="1998" w:type="dxa"/>
          </w:tcPr>
          <w:p w:rsidR="003763F9" w:rsidRPr="006F4EED" w:rsidRDefault="003763F9" w:rsidP="007C1CA5">
            <w:pPr>
              <w:jc w:val="center"/>
              <w:rPr>
                <w:b/>
              </w:rPr>
            </w:pPr>
            <w:r w:rsidRPr="006F4EED">
              <w:rPr>
                <w:b/>
              </w:rPr>
              <w:t>Indicadores del aprendizaje esperado</w:t>
            </w:r>
          </w:p>
        </w:tc>
        <w:tc>
          <w:tcPr>
            <w:tcW w:w="7016" w:type="dxa"/>
            <w:vMerge/>
          </w:tcPr>
          <w:p w:rsidR="003763F9" w:rsidRPr="006F4EED" w:rsidRDefault="003763F9" w:rsidP="007C1CA5">
            <w:pPr>
              <w:jc w:val="center"/>
              <w:rPr>
                <w:b/>
              </w:rPr>
            </w:pPr>
          </w:p>
        </w:tc>
      </w:tr>
      <w:tr w:rsidR="003763F9" w:rsidRPr="006F4EED" w:rsidTr="003763F9">
        <w:trPr>
          <w:trHeight w:val="4247"/>
        </w:trPr>
        <w:tc>
          <w:tcPr>
            <w:tcW w:w="2015" w:type="dxa"/>
            <w:vAlign w:val="center"/>
          </w:tcPr>
          <w:p w:rsidR="003763F9" w:rsidRPr="006F4EED" w:rsidRDefault="003763F9" w:rsidP="0089031C">
            <w:pPr>
              <w:jc w:val="center"/>
              <w:rPr>
                <w:color w:val="BF8F00" w:themeColor="accent4" w:themeShade="BF"/>
              </w:rPr>
            </w:pPr>
          </w:p>
          <w:p w:rsidR="003763F9" w:rsidRPr="006F4EED" w:rsidRDefault="003763F9" w:rsidP="0089031C">
            <w:pPr>
              <w:jc w:val="center"/>
              <w:rPr>
                <w:b/>
                <w:color w:val="BF8F00" w:themeColor="accent4" w:themeShade="BF"/>
              </w:rPr>
            </w:pPr>
            <w:r w:rsidRPr="006F4EED">
              <w:rPr>
                <w:b/>
                <w:color w:val="BF8F00" w:themeColor="accent4" w:themeShade="BF"/>
              </w:rPr>
              <w:t>Pensamiento crítico:</w:t>
            </w:r>
          </w:p>
          <w:p w:rsidR="003763F9" w:rsidRPr="006F4EED" w:rsidRDefault="003763F9" w:rsidP="001D2005">
            <w:pPr>
              <w:jc w:val="both"/>
              <w:rPr>
                <w:b/>
              </w:rPr>
            </w:pPr>
          </w:p>
          <w:p w:rsidR="003763F9" w:rsidRPr="006F4EED" w:rsidRDefault="003763F9" w:rsidP="001D2005">
            <w:pPr>
              <w:jc w:val="center"/>
              <w:rPr>
                <w:b/>
                <w:color w:val="BF8F00" w:themeColor="accent4" w:themeShade="BF"/>
              </w:rPr>
            </w:pPr>
            <w:r w:rsidRPr="006F4EED">
              <w:rPr>
                <w:b/>
                <w:color w:val="BF8F00" w:themeColor="accent4" w:themeShade="BF"/>
              </w:rPr>
              <w:t>Razonamiento efectivo</w:t>
            </w:r>
          </w:p>
          <w:p w:rsidR="003763F9" w:rsidRPr="006F4EED" w:rsidRDefault="003763F9" w:rsidP="001D2005">
            <w:pPr>
              <w:jc w:val="center"/>
              <w:rPr>
                <w:color w:val="BF8F00" w:themeColor="accent4" w:themeShade="BF"/>
              </w:rPr>
            </w:pPr>
            <w:r w:rsidRPr="006F4EED">
              <w:rPr>
                <w:color w:val="BF8F00" w:themeColor="accent4" w:themeShade="BF"/>
              </w:rPr>
              <w:t xml:space="preserve">(Evalúa los supuestos y los propósitos de los razonamientos que explican los problemas y preguntas vitales.) </w:t>
            </w:r>
          </w:p>
          <w:p w:rsidR="003763F9" w:rsidRPr="006F4EED" w:rsidRDefault="003763F9" w:rsidP="001D2005">
            <w:pPr>
              <w:jc w:val="center"/>
              <w:rPr>
                <w:b/>
                <w:color w:val="BF8F00" w:themeColor="accent4" w:themeShade="BF"/>
              </w:rPr>
            </w:pPr>
          </w:p>
          <w:p w:rsidR="003763F9" w:rsidRPr="006F4EED" w:rsidRDefault="003763F9" w:rsidP="001D2005">
            <w:pPr>
              <w:jc w:val="center"/>
              <w:rPr>
                <w:b/>
                <w:color w:val="BF8F00" w:themeColor="accent4" w:themeShade="BF"/>
              </w:rPr>
            </w:pPr>
          </w:p>
          <w:p w:rsidR="003763F9" w:rsidRPr="006F4EED" w:rsidRDefault="003763F9" w:rsidP="001D2005">
            <w:pPr>
              <w:jc w:val="center"/>
              <w:rPr>
                <w:b/>
                <w:color w:val="BF8F00" w:themeColor="accent4" w:themeShade="BF"/>
              </w:rPr>
            </w:pPr>
          </w:p>
          <w:p w:rsidR="003763F9" w:rsidRPr="006F4EED" w:rsidRDefault="003763F9" w:rsidP="001D2005">
            <w:pPr>
              <w:jc w:val="center"/>
              <w:rPr>
                <w:b/>
                <w:color w:val="BF8F00" w:themeColor="accent4" w:themeShade="BF"/>
              </w:rPr>
            </w:pPr>
            <w:r w:rsidRPr="006F4EED">
              <w:rPr>
                <w:b/>
                <w:color w:val="BF8F00" w:themeColor="accent4" w:themeShade="BF"/>
              </w:rPr>
              <w:t>Argumentación</w:t>
            </w:r>
          </w:p>
          <w:p w:rsidR="003763F9" w:rsidRPr="006F4EED" w:rsidRDefault="003763F9" w:rsidP="001D2005">
            <w:pPr>
              <w:jc w:val="center"/>
              <w:rPr>
                <w:color w:val="BF8F00" w:themeColor="accent4" w:themeShade="BF"/>
              </w:rPr>
            </w:pPr>
            <w:r w:rsidRPr="006F4EED">
              <w:rPr>
                <w:color w:val="BF8F00" w:themeColor="accent4" w:themeShade="BF"/>
              </w:rPr>
              <w:lastRenderedPageBreak/>
              <w:t>(Fundamenta su pensamiento con precisión, evidencia enunciados, gráficas y preguntas, entre otros.)</w:t>
            </w:r>
          </w:p>
          <w:p w:rsidR="003763F9" w:rsidRPr="006F4EED" w:rsidRDefault="003763F9" w:rsidP="001D2005">
            <w:pPr>
              <w:jc w:val="center"/>
              <w:rPr>
                <w:b/>
                <w:color w:val="BF8F00" w:themeColor="accent4" w:themeShade="BF"/>
              </w:rPr>
            </w:pPr>
          </w:p>
          <w:p w:rsidR="003763F9" w:rsidRPr="006F4EED" w:rsidRDefault="003763F9" w:rsidP="001D2005">
            <w:pPr>
              <w:jc w:val="center"/>
              <w:rPr>
                <w:b/>
                <w:color w:val="BF8F00" w:themeColor="accent4" w:themeShade="BF"/>
              </w:rPr>
            </w:pPr>
            <w:r w:rsidRPr="006F4EED">
              <w:rPr>
                <w:b/>
                <w:color w:val="BF8F00" w:themeColor="accent4" w:themeShade="BF"/>
              </w:rPr>
              <w:t>Toma de decisiones</w:t>
            </w:r>
          </w:p>
          <w:p w:rsidR="003763F9" w:rsidRPr="006F4EED" w:rsidRDefault="003763F9" w:rsidP="001D2005">
            <w:pPr>
              <w:jc w:val="center"/>
              <w:rPr>
                <w:color w:val="BF8F00" w:themeColor="accent4" w:themeShade="BF"/>
              </w:rPr>
            </w:pPr>
            <w:r w:rsidRPr="006F4EED">
              <w:rPr>
                <w:color w:val="BF8F00" w:themeColor="accent4" w:themeShade="BF"/>
              </w:rPr>
              <w:t>(Infiere los argumentos y las ideas principales,</w:t>
            </w:r>
          </w:p>
          <w:p w:rsidR="003763F9" w:rsidRPr="006F4EED" w:rsidRDefault="003763F9" w:rsidP="001D2005">
            <w:pPr>
              <w:jc w:val="center"/>
              <w:rPr>
                <w:color w:val="BF8F00" w:themeColor="accent4" w:themeShade="BF"/>
              </w:rPr>
            </w:pPr>
            <w:r w:rsidRPr="006F4EED">
              <w:rPr>
                <w:color w:val="BF8F00" w:themeColor="accent4" w:themeShade="BF"/>
              </w:rPr>
              <w:t>así como los pro y contra de diversos puntos de vista.)</w:t>
            </w:r>
          </w:p>
          <w:p w:rsidR="003763F9" w:rsidRPr="006F4EED" w:rsidRDefault="003763F9" w:rsidP="0089031C">
            <w:pPr>
              <w:jc w:val="center"/>
              <w:rPr>
                <w:b/>
                <w:color w:val="BF8F00" w:themeColor="accent4" w:themeShade="BF"/>
              </w:rPr>
            </w:pPr>
          </w:p>
          <w:p w:rsidR="003763F9" w:rsidRPr="006F4EED" w:rsidRDefault="003763F9" w:rsidP="0089031C">
            <w:pPr>
              <w:jc w:val="center"/>
              <w:rPr>
                <w:color w:val="BF8F00" w:themeColor="accent4" w:themeShade="BF"/>
              </w:rPr>
            </w:pPr>
          </w:p>
          <w:p w:rsidR="003763F9" w:rsidRPr="006F4EED" w:rsidRDefault="003763F9" w:rsidP="0089031C">
            <w:pPr>
              <w:jc w:val="center"/>
              <w:rPr>
                <w:rFonts w:cs="Arial"/>
                <w:b/>
              </w:rPr>
            </w:pPr>
          </w:p>
          <w:p w:rsidR="003763F9" w:rsidRPr="006F4EED" w:rsidRDefault="003763F9" w:rsidP="0089031C">
            <w:pPr>
              <w:jc w:val="center"/>
              <w:rPr>
                <w:rFonts w:cs="Arial"/>
                <w:b/>
              </w:rPr>
            </w:pPr>
          </w:p>
          <w:p w:rsidR="003763F9" w:rsidRPr="006F4EED" w:rsidRDefault="003763F9" w:rsidP="0089031C">
            <w:pPr>
              <w:jc w:val="both"/>
              <w:rPr>
                <w:rFonts w:cs="Arial"/>
              </w:rPr>
            </w:pPr>
          </w:p>
          <w:p w:rsidR="003763F9" w:rsidRPr="006F4EED" w:rsidRDefault="003763F9" w:rsidP="0089031C">
            <w:pPr>
              <w:pStyle w:val="Sinespaciado"/>
              <w:rPr>
                <w:rFonts w:asciiTheme="minorHAnsi" w:hAnsiTheme="minorHAnsi" w:cs="Arial"/>
                <w:sz w:val="22"/>
                <w:szCs w:val="22"/>
              </w:rPr>
            </w:pPr>
          </w:p>
          <w:p w:rsidR="003763F9" w:rsidRPr="006F4EED" w:rsidRDefault="003763F9" w:rsidP="0089031C">
            <w:pPr>
              <w:pStyle w:val="Sinespaciado"/>
              <w:jc w:val="center"/>
              <w:rPr>
                <w:rFonts w:asciiTheme="minorHAnsi" w:hAnsiTheme="minorHAnsi" w:cs="Arial"/>
                <w:b/>
                <w:color w:val="C45911" w:themeColor="accent2" w:themeShade="BF"/>
                <w:sz w:val="22"/>
                <w:szCs w:val="22"/>
              </w:rPr>
            </w:pPr>
            <w:r w:rsidRPr="006F4EED">
              <w:rPr>
                <w:rFonts w:asciiTheme="minorHAnsi" w:hAnsiTheme="minorHAnsi" w:cs="Arial"/>
                <w:b/>
                <w:color w:val="C45911" w:themeColor="accent2" w:themeShade="BF"/>
                <w:sz w:val="22"/>
                <w:szCs w:val="22"/>
              </w:rPr>
              <w:t>Comunicación:</w:t>
            </w:r>
          </w:p>
          <w:p w:rsidR="003763F9" w:rsidRPr="006F4EED" w:rsidRDefault="003763F9" w:rsidP="00092CC3">
            <w:pPr>
              <w:pStyle w:val="Sinespaciado"/>
              <w:jc w:val="center"/>
              <w:rPr>
                <w:rFonts w:asciiTheme="minorHAnsi" w:hAnsiTheme="minorHAnsi" w:cs="Arial"/>
                <w:sz w:val="22"/>
                <w:szCs w:val="22"/>
              </w:rPr>
            </w:pPr>
          </w:p>
          <w:p w:rsidR="003763F9" w:rsidRPr="006F4EED" w:rsidRDefault="003763F9" w:rsidP="00326213">
            <w:pPr>
              <w:pStyle w:val="Sinespaciado"/>
              <w:jc w:val="center"/>
              <w:rPr>
                <w:rFonts w:asciiTheme="minorHAnsi" w:hAnsiTheme="minorHAnsi" w:cs="Arial"/>
                <w:b/>
                <w:color w:val="C45911" w:themeColor="accent2" w:themeShade="BF"/>
                <w:sz w:val="22"/>
                <w:szCs w:val="22"/>
              </w:rPr>
            </w:pPr>
            <w:r w:rsidRPr="006F4EED">
              <w:rPr>
                <w:rFonts w:asciiTheme="minorHAnsi" w:hAnsiTheme="minorHAnsi" w:cs="Arial"/>
                <w:b/>
                <w:color w:val="C45911" w:themeColor="accent2" w:themeShade="BF"/>
                <w:sz w:val="22"/>
                <w:szCs w:val="22"/>
              </w:rPr>
              <w:t>Decodificación</w:t>
            </w:r>
          </w:p>
          <w:p w:rsidR="003763F9" w:rsidRPr="006F4EED" w:rsidRDefault="003763F9" w:rsidP="00326213">
            <w:pPr>
              <w:pStyle w:val="Sinespaciado"/>
              <w:jc w:val="center"/>
              <w:rPr>
                <w:rFonts w:asciiTheme="minorHAnsi" w:hAnsiTheme="minorHAnsi" w:cs="Arial"/>
                <w:color w:val="C45911" w:themeColor="accent2" w:themeShade="BF"/>
                <w:sz w:val="22"/>
                <w:szCs w:val="22"/>
              </w:rPr>
            </w:pPr>
            <w:r w:rsidRPr="006F4EED">
              <w:rPr>
                <w:rFonts w:asciiTheme="minorHAnsi" w:hAnsiTheme="minorHAnsi" w:cs="Arial"/>
                <w:color w:val="C45911" w:themeColor="accent2" w:themeShade="BF"/>
                <w:sz w:val="22"/>
                <w:szCs w:val="22"/>
              </w:rPr>
              <w:t>(Interpreta diferentes tipos de mensajes visuales y orales de complejidad diversa, tanto en su forma como en sus contenidos).</w:t>
            </w:r>
          </w:p>
          <w:p w:rsidR="003763F9" w:rsidRPr="006F4EED" w:rsidRDefault="003763F9" w:rsidP="00326213">
            <w:pPr>
              <w:pStyle w:val="Sinespaciado"/>
              <w:jc w:val="center"/>
              <w:rPr>
                <w:rFonts w:asciiTheme="minorHAnsi" w:hAnsiTheme="minorHAnsi" w:cs="Arial"/>
                <w:color w:val="C45911" w:themeColor="accent2" w:themeShade="BF"/>
                <w:sz w:val="22"/>
                <w:szCs w:val="22"/>
              </w:rPr>
            </w:pPr>
          </w:p>
          <w:p w:rsidR="003763F9" w:rsidRPr="006F4EED" w:rsidRDefault="003763F9" w:rsidP="00326213">
            <w:pPr>
              <w:pStyle w:val="Sinespaciado"/>
              <w:jc w:val="center"/>
              <w:rPr>
                <w:rFonts w:asciiTheme="minorHAnsi" w:hAnsiTheme="minorHAnsi" w:cs="Arial"/>
                <w:b/>
                <w:color w:val="C45911" w:themeColor="accent2" w:themeShade="BF"/>
                <w:sz w:val="22"/>
                <w:szCs w:val="22"/>
              </w:rPr>
            </w:pPr>
            <w:r w:rsidRPr="006F4EED">
              <w:rPr>
                <w:rFonts w:asciiTheme="minorHAnsi" w:hAnsiTheme="minorHAnsi" w:cs="Arial"/>
                <w:b/>
                <w:color w:val="C45911" w:themeColor="accent2" w:themeShade="BF"/>
                <w:sz w:val="22"/>
                <w:szCs w:val="22"/>
              </w:rPr>
              <w:t>Comprensión</w:t>
            </w:r>
          </w:p>
          <w:p w:rsidR="003763F9" w:rsidRPr="006F4EED" w:rsidRDefault="003763F9" w:rsidP="00326213">
            <w:pPr>
              <w:pStyle w:val="Sinespaciado"/>
              <w:jc w:val="center"/>
              <w:rPr>
                <w:rFonts w:asciiTheme="minorHAnsi" w:hAnsiTheme="minorHAnsi" w:cs="Arial"/>
                <w:color w:val="C45911" w:themeColor="accent2" w:themeShade="BF"/>
                <w:sz w:val="22"/>
                <w:szCs w:val="22"/>
              </w:rPr>
            </w:pPr>
            <w:r w:rsidRPr="006F4EED">
              <w:rPr>
                <w:rFonts w:asciiTheme="minorHAnsi" w:hAnsiTheme="minorHAnsi" w:cs="Arial"/>
                <w:color w:val="C45911" w:themeColor="accent2" w:themeShade="BF"/>
                <w:sz w:val="22"/>
                <w:szCs w:val="22"/>
              </w:rPr>
              <w:t>(Descifra valores, conocimientos actitudes e intenciones en las diversas formas de comunicación, considerando su contexto).</w:t>
            </w:r>
          </w:p>
          <w:p w:rsidR="003763F9" w:rsidRPr="006F4EED" w:rsidRDefault="003763F9" w:rsidP="00326213">
            <w:pPr>
              <w:pStyle w:val="Sinespaciado"/>
              <w:jc w:val="center"/>
              <w:rPr>
                <w:rFonts w:asciiTheme="minorHAnsi" w:hAnsiTheme="minorHAnsi" w:cs="Arial"/>
                <w:color w:val="C45911" w:themeColor="accent2" w:themeShade="BF"/>
                <w:sz w:val="22"/>
                <w:szCs w:val="22"/>
              </w:rPr>
            </w:pPr>
          </w:p>
          <w:p w:rsidR="003763F9" w:rsidRPr="006F4EED" w:rsidRDefault="003763F9" w:rsidP="00326213">
            <w:pPr>
              <w:pStyle w:val="Sinespaciado"/>
              <w:jc w:val="center"/>
              <w:rPr>
                <w:rFonts w:asciiTheme="minorHAnsi" w:hAnsiTheme="minorHAnsi" w:cs="Arial"/>
                <w:color w:val="C45911" w:themeColor="accent2" w:themeShade="BF"/>
                <w:sz w:val="22"/>
                <w:szCs w:val="22"/>
              </w:rPr>
            </w:pPr>
          </w:p>
          <w:p w:rsidR="003763F9" w:rsidRPr="006F4EED" w:rsidRDefault="003763F9" w:rsidP="00383DCC">
            <w:pPr>
              <w:pStyle w:val="Sinespaciado"/>
              <w:jc w:val="center"/>
              <w:rPr>
                <w:rFonts w:asciiTheme="minorHAnsi" w:hAnsiTheme="minorHAnsi" w:cs="Arial"/>
                <w:sz w:val="22"/>
                <w:szCs w:val="22"/>
              </w:rPr>
            </w:pPr>
          </w:p>
        </w:tc>
        <w:tc>
          <w:tcPr>
            <w:tcW w:w="2191" w:type="dxa"/>
          </w:tcPr>
          <w:p w:rsidR="003763F9" w:rsidRDefault="003763F9" w:rsidP="000001C4">
            <w:pPr>
              <w:autoSpaceDE w:val="0"/>
              <w:autoSpaceDN w:val="0"/>
              <w:adjustRightInd w:val="0"/>
              <w:jc w:val="both"/>
              <w:rPr>
                <w:rFonts w:cs="MyriadPro-Regular"/>
              </w:rPr>
            </w:pPr>
            <w:r w:rsidRPr="006F4EED">
              <w:rPr>
                <w:rFonts w:cs="MyriadPro-Regular"/>
              </w:rPr>
              <w:lastRenderedPageBreak/>
              <w:t xml:space="preserve"> 4.1. Aplicación del vocabulario y    </w:t>
            </w:r>
            <w:r w:rsidR="000001C4">
              <w:rPr>
                <w:rFonts w:cs="MyriadPro-Regular"/>
              </w:rPr>
              <w:t xml:space="preserve"> c</w:t>
            </w:r>
            <w:r w:rsidRPr="006F4EED">
              <w:rPr>
                <w:rFonts w:cs="MyriadPro-Regular"/>
              </w:rPr>
              <w:t>onocimiento de nuevas palabras y formas de expresión.</w:t>
            </w:r>
          </w:p>
          <w:p w:rsidR="000001C4" w:rsidRPr="006F4EED" w:rsidRDefault="000001C4" w:rsidP="000001C4">
            <w:pPr>
              <w:autoSpaceDE w:val="0"/>
              <w:autoSpaceDN w:val="0"/>
              <w:adjustRightInd w:val="0"/>
              <w:jc w:val="both"/>
              <w:rPr>
                <w:rFonts w:cs="MyriadPro-Regular"/>
              </w:rPr>
            </w:pPr>
          </w:p>
          <w:p w:rsidR="003763F9" w:rsidRDefault="003763F9" w:rsidP="000001C4">
            <w:pPr>
              <w:autoSpaceDE w:val="0"/>
              <w:autoSpaceDN w:val="0"/>
              <w:adjustRightInd w:val="0"/>
              <w:jc w:val="both"/>
              <w:rPr>
                <w:rFonts w:cs="MyriadPro-Regular"/>
              </w:rPr>
            </w:pPr>
            <w:r w:rsidRPr="006F4EED">
              <w:rPr>
                <w:rFonts w:cs="MyriadPro-Regular"/>
              </w:rPr>
              <w:t>4.2. Utilización, en sus interacciones orales, de palabras y expresiones que impliquen un grado creciente de precisión y abstracción y de</w:t>
            </w:r>
            <w:r w:rsidR="000001C4">
              <w:rPr>
                <w:rFonts w:cs="MyriadPro-Regular"/>
              </w:rPr>
              <w:t xml:space="preserve"> </w:t>
            </w:r>
            <w:r w:rsidRPr="006F4EED">
              <w:rPr>
                <w:rFonts w:cs="MyriadPro-Regular"/>
              </w:rPr>
              <w:t>oraciones con mayor número de vocablos.</w:t>
            </w:r>
          </w:p>
          <w:p w:rsidR="000001C4" w:rsidRPr="006F4EED" w:rsidRDefault="000001C4" w:rsidP="000001C4">
            <w:pPr>
              <w:autoSpaceDE w:val="0"/>
              <w:autoSpaceDN w:val="0"/>
              <w:adjustRightInd w:val="0"/>
              <w:jc w:val="both"/>
              <w:rPr>
                <w:rFonts w:cs="MyriadPro-Regular"/>
              </w:rPr>
            </w:pPr>
          </w:p>
          <w:p w:rsidR="003763F9" w:rsidRPr="006F4EED" w:rsidRDefault="003763F9" w:rsidP="000001C4">
            <w:pPr>
              <w:autoSpaceDE w:val="0"/>
              <w:autoSpaceDN w:val="0"/>
              <w:adjustRightInd w:val="0"/>
              <w:jc w:val="both"/>
              <w:rPr>
                <w:rFonts w:cs="MyriadPro-Regular"/>
              </w:rPr>
            </w:pPr>
            <w:r w:rsidRPr="006F4EED">
              <w:rPr>
                <w:rFonts w:cs="MyriadPro-Regular"/>
              </w:rPr>
              <w:t xml:space="preserve">4.3. Utilización en la </w:t>
            </w:r>
            <w:r w:rsidRPr="006F4EED">
              <w:rPr>
                <w:rFonts w:cs="MyriadPro-Regular"/>
              </w:rPr>
              <w:lastRenderedPageBreak/>
              <w:t>expresión oral de juegos con palabras en las que se den similitudes, contrastes  y otras.</w:t>
            </w:r>
          </w:p>
          <w:p w:rsidR="003763F9" w:rsidRPr="006F4EED" w:rsidRDefault="003763F9" w:rsidP="000001C4">
            <w:pPr>
              <w:autoSpaceDE w:val="0"/>
              <w:autoSpaceDN w:val="0"/>
              <w:adjustRightInd w:val="0"/>
              <w:jc w:val="both"/>
              <w:rPr>
                <w:rFonts w:cs="MyriadPro-Regular"/>
              </w:rPr>
            </w:pPr>
          </w:p>
          <w:p w:rsidR="003763F9" w:rsidRPr="006F4EED" w:rsidRDefault="003763F9" w:rsidP="000001C4">
            <w:pPr>
              <w:autoSpaceDE w:val="0"/>
              <w:autoSpaceDN w:val="0"/>
              <w:adjustRightInd w:val="0"/>
              <w:jc w:val="both"/>
              <w:rPr>
                <w:rFonts w:cs="MyriadPro-Regular"/>
              </w:rPr>
            </w:pPr>
            <w:r w:rsidRPr="006F4EED">
              <w:rPr>
                <w:rFonts w:cs="MyriadPro-Regular"/>
              </w:rPr>
              <w:t>(Oraciones simples y</w:t>
            </w:r>
            <w:r w:rsidR="000001C4">
              <w:rPr>
                <w:rFonts w:cs="MyriadPro-Regular"/>
              </w:rPr>
              <w:t xml:space="preserve"> </w:t>
            </w:r>
            <w:r w:rsidRPr="006F4EED">
              <w:rPr>
                <w:rFonts w:cs="MyriadPro-Regular"/>
              </w:rPr>
              <w:t>compuestas con palabras de</w:t>
            </w:r>
            <w:r w:rsidR="000001C4">
              <w:rPr>
                <w:rFonts w:cs="MyriadPro-Regular"/>
              </w:rPr>
              <w:t xml:space="preserve"> </w:t>
            </w:r>
            <w:r w:rsidRPr="006F4EED">
              <w:rPr>
                <w:rFonts w:cs="MyriadPro-Regular"/>
              </w:rPr>
              <w:t>enlace y pausas orales (punto y</w:t>
            </w:r>
            <w:r w:rsidR="000001C4">
              <w:rPr>
                <w:rFonts w:cs="MyriadPro-Regular"/>
              </w:rPr>
              <w:t xml:space="preserve"> </w:t>
            </w:r>
            <w:r w:rsidRPr="006F4EED">
              <w:rPr>
                <w:rFonts w:cs="MyriadPro-Regular"/>
              </w:rPr>
              <w:t>coma).</w:t>
            </w:r>
          </w:p>
          <w:p w:rsidR="003763F9" w:rsidRPr="006F4EED" w:rsidRDefault="003763F9" w:rsidP="000001C4">
            <w:pPr>
              <w:autoSpaceDE w:val="0"/>
              <w:autoSpaceDN w:val="0"/>
              <w:adjustRightInd w:val="0"/>
              <w:jc w:val="both"/>
              <w:rPr>
                <w:rFonts w:cs="MyriadPro-Regular"/>
              </w:rPr>
            </w:pPr>
            <w:r w:rsidRPr="006F4EED">
              <w:rPr>
                <w:rFonts w:cs="MyriadPro-Regular"/>
              </w:rPr>
              <w:t xml:space="preserve">•Propósito </w:t>
            </w:r>
            <w:r w:rsidR="000001C4">
              <w:rPr>
                <w:rFonts w:cs="MyriadPro-Regular"/>
              </w:rPr>
              <w:t xml:space="preserve">  co</w:t>
            </w:r>
            <w:r w:rsidRPr="006F4EED">
              <w:rPr>
                <w:rFonts w:cs="MyriadPro-Regular"/>
              </w:rPr>
              <w:t>municativo.</w:t>
            </w:r>
          </w:p>
          <w:p w:rsidR="003763F9" w:rsidRPr="006F4EED" w:rsidRDefault="003763F9" w:rsidP="000001C4">
            <w:pPr>
              <w:autoSpaceDE w:val="0"/>
              <w:autoSpaceDN w:val="0"/>
              <w:adjustRightInd w:val="0"/>
              <w:jc w:val="both"/>
              <w:rPr>
                <w:rFonts w:cs="MyriadPro-Regular"/>
              </w:rPr>
            </w:pPr>
            <w:r w:rsidRPr="006F4EED">
              <w:rPr>
                <w:rFonts w:cs="MyriadPro-Regular"/>
              </w:rPr>
              <w:t>• Ideas importantes, detalles significativos, sentimientos y emociones.</w:t>
            </w:r>
          </w:p>
          <w:p w:rsidR="003763F9" w:rsidRPr="006F4EED" w:rsidRDefault="003763F9" w:rsidP="000001C4">
            <w:pPr>
              <w:autoSpaceDE w:val="0"/>
              <w:autoSpaceDN w:val="0"/>
              <w:adjustRightInd w:val="0"/>
              <w:jc w:val="both"/>
              <w:rPr>
                <w:rFonts w:cs="MyriadPro-Regular"/>
              </w:rPr>
            </w:pPr>
            <w:r w:rsidRPr="006F4EED">
              <w:rPr>
                <w:rFonts w:cs="MyriadPro-Regular"/>
              </w:rPr>
              <w:t>• Predictores textuales:</w:t>
            </w:r>
          </w:p>
          <w:p w:rsidR="003763F9" w:rsidRPr="006F4EED" w:rsidRDefault="003763F9" w:rsidP="000001C4">
            <w:pPr>
              <w:autoSpaceDE w:val="0"/>
              <w:autoSpaceDN w:val="0"/>
              <w:adjustRightInd w:val="0"/>
              <w:jc w:val="both"/>
              <w:rPr>
                <w:rFonts w:cs="MyriadPro-Regular"/>
              </w:rPr>
            </w:pPr>
            <w:r w:rsidRPr="006F4EED">
              <w:rPr>
                <w:rFonts w:cs="MyriadPro-Regular"/>
              </w:rPr>
              <w:t>Suposiciones, deducciones e</w:t>
            </w:r>
            <w:r w:rsidR="000001C4">
              <w:rPr>
                <w:rFonts w:cs="MyriadPro-Regular"/>
              </w:rPr>
              <w:t xml:space="preserve"> </w:t>
            </w:r>
            <w:r w:rsidRPr="006F4EED">
              <w:rPr>
                <w:rFonts w:cs="MyriadPro-Regular"/>
              </w:rPr>
              <w:t>inferencias del texto.</w:t>
            </w:r>
          </w:p>
          <w:p w:rsidR="003763F9" w:rsidRPr="006F4EED" w:rsidRDefault="003763F9" w:rsidP="000001C4">
            <w:pPr>
              <w:autoSpaceDE w:val="0"/>
              <w:autoSpaceDN w:val="0"/>
              <w:adjustRightInd w:val="0"/>
              <w:jc w:val="both"/>
            </w:pPr>
            <w:r w:rsidRPr="006F4EED">
              <w:t>• Seguridad, fluidez, claridad, coherencia, vocabulario variado y variado.</w:t>
            </w:r>
          </w:p>
          <w:p w:rsidR="003763F9" w:rsidRPr="006F4EED" w:rsidRDefault="003763F9" w:rsidP="000001C4">
            <w:pPr>
              <w:autoSpaceDE w:val="0"/>
              <w:autoSpaceDN w:val="0"/>
              <w:adjustRightInd w:val="0"/>
              <w:jc w:val="both"/>
            </w:pPr>
            <w:r w:rsidRPr="006F4EED">
              <w:t>• Vocablos y expresiones que impliquen un grado creciente de precisión y abstracción.</w:t>
            </w:r>
          </w:p>
          <w:p w:rsidR="003763F9" w:rsidRPr="006F4EED" w:rsidRDefault="003763F9" w:rsidP="000001C4">
            <w:pPr>
              <w:autoSpaceDE w:val="0"/>
              <w:autoSpaceDN w:val="0"/>
              <w:adjustRightInd w:val="0"/>
              <w:jc w:val="both"/>
            </w:pPr>
            <w:r w:rsidRPr="006F4EED">
              <w:t xml:space="preserve">• Oraciones con </w:t>
            </w:r>
            <w:r w:rsidRPr="006F4EED">
              <w:lastRenderedPageBreak/>
              <w:t>mayor número de palabras.</w:t>
            </w:r>
          </w:p>
          <w:p w:rsidR="003763F9" w:rsidRPr="006F4EED" w:rsidRDefault="003763F9" w:rsidP="000001C4">
            <w:pPr>
              <w:autoSpaceDE w:val="0"/>
              <w:autoSpaceDN w:val="0"/>
              <w:adjustRightInd w:val="0"/>
              <w:jc w:val="both"/>
            </w:pPr>
            <w:r w:rsidRPr="006F4EED">
              <w:t>• Fonema inicial y final de palabras.</w:t>
            </w:r>
          </w:p>
          <w:p w:rsidR="003763F9" w:rsidRPr="006F4EED" w:rsidRDefault="003763F9" w:rsidP="000001C4">
            <w:pPr>
              <w:autoSpaceDE w:val="0"/>
              <w:autoSpaceDN w:val="0"/>
              <w:adjustRightInd w:val="0"/>
              <w:jc w:val="both"/>
            </w:pPr>
            <w:r w:rsidRPr="006F4EED">
              <w:t>• Similitudes y diferencias entre palabras.</w:t>
            </w:r>
          </w:p>
          <w:p w:rsidR="003763F9" w:rsidRPr="006F4EED" w:rsidRDefault="003763F9" w:rsidP="000001C4">
            <w:pPr>
              <w:autoSpaceDE w:val="0"/>
              <w:autoSpaceDN w:val="0"/>
              <w:adjustRightInd w:val="0"/>
              <w:jc w:val="both"/>
            </w:pPr>
            <w:r w:rsidRPr="006F4EED">
              <w:t>• Intención, el propósito</w:t>
            </w:r>
            <w:r w:rsidR="000001C4">
              <w:t xml:space="preserve"> </w:t>
            </w:r>
            <w:r w:rsidRPr="006F4EED">
              <w:t>comunicativo, el significado global, el mensaje y algunos detalles.</w:t>
            </w:r>
          </w:p>
          <w:p w:rsidR="003763F9" w:rsidRPr="006F4EED" w:rsidRDefault="003763F9" w:rsidP="000001C4">
            <w:pPr>
              <w:autoSpaceDE w:val="0"/>
              <w:autoSpaceDN w:val="0"/>
              <w:adjustRightInd w:val="0"/>
              <w:jc w:val="both"/>
            </w:pPr>
            <w:r w:rsidRPr="006F4EED">
              <w:t>• Informaciones relevantes e</w:t>
            </w:r>
            <w:r w:rsidR="000001C4">
              <w:t xml:space="preserve"> </w:t>
            </w:r>
            <w:r w:rsidRPr="006F4EED">
              <w:t>irrelevantes del texto.</w:t>
            </w:r>
          </w:p>
          <w:p w:rsidR="003763F9" w:rsidRPr="006F4EED" w:rsidRDefault="003763F9" w:rsidP="000001C4">
            <w:pPr>
              <w:autoSpaceDE w:val="0"/>
              <w:autoSpaceDN w:val="0"/>
              <w:adjustRightInd w:val="0"/>
              <w:jc w:val="both"/>
            </w:pPr>
            <w:r w:rsidRPr="006F4EED">
              <w:t>• Elementos lingüísticos: intensidad, volumen, ritmo, vocalizaciones, acento, tono, modulación de la voz, y paralingüísticos: gestos, movimientos del rostro y cuerpo.</w:t>
            </w:r>
          </w:p>
          <w:p w:rsidR="003763F9" w:rsidRPr="006F4EED" w:rsidRDefault="003763F9" w:rsidP="000001C4">
            <w:pPr>
              <w:autoSpaceDE w:val="0"/>
              <w:autoSpaceDN w:val="0"/>
              <w:adjustRightInd w:val="0"/>
              <w:jc w:val="both"/>
            </w:pPr>
            <w:r w:rsidRPr="006F4EED">
              <w:t>•Comunicación clara y fluida.</w:t>
            </w:r>
          </w:p>
          <w:p w:rsidR="003763F9" w:rsidRPr="006F4EED" w:rsidRDefault="003763F9" w:rsidP="000001C4">
            <w:pPr>
              <w:autoSpaceDE w:val="0"/>
              <w:autoSpaceDN w:val="0"/>
              <w:adjustRightInd w:val="0"/>
              <w:jc w:val="both"/>
            </w:pPr>
            <w:r w:rsidRPr="006F4EED">
              <w:t>•Inferencia causa y efecto.</w:t>
            </w:r>
          </w:p>
          <w:p w:rsidR="003763F9" w:rsidRPr="006F4EED" w:rsidRDefault="003763F9" w:rsidP="000001C4">
            <w:pPr>
              <w:autoSpaceDE w:val="0"/>
              <w:autoSpaceDN w:val="0"/>
              <w:adjustRightInd w:val="0"/>
              <w:jc w:val="both"/>
            </w:pPr>
            <w:r w:rsidRPr="006F4EED">
              <w:t>•Información relevante: tema, datos básicos.</w:t>
            </w:r>
          </w:p>
          <w:p w:rsidR="003763F9" w:rsidRPr="006F4EED" w:rsidRDefault="003763F9" w:rsidP="000001C4">
            <w:pPr>
              <w:autoSpaceDE w:val="0"/>
              <w:autoSpaceDN w:val="0"/>
              <w:adjustRightInd w:val="0"/>
              <w:jc w:val="both"/>
            </w:pPr>
            <w:r w:rsidRPr="006F4EED">
              <w:lastRenderedPageBreak/>
              <w:t>•Secuencias de acciones, lugares, características de textos literarios y no literarios.</w:t>
            </w:r>
          </w:p>
        </w:tc>
        <w:tc>
          <w:tcPr>
            <w:tcW w:w="1998" w:type="dxa"/>
          </w:tcPr>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Pr>
              <w:jc w:val="center"/>
              <w:rPr>
                <w:color w:val="BF8F00" w:themeColor="accent4" w:themeShade="BF"/>
              </w:rPr>
            </w:pPr>
            <w:r w:rsidRPr="006F4EED">
              <w:rPr>
                <w:color w:val="BF8F00" w:themeColor="accent4" w:themeShade="BF"/>
              </w:rPr>
              <w:t>Describe (utiliza) oraciones simples y compuestas con palabras de enlace y pausas orales (punto y coma), así como oraciones con mayor número de palabras, en la interacción oral.</w:t>
            </w:r>
          </w:p>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Pr>
              <w:jc w:val="center"/>
              <w:rPr>
                <w:color w:val="BF8F00" w:themeColor="accent4" w:themeShade="BF"/>
              </w:rPr>
            </w:pPr>
            <w:r w:rsidRPr="006F4EED">
              <w:rPr>
                <w:color w:val="BF8F00" w:themeColor="accent4" w:themeShade="BF"/>
              </w:rPr>
              <w:lastRenderedPageBreak/>
              <w:t>Busca ideas importantes, detalles significativos, sentimientos y emociones en la interacción oral.</w:t>
            </w:r>
          </w:p>
          <w:p w:rsidR="003763F9" w:rsidRPr="006F4EED" w:rsidRDefault="003763F9" w:rsidP="003763F9"/>
          <w:p w:rsidR="00C0376C" w:rsidRPr="006F4EED" w:rsidRDefault="00C0376C" w:rsidP="00C0376C">
            <w:pPr>
              <w:jc w:val="center"/>
              <w:rPr>
                <w:color w:val="BF8F00" w:themeColor="accent4" w:themeShade="BF"/>
              </w:rPr>
            </w:pPr>
            <w:r w:rsidRPr="006F4EED">
              <w:rPr>
                <w:color w:val="BF8F00" w:themeColor="accent4" w:themeShade="BF"/>
              </w:rPr>
              <w:t>Establece semejanzas y diferencias en el uso de vocablos y expresiones que implican un grado creciente de precisión y abstracción en la interacción oral.</w:t>
            </w:r>
          </w:p>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Pr>
              <w:jc w:val="center"/>
              <w:rPr>
                <w:rFonts w:eastAsia="Times New Roman" w:cs="Arial"/>
                <w:color w:val="C45911" w:themeColor="accent2" w:themeShade="BF"/>
                <w:lang w:eastAsia="es-ES"/>
              </w:rPr>
            </w:pPr>
            <w:r w:rsidRPr="006F4EED">
              <w:rPr>
                <w:rFonts w:eastAsia="Times New Roman" w:cs="Arial"/>
                <w:color w:val="C45911" w:themeColor="accent2" w:themeShade="BF"/>
                <w:lang w:eastAsia="es-ES"/>
              </w:rPr>
              <w:t>Consigue, en la expresión oral, informaciones relevantes (el tema y datos básicos), así como  irrelevantes</w:t>
            </w:r>
          </w:p>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Pr>
              <w:jc w:val="center"/>
              <w:rPr>
                <w:rFonts w:eastAsia="Times New Roman" w:cs="Arial"/>
                <w:color w:val="C45911" w:themeColor="accent2" w:themeShade="BF"/>
                <w:lang w:eastAsia="es-ES"/>
              </w:rPr>
            </w:pPr>
            <w:r w:rsidRPr="006F4EED">
              <w:rPr>
                <w:rFonts w:eastAsia="Times New Roman" w:cs="Arial"/>
                <w:color w:val="C45911" w:themeColor="accent2" w:themeShade="BF"/>
                <w:lang w:eastAsia="es-ES"/>
              </w:rPr>
              <w:t>Describe la intención, el propósito comunicativo, el significado global, el mensaje  y detalles</w:t>
            </w:r>
          </w:p>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3763F9"/>
          <w:p w:rsidR="003763F9" w:rsidRPr="006F4EED" w:rsidRDefault="003763F9" w:rsidP="00092CC3">
            <w:pPr>
              <w:jc w:val="both"/>
              <w:rPr>
                <w:rFonts w:eastAsia="Times New Roman" w:cs="Arial"/>
                <w:lang w:eastAsia="es-CR"/>
              </w:rPr>
            </w:pPr>
          </w:p>
        </w:tc>
        <w:tc>
          <w:tcPr>
            <w:tcW w:w="7016" w:type="dxa"/>
          </w:tcPr>
          <w:p w:rsidR="003763F9" w:rsidRPr="006F4EED" w:rsidRDefault="003763F9" w:rsidP="00092CC3">
            <w:pPr>
              <w:jc w:val="both"/>
              <w:rPr>
                <w:rFonts w:eastAsia="Times New Roman" w:cs="Arial"/>
                <w:lang w:eastAsia="es-CR"/>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1D2005">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p w:rsidR="003763F9" w:rsidRPr="006F4EED" w:rsidRDefault="003763F9" w:rsidP="00092CC3">
            <w:pPr>
              <w:jc w:val="both"/>
              <w:rPr>
                <w:b/>
              </w:rPr>
            </w:pPr>
          </w:p>
        </w:tc>
      </w:tr>
    </w:tbl>
    <w:p w:rsidR="003763F9" w:rsidRPr="006F4EED" w:rsidRDefault="003763F9" w:rsidP="003763F9">
      <w:pPr>
        <w:spacing w:after="0"/>
        <w:jc w:val="center"/>
        <w:rPr>
          <w:b/>
        </w:rPr>
      </w:pPr>
    </w:p>
    <w:p w:rsidR="003763F9" w:rsidRPr="006F4EED" w:rsidRDefault="003763F9" w:rsidP="003763F9">
      <w:pPr>
        <w:spacing w:after="0"/>
        <w:jc w:val="center"/>
        <w:rPr>
          <w:b/>
        </w:rPr>
      </w:pPr>
    </w:p>
    <w:p w:rsidR="00AD7D28" w:rsidRPr="003053CA" w:rsidRDefault="00AD7D28" w:rsidP="00AD7D28">
      <w:pPr>
        <w:tabs>
          <w:tab w:val="center" w:pos="4419"/>
        </w:tabs>
        <w:spacing w:after="0"/>
        <w:rPr>
          <w:b/>
        </w:rPr>
      </w:pPr>
      <w:r w:rsidRPr="003053CA">
        <w:rPr>
          <w:b/>
        </w:rPr>
        <w:t>Sección III. Instrumentos de evaluación.</w:t>
      </w:r>
      <w:r>
        <w:rPr>
          <w:b/>
        </w:rPr>
        <w:tab/>
      </w:r>
    </w:p>
    <w:p w:rsidR="003763F9" w:rsidRPr="006F4EED" w:rsidRDefault="003763F9" w:rsidP="00E7317E">
      <w:pPr>
        <w:spacing w:after="0"/>
        <w:rPr>
          <w:b/>
        </w:rPr>
      </w:pPr>
    </w:p>
    <w:p w:rsidR="00440F4E" w:rsidRPr="006F4EED" w:rsidRDefault="00463D8D" w:rsidP="003763F9">
      <w:pPr>
        <w:spacing w:after="0"/>
        <w:jc w:val="center"/>
        <w:rPr>
          <w:b/>
        </w:rPr>
      </w:pPr>
      <w:r w:rsidRPr="006F4EED">
        <w:rPr>
          <w:b/>
        </w:rPr>
        <w:t xml:space="preserve">Instrumento </w:t>
      </w:r>
      <w:r w:rsidR="00515DD7" w:rsidRPr="006F4EED">
        <w:rPr>
          <w:b/>
        </w:rPr>
        <w:t>de proceso</w:t>
      </w:r>
    </w:p>
    <w:p w:rsidR="003763F9" w:rsidRPr="006F4EED" w:rsidRDefault="003763F9" w:rsidP="00463D8D">
      <w:pPr>
        <w:spacing w:after="0"/>
        <w:jc w:val="center"/>
        <w:rPr>
          <w:b/>
        </w:rPr>
      </w:pPr>
    </w:p>
    <w:tbl>
      <w:tblPr>
        <w:tblStyle w:val="Tablaconcuadrcula"/>
        <w:tblW w:w="5000" w:type="pct"/>
        <w:tblLook w:val="04A0" w:firstRow="1" w:lastRow="0" w:firstColumn="1" w:lastColumn="0" w:noHBand="0" w:noVBand="1"/>
      </w:tblPr>
      <w:tblGrid>
        <w:gridCol w:w="3102"/>
        <w:gridCol w:w="3101"/>
        <w:gridCol w:w="2308"/>
        <w:gridCol w:w="2197"/>
        <w:gridCol w:w="2512"/>
      </w:tblGrid>
      <w:tr w:rsidR="006F4EED" w:rsidRPr="006F4EED" w:rsidTr="00CF55C7">
        <w:tc>
          <w:tcPr>
            <w:tcW w:w="1173" w:type="pct"/>
            <w:vAlign w:val="center"/>
          </w:tcPr>
          <w:p w:rsidR="006F4EED" w:rsidRPr="006F4EED" w:rsidRDefault="006F4EED" w:rsidP="006F4EED">
            <w:pPr>
              <w:spacing w:line="259" w:lineRule="auto"/>
              <w:jc w:val="center"/>
              <w:rPr>
                <w:b/>
              </w:rPr>
            </w:pPr>
            <w:r w:rsidRPr="006F4EED">
              <w:rPr>
                <w:b/>
              </w:rPr>
              <w:t>Indicador  (pautas para el desarrollo de la habilidad)</w:t>
            </w:r>
          </w:p>
        </w:tc>
        <w:tc>
          <w:tcPr>
            <w:tcW w:w="1173" w:type="pct"/>
          </w:tcPr>
          <w:p w:rsidR="006F4EED" w:rsidRPr="006F4EED" w:rsidRDefault="006F4EED" w:rsidP="006F4EED">
            <w:pPr>
              <w:jc w:val="center"/>
              <w:rPr>
                <w:b/>
              </w:rPr>
            </w:pPr>
            <w:r w:rsidRPr="006F4EED">
              <w:rPr>
                <w:b/>
              </w:rPr>
              <w:t>Indicadores del aprendizaje esperado</w:t>
            </w:r>
          </w:p>
        </w:tc>
        <w:tc>
          <w:tcPr>
            <w:tcW w:w="873" w:type="pct"/>
          </w:tcPr>
          <w:p w:rsidR="006F4EED" w:rsidRPr="006F4EED" w:rsidRDefault="006F4EED" w:rsidP="006F4EED">
            <w:pPr>
              <w:jc w:val="center"/>
              <w:rPr>
                <w:b/>
              </w:rPr>
            </w:pPr>
            <w:r w:rsidRPr="006F4EED">
              <w:rPr>
                <w:b/>
              </w:rPr>
              <w:t>Inicial</w:t>
            </w:r>
          </w:p>
        </w:tc>
        <w:tc>
          <w:tcPr>
            <w:tcW w:w="831" w:type="pct"/>
          </w:tcPr>
          <w:p w:rsidR="006F4EED" w:rsidRPr="006F4EED" w:rsidRDefault="006F4EED" w:rsidP="006F4EED">
            <w:pPr>
              <w:jc w:val="center"/>
              <w:rPr>
                <w:b/>
              </w:rPr>
            </w:pPr>
            <w:r w:rsidRPr="006F4EED">
              <w:rPr>
                <w:b/>
              </w:rPr>
              <w:t>Intermedio</w:t>
            </w:r>
          </w:p>
        </w:tc>
        <w:tc>
          <w:tcPr>
            <w:tcW w:w="950" w:type="pct"/>
          </w:tcPr>
          <w:p w:rsidR="006F4EED" w:rsidRPr="006F4EED" w:rsidRDefault="006F4EED" w:rsidP="006F4EED">
            <w:pPr>
              <w:jc w:val="center"/>
              <w:rPr>
                <w:b/>
              </w:rPr>
            </w:pPr>
            <w:r w:rsidRPr="006F4EED">
              <w:rPr>
                <w:b/>
              </w:rPr>
              <w:t>Avanzado</w:t>
            </w:r>
          </w:p>
        </w:tc>
      </w:tr>
      <w:tr w:rsidR="006F4EED" w:rsidRPr="006F4EED" w:rsidTr="006F4EED">
        <w:trPr>
          <w:trHeight w:val="857"/>
        </w:trPr>
        <w:tc>
          <w:tcPr>
            <w:tcW w:w="1173" w:type="pct"/>
          </w:tcPr>
          <w:p w:rsidR="006F4EED" w:rsidRPr="006F4EED" w:rsidRDefault="006F4EED" w:rsidP="006F4EED">
            <w:pPr>
              <w:pStyle w:val="Sinespaciado"/>
              <w:jc w:val="center"/>
              <w:rPr>
                <w:rFonts w:asciiTheme="minorHAnsi" w:hAnsiTheme="minorHAnsi" w:cs="Arial"/>
                <w:b/>
                <w:color w:val="BF8F00" w:themeColor="accent4" w:themeShade="BF"/>
                <w:sz w:val="22"/>
                <w:szCs w:val="22"/>
              </w:rPr>
            </w:pPr>
            <w:r w:rsidRPr="006F4EED">
              <w:rPr>
                <w:rFonts w:asciiTheme="minorHAnsi" w:hAnsiTheme="minorHAnsi" w:cs="Arial"/>
                <w:b/>
                <w:color w:val="BF8F00" w:themeColor="accent4" w:themeShade="BF"/>
                <w:sz w:val="22"/>
                <w:szCs w:val="22"/>
              </w:rPr>
              <w:t>(Razonamiento efectivo)</w:t>
            </w:r>
          </w:p>
          <w:p w:rsidR="006F4EED" w:rsidRPr="006F4EED" w:rsidRDefault="006F4EED" w:rsidP="006F4EED">
            <w:pPr>
              <w:pStyle w:val="Sinespaciado"/>
              <w:jc w:val="center"/>
              <w:rPr>
                <w:rFonts w:asciiTheme="minorHAnsi" w:hAnsiTheme="minorHAnsi"/>
                <w:b/>
                <w:color w:val="BF8F00" w:themeColor="accent4" w:themeShade="BF"/>
                <w:sz w:val="22"/>
                <w:szCs w:val="22"/>
              </w:rPr>
            </w:pPr>
          </w:p>
        </w:tc>
        <w:tc>
          <w:tcPr>
            <w:tcW w:w="1173" w:type="pct"/>
            <w:vAlign w:val="center"/>
          </w:tcPr>
          <w:p w:rsidR="006F4EED" w:rsidRPr="006F4EED" w:rsidRDefault="006F4EED" w:rsidP="006F4EED">
            <w:pPr>
              <w:jc w:val="center"/>
              <w:rPr>
                <w:color w:val="BF8F00" w:themeColor="accent4" w:themeShade="BF"/>
              </w:rPr>
            </w:pPr>
            <w:r w:rsidRPr="006F4EED">
              <w:rPr>
                <w:color w:val="BF8F00" w:themeColor="accent4" w:themeShade="BF"/>
              </w:rPr>
              <w:t>Describe (utiliza) oraciones simples y compuestas con palabras de enlace y pausas orales (punto y coma), así como oraciones con mayor número de palabras, en la interacción oral.</w:t>
            </w:r>
          </w:p>
          <w:p w:rsidR="006F4EED" w:rsidRPr="006F4EED" w:rsidRDefault="006F4EED" w:rsidP="006F4EED">
            <w:pPr>
              <w:jc w:val="center"/>
              <w:rPr>
                <w:color w:val="BF8F00" w:themeColor="accent4" w:themeShade="BF"/>
              </w:rPr>
            </w:pPr>
          </w:p>
        </w:tc>
        <w:tc>
          <w:tcPr>
            <w:tcW w:w="873" w:type="pct"/>
          </w:tcPr>
          <w:p w:rsidR="006F4EED" w:rsidRPr="006F4EED" w:rsidRDefault="006F4EED" w:rsidP="006F4EED">
            <w:pPr>
              <w:jc w:val="center"/>
            </w:pPr>
            <w:r w:rsidRPr="006F4EED">
              <w:t>Menciona (expresa) oraciones simples en la interacción oral</w:t>
            </w:r>
          </w:p>
        </w:tc>
        <w:tc>
          <w:tcPr>
            <w:tcW w:w="831" w:type="pct"/>
            <w:vAlign w:val="center"/>
          </w:tcPr>
          <w:p w:rsidR="006F4EED" w:rsidRPr="006F4EED" w:rsidRDefault="006F4EED" w:rsidP="006F4EED">
            <w:pPr>
              <w:jc w:val="center"/>
            </w:pPr>
            <w:r w:rsidRPr="006F4EED">
              <w:t>Resalta en la interacción oral oraciones simples y compuestas con palabras de enlace en la interacción oral.</w:t>
            </w:r>
          </w:p>
        </w:tc>
        <w:tc>
          <w:tcPr>
            <w:tcW w:w="950" w:type="pct"/>
            <w:vAlign w:val="center"/>
          </w:tcPr>
          <w:p w:rsidR="006F4EED" w:rsidRPr="006F4EED" w:rsidRDefault="006F4EED" w:rsidP="006F4EED">
            <w:pPr>
              <w:jc w:val="center"/>
            </w:pPr>
            <w:r w:rsidRPr="006F4EED">
              <w:t>Puntualiza (emplea) el uso de oraciones con mayor número de palabras y pausas orales en la interacción oral.</w:t>
            </w:r>
          </w:p>
        </w:tc>
      </w:tr>
      <w:tr w:rsidR="006F4EED" w:rsidRPr="006F4EED" w:rsidTr="006F4EED">
        <w:trPr>
          <w:trHeight w:val="857"/>
        </w:trPr>
        <w:tc>
          <w:tcPr>
            <w:tcW w:w="1173" w:type="pct"/>
          </w:tcPr>
          <w:p w:rsidR="006F4EED" w:rsidRPr="006F4EED" w:rsidRDefault="006F4EED" w:rsidP="006F4EED">
            <w:pPr>
              <w:spacing w:line="259" w:lineRule="auto"/>
              <w:jc w:val="center"/>
              <w:rPr>
                <w:rFonts w:cs="Arial"/>
                <w:b/>
                <w:color w:val="BF8F00" w:themeColor="accent4" w:themeShade="BF"/>
              </w:rPr>
            </w:pPr>
            <w:r w:rsidRPr="006F4EED">
              <w:rPr>
                <w:rFonts w:cs="Arial"/>
                <w:b/>
                <w:color w:val="BF8F00" w:themeColor="accent4" w:themeShade="BF"/>
              </w:rPr>
              <w:lastRenderedPageBreak/>
              <w:t>(Argumentación)</w:t>
            </w:r>
          </w:p>
          <w:p w:rsidR="006F4EED" w:rsidRPr="006F4EED" w:rsidRDefault="006F4EED" w:rsidP="006F4EED">
            <w:pPr>
              <w:rPr>
                <w:b/>
                <w:color w:val="BF8F00" w:themeColor="accent4" w:themeShade="BF"/>
              </w:rPr>
            </w:pPr>
          </w:p>
        </w:tc>
        <w:tc>
          <w:tcPr>
            <w:tcW w:w="1173" w:type="pct"/>
            <w:vAlign w:val="center"/>
          </w:tcPr>
          <w:p w:rsidR="006F4EED" w:rsidRPr="006F4EED" w:rsidRDefault="006F4EED" w:rsidP="006F4EED">
            <w:pPr>
              <w:jc w:val="center"/>
              <w:rPr>
                <w:color w:val="BF8F00" w:themeColor="accent4" w:themeShade="BF"/>
              </w:rPr>
            </w:pPr>
            <w:r w:rsidRPr="006F4EED">
              <w:rPr>
                <w:color w:val="BF8F00" w:themeColor="accent4" w:themeShade="BF"/>
              </w:rPr>
              <w:t>Busca ideas importantes, detalles significativos, sentimientos y emociones en la interacción oral.</w:t>
            </w:r>
          </w:p>
          <w:p w:rsidR="006F4EED" w:rsidRPr="006F4EED" w:rsidRDefault="006F4EED" w:rsidP="006F4EED">
            <w:pPr>
              <w:jc w:val="center"/>
              <w:rPr>
                <w:color w:val="BF8F00" w:themeColor="accent4" w:themeShade="BF"/>
              </w:rPr>
            </w:pPr>
          </w:p>
        </w:tc>
        <w:tc>
          <w:tcPr>
            <w:tcW w:w="873" w:type="pct"/>
          </w:tcPr>
          <w:p w:rsidR="006F4EED" w:rsidRPr="006F4EED" w:rsidRDefault="006F4EED" w:rsidP="006F4EED">
            <w:pPr>
              <w:jc w:val="center"/>
            </w:pPr>
            <w:r w:rsidRPr="006F4EED">
              <w:t>Cita sentimientos y emociones en la  interacción oral.</w:t>
            </w:r>
          </w:p>
        </w:tc>
        <w:tc>
          <w:tcPr>
            <w:tcW w:w="831" w:type="pct"/>
            <w:vAlign w:val="center"/>
          </w:tcPr>
          <w:p w:rsidR="006F4EED" w:rsidRPr="006F4EED" w:rsidRDefault="006F4EED" w:rsidP="006F4EED">
            <w:pPr>
              <w:jc w:val="center"/>
            </w:pPr>
            <w:r w:rsidRPr="006F4EED">
              <w:t>Obtiene (distingue) detalles significativos producidos en la interacción oral.</w:t>
            </w:r>
          </w:p>
        </w:tc>
        <w:tc>
          <w:tcPr>
            <w:tcW w:w="950" w:type="pct"/>
            <w:vAlign w:val="center"/>
          </w:tcPr>
          <w:p w:rsidR="006F4EED" w:rsidRPr="006F4EED" w:rsidRDefault="006F4EED" w:rsidP="006F4EED">
            <w:pPr>
              <w:jc w:val="center"/>
            </w:pPr>
            <w:r w:rsidRPr="006F4EED">
              <w:t>Encuentra (explica) ideas importantes producidas en la interacción oral.</w:t>
            </w:r>
          </w:p>
        </w:tc>
      </w:tr>
      <w:tr w:rsidR="006F4EED" w:rsidRPr="006F4EED" w:rsidTr="006F4EED">
        <w:trPr>
          <w:trHeight w:val="857"/>
        </w:trPr>
        <w:tc>
          <w:tcPr>
            <w:tcW w:w="1173" w:type="pct"/>
          </w:tcPr>
          <w:p w:rsidR="006F4EED" w:rsidRPr="006F4EED" w:rsidRDefault="006F4EED" w:rsidP="006F4EED">
            <w:pPr>
              <w:pStyle w:val="Sinespaciado"/>
              <w:jc w:val="center"/>
              <w:rPr>
                <w:rFonts w:asciiTheme="minorHAnsi" w:hAnsiTheme="minorHAnsi" w:cs="Arial"/>
                <w:b/>
                <w:color w:val="BF8F00" w:themeColor="accent4" w:themeShade="BF"/>
                <w:sz w:val="22"/>
                <w:szCs w:val="22"/>
              </w:rPr>
            </w:pPr>
            <w:r w:rsidRPr="006F4EED">
              <w:rPr>
                <w:rFonts w:asciiTheme="minorHAnsi" w:hAnsiTheme="minorHAnsi" w:cs="Arial"/>
                <w:b/>
                <w:color w:val="BF8F00" w:themeColor="accent4" w:themeShade="BF"/>
                <w:sz w:val="22"/>
                <w:szCs w:val="22"/>
              </w:rPr>
              <w:t>(Toma de decisiones)</w:t>
            </w:r>
          </w:p>
          <w:p w:rsidR="006F4EED" w:rsidRPr="006F4EED" w:rsidRDefault="006F4EED" w:rsidP="006F4EED">
            <w:pPr>
              <w:pStyle w:val="Sinespaciado"/>
              <w:jc w:val="center"/>
              <w:rPr>
                <w:rFonts w:asciiTheme="minorHAnsi" w:hAnsiTheme="minorHAnsi"/>
                <w:b/>
                <w:color w:val="BF8F00" w:themeColor="accent4" w:themeShade="BF"/>
                <w:sz w:val="22"/>
                <w:szCs w:val="22"/>
              </w:rPr>
            </w:pPr>
          </w:p>
        </w:tc>
        <w:tc>
          <w:tcPr>
            <w:tcW w:w="1173" w:type="pct"/>
            <w:vAlign w:val="center"/>
          </w:tcPr>
          <w:p w:rsidR="006F4EED" w:rsidRPr="006F4EED" w:rsidRDefault="006F4EED" w:rsidP="006F4EED">
            <w:pPr>
              <w:jc w:val="center"/>
              <w:rPr>
                <w:color w:val="BF8F00" w:themeColor="accent4" w:themeShade="BF"/>
              </w:rPr>
            </w:pPr>
            <w:r w:rsidRPr="006F4EED">
              <w:rPr>
                <w:color w:val="BF8F00" w:themeColor="accent4" w:themeShade="BF"/>
              </w:rPr>
              <w:t>Establece semejanzas y diferencias en el uso de vocablos y expresiones que implican un grado creciente de precisión y abstracción en la interacción oral.</w:t>
            </w:r>
          </w:p>
          <w:p w:rsidR="006F4EED" w:rsidRPr="006F4EED" w:rsidRDefault="006F4EED" w:rsidP="006F4EED">
            <w:pPr>
              <w:rPr>
                <w:color w:val="BF8F00" w:themeColor="accent4" w:themeShade="BF"/>
              </w:rPr>
            </w:pPr>
          </w:p>
        </w:tc>
        <w:tc>
          <w:tcPr>
            <w:tcW w:w="873" w:type="pct"/>
          </w:tcPr>
          <w:p w:rsidR="006F4EED" w:rsidRPr="006F4EED" w:rsidRDefault="006F4EED" w:rsidP="006F4EED">
            <w:pPr>
              <w:jc w:val="center"/>
            </w:pPr>
            <w:r w:rsidRPr="006F4EED">
              <w:t>Menciona (cita) semejanzas y diferencias en el uso de vocablos utilizados en la interacción oral.</w:t>
            </w:r>
          </w:p>
        </w:tc>
        <w:tc>
          <w:tcPr>
            <w:tcW w:w="831" w:type="pct"/>
            <w:vAlign w:val="center"/>
          </w:tcPr>
          <w:p w:rsidR="006F4EED" w:rsidRPr="006F4EED" w:rsidRDefault="006F4EED" w:rsidP="006F4EED">
            <w:pPr>
              <w:jc w:val="center"/>
              <w:rPr>
                <w:highlight w:val="yellow"/>
              </w:rPr>
            </w:pPr>
            <w:r w:rsidRPr="006F4EED">
              <w:t>Destaca (explica) semejanzas y diferencias en el uso de expresiones que implican un grado creciente de precisión</w:t>
            </w:r>
          </w:p>
        </w:tc>
        <w:tc>
          <w:tcPr>
            <w:tcW w:w="950" w:type="pct"/>
            <w:vAlign w:val="center"/>
          </w:tcPr>
          <w:p w:rsidR="006F4EED" w:rsidRPr="006F4EED" w:rsidRDefault="006F4EED" w:rsidP="006F4EED">
            <w:pPr>
              <w:jc w:val="center"/>
              <w:rPr>
                <w:highlight w:val="yellow"/>
              </w:rPr>
            </w:pPr>
            <w:r w:rsidRPr="006F4EED">
              <w:t>Manifiesta (utiliza) vocablos y expresiones con un grado creciente de precisión y abstracción en la interacción oral.</w:t>
            </w:r>
          </w:p>
        </w:tc>
      </w:tr>
      <w:tr w:rsidR="006F4EED" w:rsidRPr="006F4EED" w:rsidTr="006F4EED">
        <w:trPr>
          <w:trHeight w:val="857"/>
        </w:trPr>
        <w:tc>
          <w:tcPr>
            <w:tcW w:w="1173" w:type="pct"/>
          </w:tcPr>
          <w:p w:rsidR="006F4EED" w:rsidRPr="006F4EED" w:rsidRDefault="006F4EED" w:rsidP="006F4EED">
            <w:pPr>
              <w:pStyle w:val="Sinespaciado"/>
              <w:jc w:val="center"/>
              <w:rPr>
                <w:rFonts w:asciiTheme="minorHAnsi" w:hAnsiTheme="minorHAnsi" w:cs="Arial"/>
                <w:b/>
                <w:color w:val="C45911" w:themeColor="accent2" w:themeShade="BF"/>
                <w:sz w:val="22"/>
                <w:szCs w:val="22"/>
              </w:rPr>
            </w:pPr>
            <w:r w:rsidRPr="006F4EED">
              <w:rPr>
                <w:rFonts w:asciiTheme="minorHAnsi" w:hAnsiTheme="minorHAnsi" w:cs="Arial"/>
                <w:b/>
                <w:color w:val="C45911" w:themeColor="accent2" w:themeShade="BF"/>
                <w:sz w:val="22"/>
                <w:szCs w:val="22"/>
              </w:rPr>
              <w:t>Decodificación</w:t>
            </w:r>
          </w:p>
          <w:p w:rsidR="006F4EED" w:rsidRPr="006F4EED" w:rsidRDefault="006F4EED" w:rsidP="00D60B2B">
            <w:pPr>
              <w:jc w:val="center"/>
              <w:rPr>
                <w:rFonts w:eastAsia="Times New Roman" w:cs="Arial"/>
                <w:color w:val="C45911" w:themeColor="accent2" w:themeShade="BF"/>
                <w:lang w:eastAsia="es-ES"/>
              </w:rPr>
            </w:pPr>
          </w:p>
        </w:tc>
        <w:tc>
          <w:tcPr>
            <w:tcW w:w="1173" w:type="pct"/>
            <w:vAlign w:val="center"/>
          </w:tcPr>
          <w:p w:rsidR="006F4EED" w:rsidRPr="006F4EED" w:rsidRDefault="006F4EED" w:rsidP="00D60B2B">
            <w:pPr>
              <w:jc w:val="center"/>
              <w:rPr>
                <w:rFonts w:eastAsia="Times New Roman" w:cs="Arial"/>
                <w:color w:val="C45911" w:themeColor="accent2" w:themeShade="BF"/>
                <w:lang w:eastAsia="es-ES"/>
              </w:rPr>
            </w:pPr>
            <w:r w:rsidRPr="006F4EED">
              <w:rPr>
                <w:rFonts w:eastAsia="Times New Roman" w:cs="Arial"/>
                <w:color w:val="C45911" w:themeColor="accent2" w:themeShade="BF"/>
                <w:lang w:eastAsia="es-ES"/>
              </w:rPr>
              <w:t>Consigue, en la expresión oral, informaciones relevantes (el tema y datos básicos), así como  irrelevantes</w:t>
            </w:r>
          </w:p>
          <w:p w:rsidR="006F4EED" w:rsidRPr="006F4EED" w:rsidRDefault="006F4EED" w:rsidP="00572494">
            <w:pPr>
              <w:jc w:val="both"/>
              <w:rPr>
                <w:rFonts w:eastAsia="Times New Roman" w:cs="Arial"/>
                <w:color w:val="C45911" w:themeColor="accent2" w:themeShade="BF"/>
                <w:lang w:eastAsia="es-ES"/>
              </w:rPr>
            </w:pPr>
          </w:p>
        </w:tc>
        <w:tc>
          <w:tcPr>
            <w:tcW w:w="873" w:type="pct"/>
          </w:tcPr>
          <w:p w:rsidR="006F4EED" w:rsidRPr="006F4EED" w:rsidRDefault="006F4EED" w:rsidP="00C566D6">
            <w:pPr>
              <w:pStyle w:val="Sinespaciado"/>
              <w:jc w:val="center"/>
              <w:rPr>
                <w:rFonts w:asciiTheme="minorHAnsi" w:eastAsiaTheme="minorHAnsi" w:hAnsiTheme="minorHAnsi" w:cstheme="minorBidi"/>
                <w:color w:val="000000" w:themeColor="text1"/>
                <w:sz w:val="22"/>
                <w:szCs w:val="22"/>
                <w:lang w:eastAsia="en-US"/>
              </w:rPr>
            </w:pPr>
            <w:r w:rsidRPr="006F4EED">
              <w:rPr>
                <w:rFonts w:asciiTheme="minorHAnsi" w:eastAsiaTheme="minorHAnsi" w:hAnsiTheme="minorHAnsi" w:cstheme="minorBidi"/>
                <w:color w:val="000000" w:themeColor="text1"/>
                <w:sz w:val="22"/>
                <w:szCs w:val="22"/>
                <w:lang w:eastAsia="en-US"/>
              </w:rPr>
              <w:t>Cita informaciones relevantes  (tema y datos básicos) e irrelevantes de la interacción oral propuesta.</w:t>
            </w:r>
          </w:p>
        </w:tc>
        <w:tc>
          <w:tcPr>
            <w:tcW w:w="831" w:type="pct"/>
            <w:vAlign w:val="center"/>
          </w:tcPr>
          <w:p w:rsidR="006F4EED" w:rsidRPr="006F4EED" w:rsidRDefault="006F4EED" w:rsidP="00C566D6">
            <w:pPr>
              <w:jc w:val="center"/>
              <w:rPr>
                <w:color w:val="000000" w:themeColor="text1"/>
              </w:rPr>
            </w:pPr>
            <w:r w:rsidRPr="006F4EED">
              <w:rPr>
                <w:color w:val="000000" w:themeColor="text1"/>
              </w:rPr>
              <w:t>Encuentra (explica) la información relevante (tema y datos básicos) producidos de la interacción oral propuesta.</w:t>
            </w:r>
          </w:p>
        </w:tc>
        <w:tc>
          <w:tcPr>
            <w:tcW w:w="950" w:type="pct"/>
            <w:vAlign w:val="center"/>
          </w:tcPr>
          <w:p w:rsidR="006F4EED" w:rsidRPr="006F4EED" w:rsidRDefault="006F4EED" w:rsidP="00C566D6">
            <w:pPr>
              <w:jc w:val="center"/>
              <w:rPr>
                <w:color w:val="000000" w:themeColor="text1"/>
              </w:rPr>
            </w:pPr>
            <w:r w:rsidRPr="006F4EED">
              <w:rPr>
                <w:color w:val="000000" w:themeColor="text1"/>
              </w:rPr>
              <w:t>Contrasta (compara) la información relevante e irrelevante producida en la interacción oral propuesta.</w:t>
            </w:r>
          </w:p>
        </w:tc>
      </w:tr>
      <w:tr w:rsidR="006F4EED" w:rsidRPr="006F4EED" w:rsidTr="006F4EED">
        <w:trPr>
          <w:trHeight w:val="857"/>
        </w:trPr>
        <w:tc>
          <w:tcPr>
            <w:tcW w:w="1173" w:type="pct"/>
          </w:tcPr>
          <w:p w:rsidR="006F4EED" w:rsidRPr="006F4EED" w:rsidRDefault="006F4EED" w:rsidP="006F4EED">
            <w:pPr>
              <w:pStyle w:val="Sinespaciado"/>
              <w:jc w:val="center"/>
              <w:rPr>
                <w:rFonts w:asciiTheme="minorHAnsi" w:hAnsiTheme="minorHAnsi" w:cs="Arial"/>
                <w:color w:val="C45911" w:themeColor="accent2" w:themeShade="BF"/>
                <w:sz w:val="22"/>
                <w:szCs w:val="22"/>
              </w:rPr>
            </w:pPr>
            <w:r w:rsidRPr="006F4EED">
              <w:rPr>
                <w:rFonts w:asciiTheme="minorHAnsi" w:hAnsiTheme="minorHAnsi" w:cs="Arial"/>
                <w:b/>
                <w:color w:val="C45911" w:themeColor="accent2" w:themeShade="BF"/>
                <w:sz w:val="22"/>
                <w:szCs w:val="22"/>
              </w:rPr>
              <w:t xml:space="preserve">Comprensión </w:t>
            </w:r>
          </w:p>
        </w:tc>
        <w:tc>
          <w:tcPr>
            <w:tcW w:w="1173" w:type="pct"/>
            <w:vAlign w:val="center"/>
          </w:tcPr>
          <w:p w:rsidR="006F4EED" w:rsidRPr="006F4EED" w:rsidRDefault="006F4EED" w:rsidP="00D60B2B">
            <w:pPr>
              <w:jc w:val="center"/>
              <w:rPr>
                <w:rFonts w:eastAsia="Times New Roman" w:cs="Arial"/>
                <w:color w:val="C45911" w:themeColor="accent2" w:themeShade="BF"/>
                <w:lang w:eastAsia="es-ES"/>
              </w:rPr>
            </w:pPr>
            <w:r w:rsidRPr="006F4EED">
              <w:rPr>
                <w:rFonts w:eastAsia="Times New Roman" w:cs="Arial"/>
                <w:color w:val="C45911" w:themeColor="accent2" w:themeShade="BF"/>
                <w:lang w:eastAsia="es-ES"/>
              </w:rPr>
              <w:t>Describe la intención, el propósito comunicativo, el significado global, el mensaje  y detalles</w:t>
            </w:r>
          </w:p>
          <w:p w:rsidR="006F4EED" w:rsidRPr="006F4EED" w:rsidRDefault="006F4EED" w:rsidP="00572494">
            <w:pPr>
              <w:jc w:val="both"/>
              <w:rPr>
                <w:rFonts w:eastAsia="Times New Roman" w:cs="Arial"/>
                <w:color w:val="C45911" w:themeColor="accent2" w:themeShade="BF"/>
                <w:lang w:eastAsia="es-ES"/>
              </w:rPr>
            </w:pPr>
          </w:p>
        </w:tc>
        <w:tc>
          <w:tcPr>
            <w:tcW w:w="873" w:type="pct"/>
          </w:tcPr>
          <w:p w:rsidR="006F4EED" w:rsidRPr="006F4EED" w:rsidRDefault="006F4EED" w:rsidP="00460FF6">
            <w:pPr>
              <w:pStyle w:val="Sinespaciado"/>
              <w:jc w:val="center"/>
              <w:rPr>
                <w:rFonts w:asciiTheme="minorHAnsi" w:eastAsiaTheme="minorHAnsi" w:hAnsiTheme="minorHAnsi" w:cstheme="minorBidi"/>
                <w:color w:val="000000" w:themeColor="text1"/>
                <w:sz w:val="22"/>
                <w:szCs w:val="22"/>
                <w:lang w:eastAsia="en-US"/>
              </w:rPr>
            </w:pPr>
            <w:r w:rsidRPr="006F4EED">
              <w:rPr>
                <w:rFonts w:asciiTheme="minorHAnsi" w:eastAsiaTheme="minorHAnsi" w:hAnsiTheme="minorHAnsi" w:cstheme="minorBidi"/>
                <w:color w:val="000000" w:themeColor="text1"/>
                <w:sz w:val="22"/>
                <w:szCs w:val="22"/>
                <w:lang w:eastAsia="en-US"/>
              </w:rPr>
              <w:t>Menciona detalles y el mensaje producido en la interacción oral propuesta.</w:t>
            </w:r>
          </w:p>
        </w:tc>
        <w:tc>
          <w:tcPr>
            <w:tcW w:w="831" w:type="pct"/>
            <w:vAlign w:val="center"/>
          </w:tcPr>
          <w:p w:rsidR="006F4EED" w:rsidRPr="006F4EED" w:rsidRDefault="006F4EED" w:rsidP="00460FF6">
            <w:pPr>
              <w:jc w:val="center"/>
              <w:rPr>
                <w:color w:val="000000" w:themeColor="text1"/>
              </w:rPr>
            </w:pPr>
            <w:r w:rsidRPr="006F4EED">
              <w:rPr>
                <w:color w:val="000000" w:themeColor="text1"/>
              </w:rPr>
              <w:t xml:space="preserve">Alude (explica) el significado global  producido en la interacción oral propuesta. </w:t>
            </w:r>
          </w:p>
        </w:tc>
        <w:tc>
          <w:tcPr>
            <w:tcW w:w="950" w:type="pct"/>
            <w:vAlign w:val="center"/>
          </w:tcPr>
          <w:p w:rsidR="006F4EED" w:rsidRPr="006F4EED" w:rsidRDefault="006F4EED" w:rsidP="003E3608">
            <w:pPr>
              <w:jc w:val="center"/>
              <w:rPr>
                <w:color w:val="000000" w:themeColor="text1"/>
              </w:rPr>
            </w:pPr>
            <w:r w:rsidRPr="006F4EED">
              <w:rPr>
                <w:color w:val="000000" w:themeColor="text1"/>
              </w:rPr>
              <w:t>Relata la intención, propósito comunicativo producido en la interacción oral propuesta.</w:t>
            </w:r>
          </w:p>
        </w:tc>
      </w:tr>
    </w:tbl>
    <w:p w:rsidR="00D60B2B" w:rsidRDefault="00D60B2B" w:rsidP="00E7317E">
      <w:pPr>
        <w:rPr>
          <w:color w:val="BF8F00" w:themeColor="accent4" w:themeShade="BF"/>
        </w:rPr>
      </w:pPr>
    </w:p>
    <w:p w:rsidR="003946EA" w:rsidRDefault="003946EA" w:rsidP="00E7317E">
      <w:pPr>
        <w:rPr>
          <w:color w:val="BF8F00" w:themeColor="accent4" w:themeShade="BF"/>
        </w:rPr>
      </w:pPr>
    </w:p>
    <w:p w:rsidR="003946EA" w:rsidRDefault="003946EA" w:rsidP="00E7317E">
      <w:pPr>
        <w:rPr>
          <w:color w:val="BF8F00" w:themeColor="accent4" w:themeShade="BF"/>
        </w:rPr>
      </w:pPr>
    </w:p>
    <w:p w:rsidR="003946EA" w:rsidRDefault="003946EA" w:rsidP="00E7317E">
      <w:pPr>
        <w:rPr>
          <w:color w:val="BF8F00" w:themeColor="accent4" w:themeShade="BF"/>
        </w:rPr>
      </w:pPr>
    </w:p>
    <w:p w:rsidR="003946EA" w:rsidRDefault="003946EA" w:rsidP="00E7317E">
      <w:pPr>
        <w:rPr>
          <w:color w:val="BF8F00" w:themeColor="accent4" w:themeShade="BF"/>
        </w:rPr>
      </w:pPr>
    </w:p>
    <w:p w:rsidR="003946EA" w:rsidRDefault="003946EA" w:rsidP="003946EA">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3946EA" w:rsidRDefault="003946EA" w:rsidP="003946EA">
      <w:pPr>
        <w:pStyle w:val="Sinespaciado"/>
        <w:rPr>
          <w:rFonts w:ascii="Cambria" w:eastAsia="Calibri" w:hAnsi="Cambria" w:cs="Arial"/>
          <w:b/>
          <w:lang w:eastAsia="en-US"/>
        </w:rPr>
      </w:pPr>
    </w:p>
    <w:p w:rsidR="003946EA" w:rsidRDefault="003946EA" w:rsidP="003946EA">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3946EA" w:rsidRDefault="003946EA" w:rsidP="003946EA">
      <w:pPr>
        <w:pStyle w:val="Sinespaciado"/>
        <w:rPr>
          <w:rFonts w:ascii="Cambria" w:eastAsia="Calibri" w:hAnsi="Cambria" w:cs="Arial"/>
          <w:b/>
          <w:lang w:eastAsia="en-US"/>
        </w:rPr>
      </w:pPr>
    </w:p>
    <w:p w:rsidR="003946EA" w:rsidRDefault="003946EA" w:rsidP="003946EA">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3946EA" w:rsidRDefault="003946EA" w:rsidP="003946EA">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3946EA" w:rsidRDefault="003946EA" w:rsidP="003946EA">
      <w:pPr>
        <w:pStyle w:val="Sinespaciado"/>
        <w:rPr>
          <w:rFonts w:ascii="Cambria" w:eastAsia="Calibri" w:hAnsi="Cambria" w:cs="Arial"/>
          <w:b/>
          <w:lang w:eastAsia="en-US"/>
        </w:rPr>
      </w:pPr>
    </w:p>
    <w:p w:rsidR="003946EA" w:rsidRDefault="003946EA" w:rsidP="003946EA">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3946EA" w:rsidRDefault="003946EA" w:rsidP="003946EA">
      <w:pPr>
        <w:pStyle w:val="Sinespaciado"/>
        <w:rPr>
          <w:rFonts w:ascii="Cambria" w:eastAsia="Calibri" w:hAnsi="Cambria" w:cs="Arial"/>
          <w:b/>
          <w:lang w:eastAsia="en-US"/>
        </w:rPr>
      </w:pPr>
    </w:p>
    <w:p w:rsidR="003946EA" w:rsidRDefault="003946EA" w:rsidP="003946EA">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3946EA" w:rsidRDefault="003946EA" w:rsidP="003946EA">
      <w:pPr>
        <w:pStyle w:val="Sinespaciado"/>
        <w:rPr>
          <w:rFonts w:ascii="Cambria" w:eastAsia="Calibri" w:hAnsi="Cambria" w:cs="Arial"/>
          <w:lang w:eastAsia="en-US"/>
        </w:rPr>
      </w:pPr>
      <w:r>
        <w:rPr>
          <w:rFonts w:ascii="Cambria" w:eastAsia="Calibri" w:hAnsi="Cambria" w:cs="Arial"/>
          <w:lang w:eastAsia="en-US"/>
        </w:rPr>
        <w:t>Asesor nacional de Español</w:t>
      </w:r>
    </w:p>
    <w:p w:rsidR="003946EA" w:rsidRDefault="003946EA" w:rsidP="003946EA">
      <w:pPr>
        <w:pStyle w:val="Sinespaciado"/>
        <w:rPr>
          <w:rFonts w:ascii="Cambria" w:eastAsia="Calibri" w:hAnsi="Cambria" w:cs="Arial"/>
          <w:lang w:eastAsia="en-US"/>
        </w:rPr>
      </w:pPr>
    </w:p>
    <w:p w:rsidR="003946EA" w:rsidRDefault="003946EA" w:rsidP="003946EA">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3946EA" w:rsidRDefault="003946EA" w:rsidP="003946EA">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3946EA" w:rsidRDefault="003946EA" w:rsidP="003946EA">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rsidR="003946EA" w:rsidRDefault="003946EA" w:rsidP="003946EA">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Español. </w:t>
      </w:r>
    </w:p>
    <w:p w:rsidR="003946EA" w:rsidRDefault="003946EA" w:rsidP="003946EA">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3946EA" w:rsidRDefault="003946EA" w:rsidP="003946EA">
      <w:pPr>
        <w:pStyle w:val="Sinespaciado"/>
        <w:jc w:val="both"/>
        <w:rPr>
          <w:rFonts w:ascii="Cambria" w:eastAsia="Calibri" w:hAnsi="Cambria" w:cs="Arial"/>
          <w:b/>
          <w:lang w:eastAsia="en-US"/>
        </w:rPr>
      </w:pPr>
    </w:p>
    <w:p w:rsidR="003946EA" w:rsidRDefault="003946EA" w:rsidP="003946EA">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3946EA" w:rsidRDefault="003946EA" w:rsidP="003946EA">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3946EA" w:rsidRDefault="003946EA" w:rsidP="003946EA">
      <w:pPr>
        <w:rPr>
          <w:rFonts w:ascii="Calibri" w:eastAsia="Calibri" w:hAnsi="Calibri" w:cs="Times New Roman"/>
        </w:rPr>
      </w:pPr>
      <w:r>
        <w:t xml:space="preserve"> </w:t>
      </w:r>
    </w:p>
    <w:p w:rsidR="003946EA" w:rsidRDefault="003946EA" w:rsidP="003946EA">
      <w:pPr>
        <w:rPr>
          <w:b/>
        </w:rPr>
      </w:pPr>
      <w:r>
        <w:rPr>
          <w:b/>
        </w:rPr>
        <w:t>Docentes:</w:t>
      </w:r>
    </w:p>
    <w:p w:rsidR="003946EA" w:rsidRDefault="003946EA" w:rsidP="003946EA">
      <w:pPr>
        <w:spacing w:after="0" w:line="240" w:lineRule="auto"/>
      </w:pPr>
      <w:r>
        <w:rPr>
          <w:b/>
        </w:rPr>
        <w:t>Licda.</w:t>
      </w:r>
      <w:r>
        <w:t xml:space="preserve"> Cinthia Ureña Castro. Escuela Camilo Gamboa Varga. </w:t>
      </w:r>
    </w:p>
    <w:p w:rsidR="003946EA" w:rsidRDefault="003946EA" w:rsidP="003946EA">
      <w:pPr>
        <w:spacing w:after="0" w:line="240" w:lineRule="auto"/>
      </w:pPr>
      <w:r>
        <w:rPr>
          <w:b/>
        </w:rPr>
        <w:t>Licda.</w:t>
      </w:r>
      <w:r>
        <w:t xml:space="preserve"> Dayra Blanco Vindas. Escuela León Cortés Castro.</w:t>
      </w:r>
    </w:p>
    <w:p w:rsidR="003946EA" w:rsidRDefault="003946EA" w:rsidP="003946EA">
      <w:pPr>
        <w:spacing w:after="0" w:line="240" w:lineRule="auto"/>
      </w:pPr>
      <w:r>
        <w:rPr>
          <w:b/>
        </w:rPr>
        <w:t>M. Sc.</w:t>
      </w:r>
      <w:r>
        <w:t xml:space="preserve"> Helga Cruz Banco. Escuela León Cortés Castro.</w:t>
      </w:r>
    </w:p>
    <w:p w:rsidR="003946EA" w:rsidRDefault="003946EA" w:rsidP="003946EA">
      <w:pPr>
        <w:spacing w:after="0" w:line="240" w:lineRule="auto"/>
      </w:pPr>
      <w:r>
        <w:rPr>
          <w:b/>
        </w:rPr>
        <w:t>Licda.</w:t>
      </w:r>
      <w:r>
        <w:t xml:space="preserve">  Leticia Mora Valverde. Escuelas San Isidro.</w:t>
      </w:r>
    </w:p>
    <w:p w:rsidR="003946EA" w:rsidRDefault="003946EA" w:rsidP="003946EA">
      <w:pPr>
        <w:spacing w:after="0" w:line="240" w:lineRule="auto"/>
      </w:pPr>
      <w:r>
        <w:rPr>
          <w:b/>
        </w:rPr>
        <w:t>Licda.</w:t>
      </w:r>
      <w:r>
        <w:t xml:space="preserve"> Magaly Gamboa Cordero. Escuela León Cortés Castro.</w:t>
      </w:r>
    </w:p>
    <w:p w:rsidR="003946EA" w:rsidRDefault="003946EA" w:rsidP="003946EA">
      <w:pPr>
        <w:spacing w:after="0" w:line="240" w:lineRule="auto"/>
      </w:pPr>
      <w:r>
        <w:rPr>
          <w:b/>
        </w:rPr>
        <w:t>Licda</w:t>
      </w:r>
      <w:r>
        <w:t>. María Isabel Jiménez Navarro. Escuela Carrizal.</w:t>
      </w:r>
    </w:p>
    <w:p w:rsidR="003946EA" w:rsidRDefault="003946EA" w:rsidP="003946EA">
      <w:pPr>
        <w:spacing w:after="0" w:line="240" w:lineRule="auto"/>
      </w:pPr>
      <w:r>
        <w:rPr>
          <w:b/>
        </w:rPr>
        <w:t>Licda.</w:t>
      </w:r>
      <w:r>
        <w:t xml:space="preserve"> Sandra Porras Villalobos. Escuela San Isidro.</w:t>
      </w:r>
    </w:p>
    <w:p w:rsidR="003946EA" w:rsidRDefault="003946EA" w:rsidP="00E7317E">
      <w:pPr>
        <w:rPr>
          <w:color w:val="BF8F00" w:themeColor="accent4" w:themeShade="BF"/>
        </w:rPr>
      </w:pPr>
      <w:bookmarkStart w:id="0" w:name="_GoBack"/>
      <w:bookmarkEnd w:id="0"/>
    </w:p>
    <w:p w:rsidR="003946EA" w:rsidRDefault="003946EA" w:rsidP="00E7317E">
      <w:pPr>
        <w:rPr>
          <w:color w:val="BF8F00" w:themeColor="accent4" w:themeShade="BF"/>
        </w:rPr>
      </w:pPr>
    </w:p>
    <w:p w:rsidR="003946EA" w:rsidRDefault="003946EA" w:rsidP="00E7317E">
      <w:pPr>
        <w:rPr>
          <w:color w:val="BF8F00" w:themeColor="accent4" w:themeShade="BF"/>
        </w:rPr>
      </w:pPr>
    </w:p>
    <w:p w:rsidR="003946EA" w:rsidRDefault="003946EA" w:rsidP="00E7317E">
      <w:pPr>
        <w:rPr>
          <w:color w:val="BF8F00" w:themeColor="accent4" w:themeShade="BF"/>
        </w:rPr>
      </w:pPr>
    </w:p>
    <w:p w:rsidR="003946EA" w:rsidRPr="006F4EED" w:rsidRDefault="003946EA" w:rsidP="00E7317E">
      <w:pPr>
        <w:rPr>
          <w:color w:val="BF8F00" w:themeColor="accent4" w:themeShade="BF"/>
        </w:rPr>
      </w:pPr>
    </w:p>
    <w:sectPr w:rsidR="003946EA" w:rsidRPr="006F4EED" w:rsidSect="006C6800">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92E" w:rsidRDefault="000E692E" w:rsidP="00140D69">
      <w:pPr>
        <w:spacing w:after="0" w:line="240" w:lineRule="auto"/>
      </w:pPr>
      <w:r>
        <w:separator/>
      </w:r>
    </w:p>
  </w:endnote>
  <w:endnote w:type="continuationSeparator" w:id="0">
    <w:p w:rsidR="000E692E" w:rsidRDefault="000E692E"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92E" w:rsidRDefault="000E692E" w:rsidP="00140D69">
      <w:pPr>
        <w:spacing w:after="0" w:line="240" w:lineRule="auto"/>
      </w:pPr>
      <w:r>
        <w:separator/>
      </w:r>
    </w:p>
  </w:footnote>
  <w:footnote w:type="continuationSeparator" w:id="0">
    <w:p w:rsidR="000E692E" w:rsidRDefault="000E692E" w:rsidP="00140D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001C4"/>
    <w:rsid w:val="00011353"/>
    <w:rsid w:val="0001263B"/>
    <w:rsid w:val="00015D85"/>
    <w:rsid w:val="000162B6"/>
    <w:rsid w:val="00027B73"/>
    <w:rsid w:val="00032F88"/>
    <w:rsid w:val="00035615"/>
    <w:rsid w:val="00045FD7"/>
    <w:rsid w:val="00051683"/>
    <w:rsid w:val="0005280A"/>
    <w:rsid w:val="00053968"/>
    <w:rsid w:val="00054F52"/>
    <w:rsid w:val="000555EF"/>
    <w:rsid w:val="0006020E"/>
    <w:rsid w:val="0007468F"/>
    <w:rsid w:val="000805A7"/>
    <w:rsid w:val="00092CC3"/>
    <w:rsid w:val="000949B9"/>
    <w:rsid w:val="00095E51"/>
    <w:rsid w:val="000A1C7A"/>
    <w:rsid w:val="000A6BAC"/>
    <w:rsid w:val="000B5D72"/>
    <w:rsid w:val="000C24A6"/>
    <w:rsid w:val="000C342D"/>
    <w:rsid w:val="000C7F95"/>
    <w:rsid w:val="000D290A"/>
    <w:rsid w:val="000D3589"/>
    <w:rsid w:val="000E692E"/>
    <w:rsid w:val="000F6A3F"/>
    <w:rsid w:val="0010655E"/>
    <w:rsid w:val="001123F7"/>
    <w:rsid w:val="00116B25"/>
    <w:rsid w:val="0012070A"/>
    <w:rsid w:val="00125F91"/>
    <w:rsid w:val="001336CA"/>
    <w:rsid w:val="00135AC3"/>
    <w:rsid w:val="001405A9"/>
    <w:rsid w:val="00140D69"/>
    <w:rsid w:val="00141802"/>
    <w:rsid w:val="0015117D"/>
    <w:rsid w:val="00153531"/>
    <w:rsid w:val="00166D1D"/>
    <w:rsid w:val="00170268"/>
    <w:rsid w:val="001868A2"/>
    <w:rsid w:val="00193A67"/>
    <w:rsid w:val="00196279"/>
    <w:rsid w:val="001A58CE"/>
    <w:rsid w:val="001B045D"/>
    <w:rsid w:val="001B7469"/>
    <w:rsid w:val="001C3E2E"/>
    <w:rsid w:val="001C532E"/>
    <w:rsid w:val="001D2005"/>
    <w:rsid w:val="001D6384"/>
    <w:rsid w:val="001E015E"/>
    <w:rsid w:val="001E1FB2"/>
    <w:rsid w:val="001F2460"/>
    <w:rsid w:val="00206BDB"/>
    <w:rsid w:val="00207C4A"/>
    <w:rsid w:val="0021328D"/>
    <w:rsid w:val="00217429"/>
    <w:rsid w:val="0021745C"/>
    <w:rsid w:val="0022517A"/>
    <w:rsid w:val="00225536"/>
    <w:rsid w:val="002303F1"/>
    <w:rsid w:val="00231409"/>
    <w:rsid w:val="00232BA4"/>
    <w:rsid w:val="00240A41"/>
    <w:rsid w:val="00242B86"/>
    <w:rsid w:val="002446CA"/>
    <w:rsid w:val="00247FCA"/>
    <w:rsid w:val="00251A94"/>
    <w:rsid w:val="0027378D"/>
    <w:rsid w:val="00273E23"/>
    <w:rsid w:val="00275FFD"/>
    <w:rsid w:val="00276758"/>
    <w:rsid w:val="002771AE"/>
    <w:rsid w:val="002919CE"/>
    <w:rsid w:val="00293042"/>
    <w:rsid w:val="002B0D21"/>
    <w:rsid w:val="002B0E27"/>
    <w:rsid w:val="002B1C0D"/>
    <w:rsid w:val="002C0557"/>
    <w:rsid w:val="002C20F1"/>
    <w:rsid w:val="002C5FEA"/>
    <w:rsid w:val="002D6BFD"/>
    <w:rsid w:val="002E0CE6"/>
    <w:rsid w:val="002E69E6"/>
    <w:rsid w:val="002E7FC6"/>
    <w:rsid w:val="002F7221"/>
    <w:rsid w:val="003172CB"/>
    <w:rsid w:val="0032004C"/>
    <w:rsid w:val="00326213"/>
    <w:rsid w:val="00331C22"/>
    <w:rsid w:val="0033297A"/>
    <w:rsid w:val="00335812"/>
    <w:rsid w:val="003366F6"/>
    <w:rsid w:val="003631CE"/>
    <w:rsid w:val="003641FF"/>
    <w:rsid w:val="00366809"/>
    <w:rsid w:val="00366BBE"/>
    <w:rsid w:val="00374ABB"/>
    <w:rsid w:val="003763F9"/>
    <w:rsid w:val="0037667D"/>
    <w:rsid w:val="00383638"/>
    <w:rsid w:val="00383DCC"/>
    <w:rsid w:val="003946EA"/>
    <w:rsid w:val="00395F63"/>
    <w:rsid w:val="003A0FBA"/>
    <w:rsid w:val="003A3887"/>
    <w:rsid w:val="003B0935"/>
    <w:rsid w:val="003B3644"/>
    <w:rsid w:val="003B5399"/>
    <w:rsid w:val="003C3393"/>
    <w:rsid w:val="003D77F9"/>
    <w:rsid w:val="003E3608"/>
    <w:rsid w:val="003E6F73"/>
    <w:rsid w:val="003E7F77"/>
    <w:rsid w:val="003F64C0"/>
    <w:rsid w:val="003F7157"/>
    <w:rsid w:val="0040361B"/>
    <w:rsid w:val="0041441B"/>
    <w:rsid w:val="00423E98"/>
    <w:rsid w:val="004333FA"/>
    <w:rsid w:val="0043508E"/>
    <w:rsid w:val="00440F4E"/>
    <w:rsid w:val="004516A4"/>
    <w:rsid w:val="0045470C"/>
    <w:rsid w:val="004609F9"/>
    <w:rsid w:val="00460FF6"/>
    <w:rsid w:val="00463D8D"/>
    <w:rsid w:val="00464328"/>
    <w:rsid w:val="00470226"/>
    <w:rsid w:val="004904A4"/>
    <w:rsid w:val="00497D6D"/>
    <w:rsid w:val="004A1D2D"/>
    <w:rsid w:val="004A4EEC"/>
    <w:rsid w:val="004A5845"/>
    <w:rsid w:val="004A62BF"/>
    <w:rsid w:val="004B3C93"/>
    <w:rsid w:val="004B49F7"/>
    <w:rsid w:val="004D0A8A"/>
    <w:rsid w:val="004D7A93"/>
    <w:rsid w:val="004E21B4"/>
    <w:rsid w:val="004E277C"/>
    <w:rsid w:val="004F3140"/>
    <w:rsid w:val="005029A5"/>
    <w:rsid w:val="00505EBE"/>
    <w:rsid w:val="00506475"/>
    <w:rsid w:val="00506803"/>
    <w:rsid w:val="005074D6"/>
    <w:rsid w:val="00512FD3"/>
    <w:rsid w:val="00515DD7"/>
    <w:rsid w:val="00530840"/>
    <w:rsid w:val="00541F08"/>
    <w:rsid w:val="00546E08"/>
    <w:rsid w:val="0055019A"/>
    <w:rsid w:val="005523C9"/>
    <w:rsid w:val="005527D1"/>
    <w:rsid w:val="00562420"/>
    <w:rsid w:val="00570DCE"/>
    <w:rsid w:val="00572494"/>
    <w:rsid w:val="00574658"/>
    <w:rsid w:val="00576A48"/>
    <w:rsid w:val="00580965"/>
    <w:rsid w:val="00584D13"/>
    <w:rsid w:val="00586645"/>
    <w:rsid w:val="00590430"/>
    <w:rsid w:val="005918AA"/>
    <w:rsid w:val="005927F7"/>
    <w:rsid w:val="00593499"/>
    <w:rsid w:val="005A0A6F"/>
    <w:rsid w:val="005D0B18"/>
    <w:rsid w:val="005D151E"/>
    <w:rsid w:val="005D19AC"/>
    <w:rsid w:val="005D328C"/>
    <w:rsid w:val="005D615B"/>
    <w:rsid w:val="005E6632"/>
    <w:rsid w:val="005F2004"/>
    <w:rsid w:val="005F7E6C"/>
    <w:rsid w:val="0060239D"/>
    <w:rsid w:val="00603E24"/>
    <w:rsid w:val="00604354"/>
    <w:rsid w:val="00604894"/>
    <w:rsid w:val="00617A81"/>
    <w:rsid w:val="00620149"/>
    <w:rsid w:val="006242AC"/>
    <w:rsid w:val="00635737"/>
    <w:rsid w:val="00637F9C"/>
    <w:rsid w:val="0064014F"/>
    <w:rsid w:val="00641FA4"/>
    <w:rsid w:val="00657491"/>
    <w:rsid w:val="00674183"/>
    <w:rsid w:val="00674D0D"/>
    <w:rsid w:val="00675F99"/>
    <w:rsid w:val="00676CF6"/>
    <w:rsid w:val="0067742C"/>
    <w:rsid w:val="006901FC"/>
    <w:rsid w:val="006969B6"/>
    <w:rsid w:val="0069794D"/>
    <w:rsid w:val="006A0381"/>
    <w:rsid w:val="006A5783"/>
    <w:rsid w:val="006B42E9"/>
    <w:rsid w:val="006B7493"/>
    <w:rsid w:val="006C6800"/>
    <w:rsid w:val="006C7C8F"/>
    <w:rsid w:val="006D037E"/>
    <w:rsid w:val="006D72CB"/>
    <w:rsid w:val="006D7F3D"/>
    <w:rsid w:val="006E4309"/>
    <w:rsid w:val="006E4B70"/>
    <w:rsid w:val="006F0467"/>
    <w:rsid w:val="006F0B36"/>
    <w:rsid w:val="006F4586"/>
    <w:rsid w:val="006F4EED"/>
    <w:rsid w:val="006F788B"/>
    <w:rsid w:val="0071083F"/>
    <w:rsid w:val="007115FE"/>
    <w:rsid w:val="0071203A"/>
    <w:rsid w:val="00716353"/>
    <w:rsid w:val="0071690E"/>
    <w:rsid w:val="00722390"/>
    <w:rsid w:val="00726BB3"/>
    <w:rsid w:val="00737092"/>
    <w:rsid w:val="0074114E"/>
    <w:rsid w:val="00743CBF"/>
    <w:rsid w:val="00745E54"/>
    <w:rsid w:val="00752217"/>
    <w:rsid w:val="00764A05"/>
    <w:rsid w:val="007678C2"/>
    <w:rsid w:val="00773780"/>
    <w:rsid w:val="007806DB"/>
    <w:rsid w:val="00780B51"/>
    <w:rsid w:val="007911C7"/>
    <w:rsid w:val="007963F9"/>
    <w:rsid w:val="007A411D"/>
    <w:rsid w:val="007B080E"/>
    <w:rsid w:val="007B6AC3"/>
    <w:rsid w:val="007C1CA5"/>
    <w:rsid w:val="007C5DED"/>
    <w:rsid w:val="007D0343"/>
    <w:rsid w:val="007E30DA"/>
    <w:rsid w:val="007F26D8"/>
    <w:rsid w:val="00801CB7"/>
    <w:rsid w:val="00826F9D"/>
    <w:rsid w:val="00841A0F"/>
    <w:rsid w:val="00845913"/>
    <w:rsid w:val="008545C3"/>
    <w:rsid w:val="008636DF"/>
    <w:rsid w:val="00864EEE"/>
    <w:rsid w:val="00876809"/>
    <w:rsid w:val="008822FC"/>
    <w:rsid w:val="008824B5"/>
    <w:rsid w:val="0089031C"/>
    <w:rsid w:val="00891F4A"/>
    <w:rsid w:val="00893753"/>
    <w:rsid w:val="00896811"/>
    <w:rsid w:val="008A0CDB"/>
    <w:rsid w:val="008B61CF"/>
    <w:rsid w:val="008B636F"/>
    <w:rsid w:val="008C5F58"/>
    <w:rsid w:val="008C6994"/>
    <w:rsid w:val="008C7D7B"/>
    <w:rsid w:val="008D0468"/>
    <w:rsid w:val="008D219D"/>
    <w:rsid w:val="008D2949"/>
    <w:rsid w:val="008D6BDC"/>
    <w:rsid w:val="008D7917"/>
    <w:rsid w:val="008E7B65"/>
    <w:rsid w:val="008F2F63"/>
    <w:rsid w:val="0090278C"/>
    <w:rsid w:val="00905636"/>
    <w:rsid w:val="0091033C"/>
    <w:rsid w:val="0091425F"/>
    <w:rsid w:val="00934349"/>
    <w:rsid w:val="009443B4"/>
    <w:rsid w:val="00945D5E"/>
    <w:rsid w:val="0095167C"/>
    <w:rsid w:val="0095439C"/>
    <w:rsid w:val="00954C88"/>
    <w:rsid w:val="009562A4"/>
    <w:rsid w:val="00956F16"/>
    <w:rsid w:val="00963129"/>
    <w:rsid w:val="009766B7"/>
    <w:rsid w:val="0098657A"/>
    <w:rsid w:val="009915CB"/>
    <w:rsid w:val="009A021C"/>
    <w:rsid w:val="009A08C8"/>
    <w:rsid w:val="009A1487"/>
    <w:rsid w:val="009A4D0C"/>
    <w:rsid w:val="009B10F7"/>
    <w:rsid w:val="009B32A2"/>
    <w:rsid w:val="009C1C00"/>
    <w:rsid w:val="009C41F2"/>
    <w:rsid w:val="009C6A5B"/>
    <w:rsid w:val="009D4028"/>
    <w:rsid w:val="009E03BE"/>
    <w:rsid w:val="009E1738"/>
    <w:rsid w:val="009E42EE"/>
    <w:rsid w:val="009E5CCD"/>
    <w:rsid w:val="009F3F2D"/>
    <w:rsid w:val="00A021A3"/>
    <w:rsid w:val="00A03EE4"/>
    <w:rsid w:val="00A2078B"/>
    <w:rsid w:val="00A25BC8"/>
    <w:rsid w:val="00A32E05"/>
    <w:rsid w:val="00A37033"/>
    <w:rsid w:val="00A44822"/>
    <w:rsid w:val="00A50221"/>
    <w:rsid w:val="00A50D05"/>
    <w:rsid w:val="00A54E93"/>
    <w:rsid w:val="00A55053"/>
    <w:rsid w:val="00A5515F"/>
    <w:rsid w:val="00A608D4"/>
    <w:rsid w:val="00A6110F"/>
    <w:rsid w:val="00A6241E"/>
    <w:rsid w:val="00A63175"/>
    <w:rsid w:val="00A64FC4"/>
    <w:rsid w:val="00A704E2"/>
    <w:rsid w:val="00A73979"/>
    <w:rsid w:val="00A8651C"/>
    <w:rsid w:val="00A86B5C"/>
    <w:rsid w:val="00AA2BDA"/>
    <w:rsid w:val="00AA4B6F"/>
    <w:rsid w:val="00AC4CF0"/>
    <w:rsid w:val="00AD048B"/>
    <w:rsid w:val="00AD1B57"/>
    <w:rsid w:val="00AD6B90"/>
    <w:rsid w:val="00AD7A51"/>
    <w:rsid w:val="00AD7D28"/>
    <w:rsid w:val="00AD7FF8"/>
    <w:rsid w:val="00B06904"/>
    <w:rsid w:val="00B2494C"/>
    <w:rsid w:val="00B24DF5"/>
    <w:rsid w:val="00B276DE"/>
    <w:rsid w:val="00B27934"/>
    <w:rsid w:val="00B30EB2"/>
    <w:rsid w:val="00B36024"/>
    <w:rsid w:val="00B37D86"/>
    <w:rsid w:val="00B37FBC"/>
    <w:rsid w:val="00B4724A"/>
    <w:rsid w:val="00B566C4"/>
    <w:rsid w:val="00B6385C"/>
    <w:rsid w:val="00B64276"/>
    <w:rsid w:val="00B759F4"/>
    <w:rsid w:val="00B77E5C"/>
    <w:rsid w:val="00B83326"/>
    <w:rsid w:val="00B903FF"/>
    <w:rsid w:val="00B91CE9"/>
    <w:rsid w:val="00B93128"/>
    <w:rsid w:val="00BA7373"/>
    <w:rsid w:val="00BB02D6"/>
    <w:rsid w:val="00BB0761"/>
    <w:rsid w:val="00BC2C13"/>
    <w:rsid w:val="00BC608D"/>
    <w:rsid w:val="00BC631D"/>
    <w:rsid w:val="00BC7754"/>
    <w:rsid w:val="00BD41D7"/>
    <w:rsid w:val="00BD481A"/>
    <w:rsid w:val="00BE5B1F"/>
    <w:rsid w:val="00C01A39"/>
    <w:rsid w:val="00C01A8D"/>
    <w:rsid w:val="00C0376C"/>
    <w:rsid w:val="00C22F48"/>
    <w:rsid w:val="00C362B6"/>
    <w:rsid w:val="00C40B6B"/>
    <w:rsid w:val="00C42102"/>
    <w:rsid w:val="00C457F7"/>
    <w:rsid w:val="00C52F52"/>
    <w:rsid w:val="00C566D6"/>
    <w:rsid w:val="00C56724"/>
    <w:rsid w:val="00C673A4"/>
    <w:rsid w:val="00C76F13"/>
    <w:rsid w:val="00C77DDF"/>
    <w:rsid w:val="00C84AB5"/>
    <w:rsid w:val="00CA1FF0"/>
    <w:rsid w:val="00CA56AD"/>
    <w:rsid w:val="00CB7ADB"/>
    <w:rsid w:val="00CC0B3B"/>
    <w:rsid w:val="00CC6320"/>
    <w:rsid w:val="00CC67A3"/>
    <w:rsid w:val="00CD31B4"/>
    <w:rsid w:val="00CD4EEA"/>
    <w:rsid w:val="00CD70FD"/>
    <w:rsid w:val="00CE1A81"/>
    <w:rsid w:val="00CE5632"/>
    <w:rsid w:val="00CE6FDB"/>
    <w:rsid w:val="00CF00CF"/>
    <w:rsid w:val="00CF0A70"/>
    <w:rsid w:val="00CF530B"/>
    <w:rsid w:val="00CF66B4"/>
    <w:rsid w:val="00D002D1"/>
    <w:rsid w:val="00D00453"/>
    <w:rsid w:val="00D01FBD"/>
    <w:rsid w:val="00D1190C"/>
    <w:rsid w:val="00D15558"/>
    <w:rsid w:val="00D21029"/>
    <w:rsid w:val="00D2195E"/>
    <w:rsid w:val="00D21A4C"/>
    <w:rsid w:val="00D226EB"/>
    <w:rsid w:val="00D245EC"/>
    <w:rsid w:val="00D258B3"/>
    <w:rsid w:val="00D31F82"/>
    <w:rsid w:val="00D33F8C"/>
    <w:rsid w:val="00D5031B"/>
    <w:rsid w:val="00D55FA7"/>
    <w:rsid w:val="00D60B2B"/>
    <w:rsid w:val="00D702B1"/>
    <w:rsid w:val="00D85E49"/>
    <w:rsid w:val="00D97929"/>
    <w:rsid w:val="00DA628B"/>
    <w:rsid w:val="00DB16C0"/>
    <w:rsid w:val="00DB48B0"/>
    <w:rsid w:val="00E02759"/>
    <w:rsid w:val="00E07E5D"/>
    <w:rsid w:val="00E173E3"/>
    <w:rsid w:val="00E31B6A"/>
    <w:rsid w:val="00E34330"/>
    <w:rsid w:val="00E3585B"/>
    <w:rsid w:val="00E379A6"/>
    <w:rsid w:val="00E47C73"/>
    <w:rsid w:val="00E5296A"/>
    <w:rsid w:val="00E559CD"/>
    <w:rsid w:val="00E6375F"/>
    <w:rsid w:val="00E638F9"/>
    <w:rsid w:val="00E7111C"/>
    <w:rsid w:val="00E7213D"/>
    <w:rsid w:val="00E7317E"/>
    <w:rsid w:val="00E80F64"/>
    <w:rsid w:val="00E84498"/>
    <w:rsid w:val="00E93A78"/>
    <w:rsid w:val="00EA065F"/>
    <w:rsid w:val="00EA0F40"/>
    <w:rsid w:val="00EB5EE2"/>
    <w:rsid w:val="00EE33B0"/>
    <w:rsid w:val="00EE476D"/>
    <w:rsid w:val="00EF1EFC"/>
    <w:rsid w:val="00EF4475"/>
    <w:rsid w:val="00F12D32"/>
    <w:rsid w:val="00F153EB"/>
    <w:rsid w:val="00F30A78"/>
    <w:rsid w:val="00F3129B"/>
    <w:rsid w:val="00F33D73"/>
    <w:rsid w:val="00F41989"/>
    <w:rsid w:val="00F4264B"/>
    <w:rsid w:val="00F46704"/>
    <w:rsid w:val="00F51C97"/>
    <w:rsid w:val="00F6155B"/>
    <w:rsid w:val="00F62FAA"/>
    <w:rsid w:val="00F7027A"/>
    <w:rsid w:val="00F774A8"/>
    <w:rsid w:val="00F84C34"/>
    <w:rsid w:val="00F84E9C"/>
    <w:rsid w:val="00F865C2"/>
    <w:rsid w:val="00F86EF6"/>
    <w:rsid w:val="00F956EA"/>
    <w:rsid w:val="00FA0C7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38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paragraph" w:styleId="Textocomentario">
    <w:name w:val="annotation text"/>
    <w:basedOn w:val="Normal"/>
    <w:link w:val="TextocomentarioCar"/>
    <w:uiPriority w:val="99"/>
    <w:semiHidden/>
    <w:unhideWhenUsed/>
    <w:rsid w:val="0089031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9031C"/>
    <w:rPr>
      <w:sz w:val="20"/>
      <w:szCs w:val="20"/>
    </w:rPr>
  </w:style>
  <w:style w:type="character" w:customStyle="1" w:styleId="SinespaciadoCar">
    <w:name w:val="Sin espaciado Car"/>
    <w:link w:val="Sinespaciado"/>
    <w:uiPriority w:val="1"/>
    <w:locked/>
    <w:rsid w:val="003946EA"/>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24644195">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07110647">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4665340">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C4C9C-D3D0-4FB1-B740-61349A664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1736</TotalTime>
  <Pages>9</Pages>
  <Words>1792</Words>
  <Characters>9862</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Richard Navarro Garro</cp:lastModifiedBy>
  <cp:revision>404</cp:revision>
  <dcterms:created xsi:type="dcterms:W3CDTF">2019-02-28T19:25:00Z</dcterms:created>
  <dcterms:modified xsi:type="dcterms:W3CDTF">2019-12-02T16:32:00Z</dcterms:modified>
</cp:coreProperties>
</file>