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900" w:rsidRDefault="00603900" w:rsidP="00603900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603900" w:rsidRDefault="00603900" w:rsidP="00603900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603900" w:rsidRDefault="00603900" w:rsidP="00603900">
      <w:pPr>
        <w:spacing w:after="0" w:line="240" w:lineRule="auto"/>
        <w:jc w:val="center"/>
      </w:pP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603900" w:rsidRDefault="00603900" w:rsidP="0060390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6724" w:rsidRDefault="00C56724" w:rsidP="00C56724">
      <w:pPr>
        <w:jc w:val="center"/>
        <w:rPr>
          <w:b/>
        </w:rPr>
      </w:pPr>
      <w:r w:rsidRPr="00322620">
        <w:rPr>
          <w:b/>
        </w:rPr>
        <w:lastRenderedPageBreak/>
        <w:t xml:space="preserve">Plantilla de planeamiento didáctico de Español </w:t>
      </w:r>
    </w:p>
    <w:p w:rsidR="00E910A4" w:rsidRDefault="00E910A4" w:rsidP="00E910A4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56724" w:rsidRPr="00322620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322620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322620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322620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56724" w:rsidRPr="00322620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322620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9576BC" w:rsidRPr="00322620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32262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322620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C56724" w:rsidRPr="00322620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322620" w:rsidRDefault="00C56724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322620" w:rsidRDefault="009576BC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C56724" w:rsidRPr="0032262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6724" w:rsidRPr="00322620" w:rsidRDefault="00C56724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E910A4" w:rsidRDefault="00E910A4" w:rsidP="00E910A4">
      <w:pPr>
        <w:spacing w:after="0"/>
        <w:rPr>
          <w:b/>
        </w:rPr>
      </w:pPr>
    </w:p>
    <w:p w:rsidR="00E910A4" w:rsidRPr="003053CA" w:rsidRDefault="00E910A4" w:rsidP="00E910A4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C56724" w:rsidRPr="00322620" w:rsidRDefault="00C56724" w:rsidP="00C5672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7"/>
        <w:gridCol w:w="10063"/>
      </w:tblGrid>
      <w:tr w:rsidR="001053D9" w:rsidRPr="00322620" w:rsidTr="00034D5A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322620" w:rsidRDefault="001053D9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2262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322620" w:rsidRDefault="00322620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2262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053D9" w:rsidRPr="0032262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053D9" w:rsidRPr="00322620" w:rsidTr="00034D5A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322620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1053D9" w:rsidRPr="00322620" w:rsidRDefault="001053D9" w:rsidP="001053D9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2620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1053D9" w:rsidRPr="00322620" w:rsidRDefault="001053D9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053D9" w:rsidRPr="00322620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1053D9" w:rsidRPr="00322620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1053D9" w:rsidRPr="00322620" w:rsidRDefault="001053D9" w:rsidP="00034D5A">
            <w:pPr>
              <w:jc w:val="both"/>
              <w:rPr>
                <w:color w:val="000000" w:themeColor="text1"/>
              </w:rPr>
            </w:pPr>
          </w:p>
        </w:tc>
      </w:tr>
      <w:tr w:rsidR="001053D9" w:rsidRPr="00322620" w:rsidTr="00034D5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322620" w:rsidRDefault="001053D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053D9" w:rsidRPr="00322620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1053D9" w:rsidRPr="00322620" w:rsidRDefault="001053D9" w:rsidP="001053D9">
            <w:pPr>
              <w:jc w:val="both"/>
              <w:rPr>
                <w:rFonts w:cs="Arial"/>
              </w:rPr>
            </w:pPr>
            <w:r w:rsidRPr="00322620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1053D9" w:rsidRPr="00322620" w:rsidRDefault="001053D9" w:rsidP="00034D5A">
            <w:pPr>
              <w:jc w:val="center"/>
              <w:rPr>
                <w:color w:val="000000" w:themeColor="text1"/>
              </w:rPr>
            </w:pPr>
          </w:p>
        </w:tc>
      </w:tr>
      <w:tr w:rsidR="001053D9" w:rsidRPr="00322620" w:rsidTr="00034D5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1053D9" w:rsidRPr="00322620" w:rsidRDefault="001053D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1053D9" w:rsidRPr="00322620" w:rsidRDefault="001053D9" w:rsidP="001053D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1053D9" w:rsidRPr="00322620" w:rsidRDefault="001053D9" w:rsidP="001053D9">
            <w:pPr>
              <w:jc w:val="center"/>
            </w:pPr>
            <w:r w:rsidRPr="00322620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1053D9" w:rsidRPr="00322620" w:rsidRDefault="001053D9" w:rsidP="00C56724">
      <w:pPr>
        <w:spacing w:after="0"/>
        <w:rPr>
          <w:b/>
        </w:rPr>
      </w:pPr>
    </w:p>
    <w:p w:rsidR="001053D9" w:rsidRPr="00322620" w:rsidRDefault="001053D9" w:rsidP="00C56724">
      <w:pPr>
        <w:spacing w:after="0"/>
        <w:rPr>
          <w:b/>
        </w:rPr>
      </w:pPr>
    </w:p>
    <w:p w:rsidR="00C56724" w:rsidRPr="00322620" w:rsidRDefault="00C56724" w:rsidP="00C56724">
      <w:pPr>
        <w:rPr>
          <w:b/>
        </w:rPr>
      </w:pPr>
    </w:p>
    <w:p w:rsidR="00C56724" w:rsidRPr="00322620" w:rsidRDefault="00C56724" w:rsidP="00C56724">
      <w:pPr>
        <w:rPr>
          <w:b/>
        </w:rPr>
      </w:pPr>
    </w:p>
    <w:p w:rsidR="00C56724" w:rsidRPr="00322620" w:rsidRDefault="00C56724" w:rsidP="00C56724">
      <w:pPr>
        <w:rPr>
          <w:b/>
        </w:rPr>
      </w:pPr>
    </w:p>
    <w:p w:rsidR="00C56724" w:rsidRDefault="00C56724" w:rsidP="00C56724">
      <w:pPr>
        <w:rPr>
          <w:b/>
        </w:rPr>
      </w:pPr>
    </w:p>
    <w:p w:rsidR="00E910A4" w:rsidRDefault="00E910A4" w:rsidP="00E910A4">
      <w:pPr>
        <w:rPr>
          <w:b/>
        </w:rPr>
      </w:pPr>
    </w:p>
    <w:p w:rsidR="00E910A4" w:rsidRDefault="00E910A4" w:rsidP="00E910A4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053D9" w:rsidRPr="00322620" w:rsidTr="00232BA4">
        <w:tc>
          <w:tcPr>
            <w:tcW w:w="4784" w:type="dxa"/>
            <w:gridSpan w:val="2"/>
          </w:tcPr>
          <w:p w:rsidR="001053D9" w:rsidRPr="00322620" w:rsidRDefault="001053D9" w:rsidP="001053D9">
            <w:pPr>
              <w:jc w:val="center"/>
              <w:rPr>
                <w:b/>
              </w:rPr>
            </w:pPr>
            <w:r w:rsidRPr="00322620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053D9" w:rsidRPr="00322620" w:rsidRDefault="001053D9" w:rsidP="001053D9">
            <w:pPr>
              <w:jc w:val="center"/>
              <w:rPr>
                <w:b/>
              </w:rPr>
            </w:pPr>
            <w:r w:rsidRPr="00322620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053D9" w:rsidRPr="00322620" w:rsidRDefault="00322620" w:rsidP="001053D9">
            <w:pPr>
              <w:jc w:val="center"/>
              <w:rPr>
                <w:b/>
              </w:rPr>
            </w:pPr>
            <w:r w:rsidRPr="00322620">
              <w:rPr>
                <w:b/>
              </w:rPr>
              <w:t>Estrategias de mediación sugeridas.</w:t>
            </w:r>
          </w:p>
        </w:tc>
      </w:tr>
      <w:tr w:rsidR="001053D9" w:rsidRPr="00322620" w:rsidTr="00232BA4">
        <w:tc>
          <w:tcPr>
            <w:tcW w:w="2263" w:type="dxa"/>
          </w:tcPr>
          <w:p w:rsidR="001053D9" w:rsidRPr="00322620" w:rsidRDefault="001053D9" w:rsidP="001053D9">
            <w:pPr>
              <w:jc w:val="center"/>
              <w:rPr>
                <w:b/>
                <w:highlight w:val="yellow"/>
              </w:rPr>
            </w:pPr>
            <w:r w:rsidRPr="00322620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1053D9" w:rsidRPr="00322620" w:rsidRDefault="001053D9" w:rsidP="001053D9">
            <w:pPr>
              <w:jc w:val="center"/>
              <w:rPr>
                <w:b/>
              </w:rPr>
            </w:pPr>
            <w:r w:rsidRPr="00322620">
              <w:rPr>
                <w:b/>
              </w:rPr>
              <w:t>Componente del programa de estudio</w:t>
            </w:r>
          </w:p>
          <w:p w:rsidR="001053D9" w:rsidRPr="00322620" w:rsidRDefault="001053D9" w:rsidP="001053D9">
            <w:pPr>
              <w:jc w:val="center"/>
              <w:rPr>
                <w:b/>
              </w:rPr>
            </w:pPr>
            <w:r w:rsidRPr="00322620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053D9" w:rsidRPr="00322620" w:rsidRDefault="001053D9" w:rsidP="001053D9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053D9" w:rsidRPr="00322620" w:rsidRDefault="001053D9" w:rsidP="001053D9">
            <w:pPr>
              <w:jc w:val="center"/>
              <w:rPr>
                <w:b/>
              </w:rPr>
            </w:pPr>
          </w:p>
        </w:tc>
      </w:tr>
      <w:tr w:rsidR="00C56724" w:rsidRPr="00322620" w:rsidTr="00322620">
        <w:trPr>
          <w:trHeight w:val="2967"/>
        </w:trPr>
        <w:tc>
          <w:tcPr>
            <w:tcW w:w="2263" w:type="dxa"/>
            <w:vAlign w:val="center"/>
          </w:tcPr>
          <w:p w:rsidR="00C56724" w:rsidRPr="00322620" w:rsidRDefault="00C56724" w:rsidP="00232BA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C56724" w:rsidRPr="00322620" w:rsidRDefault="00C56724" w:rsidP="00232BA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32262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C56724" w:rsidRPr="00322620" w:rsidRDefault="00C56724" w:rsidP="00232BA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C56724" w:rsidRPr="00322620" w:rsidRDefault="00C56724" w:rsidP="00232BA4">
            <w:pPr>
              <w:jc w:val="both"/>
              <w:rPr>
                <w:rFonts w:cs="Arial"/>
                <w:color w:val="C45911" w:themeColor="accent2" w:themeShade="BF"/>
              </w:rPr>
            </w:pPr>
            <w:r w:rsidRPr="00322620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C56724" w:rsidRPr="00322620" w:rsidRDefault="00C56724" w:rsidP="00232BA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C56724" w:rsidRPr="00322620" w:rsidRDefault="00C56724" w:rsidP="00232BA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322620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C56724" w:rsidRPr="00322620" w:rsidRDefault="00C56724" w:rsidP="00232BA4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9.1. Comprensión de lectura de textos literarios y no literarios (notas, mensajes informativos, instrucciones), escritos con oraciones cortas o propias de otras asignaturas.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(Lectura comprensiva de textos literarios y textos no literarios.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Como: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•</w:t>
            </w:r>
            <w:r w:rsidRPr="00322620">
              <w:rPr>
                <w:rFonts w:eastAsia="Times New Roman" w:cs="Arial"/>
                <w:b/>
                <w:lang w:eastAsia="es-ES"/>
              </w:rPr>
              <w:t>Desarrollar lo propuesto en la unidad de comprensión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b/>
                <w:lang w:eastAsia="es-ES"/>
              </w:rPr>
              <w:t>y expresión oral</w:t>
            </w:r>
            <w:r w:rsidRPr="00322620">
              <w:rPr>
                <w:rFonts w:eastAsia="Times New Roman" w:cs="Arial"/>
                <w:lang w:eastAsia="es-ES"/>
              </w:rPr>
              <w:t xml:space="preserve"> (de los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dos primeros años) en los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contenidos: conceptual,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punto 2, procedimentales,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puntos 2-1 y 2-2 , conceptual,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punto 3,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procedimentales, puntos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lastRenderedPageBreak/>
              <w:t>3-1 y actitudinales correspondientes.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  <w:r w:rsidRPr="00322620">
              <w:rPr>
                <w:rFonts w:eastAsia="Times New Roman" w:cs="Arial"/>
                <w:lang w:eastAsia="es-ES"/>
              </w:rPr>
              <w:t>•Textos no literarios: notas, mensajes informativos, instrucciones, resúmenes.</w:t>
            </w:r>
          </w:p>
          <w:p w:rsidR="00C56724" w:rsidRPr="00322620" w:rsidRDefault="00C56724" w:rsidP="00232BA4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322620">
              <w:rPr>
                <w:rFonts w:eastAsia="Times New Roman" w:cs="Arial"/>
                <w:lang w:eastAsia="es-ES"/>
              </w:rPr>
              <w:t>•Comprensión de lectura.)</w:t>
            </w:r>
          </w:p>
        </w:tc>
        <w:tc>
          <w:tcPr>
            <w:tcW w:w="0" w:type="auto"/>
          </w:tcPr>
          <w:p w:rsidR="00C56724" w:rsidRPr="00322620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322620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>Reconoce medios escritos, orales, plásticos y otros, para comunicar las ideas.</w:t>
            </w:r>
          </w:p>
          <w:p w:rsidR="00C56724" w:rsidRPr="00322620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F85C53" w:rsidRPr="00322620" w:rsidRDefault="00F85C53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C56724" w:rsidRPr="00322620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322620">
              <w:rPr>
                <w:rFonts w:eastAsia="Times New Roman" w:cs="Arial"/>
                <w:color w:val="C45911" w:themeColor="accent2" w:themeShade="BF"/>
                <w:lang w:eastAsia="es-ES"/>
              </w:rPr>
              <w:t>Identifica ideas presentadas en formas oral, escrita, plástica y otras.</w:t>
            </w:r>
          </w:p>
          <w:p w:rsidR="00C56724" w:rsidRPr="00322620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C56724" w:rsidRPr="00322620" w:rsidRDefault="00C56724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F85C53" w:rsidRPr="00322620" w:rsidRDefault="00F85C53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C56724" w:rsidRPr="00322620" w:rsidRDefault="00C56724" w:rsidP="00232BA4">
            <w:pPr>
              <w:jc w:val="center"/>
            </w:pPr>
            <w:r w:rsidRPr="00322620">
              <w:rPr>
                <w:rFonts w:eastAsia="Times New Roman" w:cs="Arial"/>
                <w:color w:val="C45911" w:themeColor="accent2" w:themeShade="BF"/>
                <w:lang w:eastAsia="es-ES"/>
              </w:rPr>
              <w:t>Reconoce diversas ideas en forma oral, escrita, plástica y otras.</w:t>
            </w:r>
          </w:p>
        </w:tc>
        <w:tc>
          <w:tcPr>
            <w:tcW w:w="6890" w:type="dxa"/>
          </w:tcPr>
          <w:p w:rsidR="00C56724" w:rsidRPr="00322620" w:rsidRDefault="00C56724" w:rsidP="00232BA4">
            <w:pPr>
              <w:jc w:val="both"/>
              <w:rPr>
                <w:rFonts w:cs="Arial"/>
              </w:rPr>
            </w:pPr>
          </w:p>
        </w:tc>
      </w:tr>
    </w:tbl>
    <w:p w:rsidR="00C56724" w:rsidRPr="00322620" w:rsidRDefault="00C56724" w:rsidP="006137CF">
      <w:pPr>
        <w:spacing w:after="0"/>
        <w:rPr>
          <w:b/>
        </w:rPr>
      </w:pPr>
    </w:p>
    <w:p w:rsidR="00E910A4" w:rsidRPr="003053CA" w:rsidRDefault="00E910A4" w:rsidP="00E910A4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E910A4" w:rsidRDefault="00E910A4" w:rsidP="00C56724">
      <w:pPr>
        <w:spacing w:after="0"/>
        <w:jc w:val="center"/>
        <w:rPr>
          <w:b/>
        </w:rPr>
      </w:pPr>
    </w:p>
    <w:p w:rsidR="00C56724" w:rsidRPr="00322620" w:rsidRDefault="00C56724" w:rsidP="00C56724">
      <w:pPr>
        <w:spacing w:after="0"/>
        <w:jc w:val="center"/>
        <w:rPr>
          <w:b/>
        </w:rPr>
      </w:pPr>
      <w:r w:rsidRPr="00322620">
        <w:rPr>
          <w:b/>
        </w:rPr>
        <w:t>Instrumento de proceso</w:t>
      </w:r>
    </w:p>
    <w:p w:rsidR="00C56724" w:rsidRPr="00322620" w:rsidRDefault="00C56724" w:rsidP="00C56724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322620" w:rsidRPr="00322620" w:rsidTr="00322620">
        <w:tc>
          <w:tcPr>
            <w:tcW w:w="1173" w:type="pct"/>
            <w:vAlign w:val="center"/>
          </w:tcPr>
          <w:p w:rsidR="00322620" w:rsidRPr="00322620" w:rsidRDefault="00322620" w:rsidP="0032262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2262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322620" w:rsidRPr="00322620" w:rsidRDefault="00322620" w:rsidP="00322620">
            <w:pPr>
              <w:jc w:val="center"/>
              <w:rPr>
                <w:b/>
              </w:rPr>
            </w:pPr>
            <w:r w:rsidRPr="00322620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322620" w:rsidRPr="00322620" w:rsidRDefault="00322620" w:rsidP="00322620">
            <w:pPr>
              <w:jc w:val="center"/>
              <w:rPr>
                <w:b/>
              </w:rPr>
            </w:pPr>
            <w:r w:rsidRPr="00322620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322620" w:rsidRPr="00322620" w:rsidRDefault="00322620" w:rsidP="00322620">
            <w:pPr>
              <w:jc w:val="center"/>
              <w:rPr>
                <w:b/>
              </w:rPr>
            </w:pPr>
            <w:r w:rsidRPr="00322620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322620" w:rsidRPr="00322620" w:rsidRDefault="00322620" w:rsidP="00322620">
            <w:pPr>
              <w:jc w:val="center"/>
              <w:rPr>
                <w:b/>
              </w:rPr>
            </w:pPr>
            <w:r w:rsidRPr="00322620">
              <w:rPr>
                <w:b/>
              </w:rPr>
              <w:t>Avanzado</w:t>
            </w:r>
          </w:p>
        </w:tc>
      </w:tr>
      <w:tr w:rsidR="00E942E4" w:rsidRPr="00322620" w:rsidTr="00322620">
        <w:trPr>
          <w:trHeight w:val="526"/>
        </w:trPr>
        <w:tc>
          <w:tcPr>
            <w:tcW w:w="1173" w:type="pct"/>
          </w:tcPr>
          <w:p w:rsidR="00E942E4" w:rsidRPr="00322620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E942E4" w:rsidRPr="00322620" w:rsidRDefault="00E942E4" w:rsidP="00E942E4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E942E4" w:rsidRDefault="00E942E4" w:rsidP="00E942E4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Reconoce medios escritos, orales, plásticos y otros, para comunicar las ideas.</w:t>
            </w:r>
          </w:p>
          <w:p w:rsidR="00E942E4" w:rsidRDefault="00E942E4" w:rsidP="00E942E4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942E4" w:rsidRDefault="00E942E4" w:rsidP="00E942E4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Cita los principales medios escritos, orales, plásticos y otros, para comunicar las ideas.</w:t>
            </w:r>
          </w:p>
        </w:tc>
        <w:tc>
          <w:tcPr>
            <w:tcW w:w="831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Selecciona los principales medios escritos, orales, plásticos y otros, para comunicar las ideas.</w:t>
            </w:r>
          </w:p>
        </w:tc>
        <w:tc>
          <w:tcPr>
            <w:tcW w:w="950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Identifica características de los principales medios escritos, orales, plásticos y otros, para comunicar las ideas</w:t>
            </w:r>
          </w:p>
        </w:tc>
      </w:tr>
      <w:tr w:rsidR="00E942E4" w:rsidRPr="00322620" w:rsidTr="00322620">
        <w:trPr>
          <w:trHeight w:val="526"/>
        </w:trPr>
        <w:tc>
          <w:tcPr>
            <w:tcW w:w="1173" w:type="pct"/>
          </w:tcPr>
          <w:p w:rsidR="00E942E4" w:rsidRPr="00322620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E942E4" w:rsidRPr="00322620" w:rsidRDefault="00E942E4" w:rsidP="00E942E4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E942E4" w:rsidRDefault="00E942E4" w:rsidP="00E942E4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942E4" w:rsidRDefault="00E942E4" w:rsidP="00E942E4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Identifica ideas presentadas en formas oral, escrita, plástica y otras.</w:t>
            </w:r>
          </w:p>
          <w:p w:rsidR="00E942E4" w:rsidRDefault="00E942E4" w:rsidP="00E942E4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942E4" w:rsidRDefault="00E942E4" w:rsidP="00E942E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ideas presentadas en formas oral, escrita, plástica y otras, producto de un proceso de comunicación.</w:t>
            </w:r>
          </w:p>
        </w:tc>
        <w:tc>
          <w:tcPr>
            <w:tcW w:w="831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Brinda generalidades acerca de ideas presentadas en formas oral, escrita, plástica y otras, producto de un proceso de comunicación.</w:t>
            </w:r>
          </w:p>
        </w:tc>
        <w:tc>
          <w:tcPr>
            <w:tcW w:w="950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Indica, de manera específica, las ideas presentadas en formas oral, escrita, plástica y otras, como producto de un proceso de comunicación.</w:t>
            </w:r>
          </w:p>
        </w:tc>
      </w:tr>
      <w:tr w:rsidR="00E942E4" w:rsidRPr="00322620" w:rsidTr="00322620">
        <w:trPr>
          <w:trHeight w:val="590"/>
        </w:trPr>
        <w:tc>
          <w:tcPr>
            <w:tcW w:w="1173" w:type="pct"/>
          </w:tcPr>
          <w:p w:rsidR="00E942E4" w:rsidRPr="00322620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2262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lastRenderedPageBreak/>
              <w:t>Trasmisión efectiva</w:t>
            </w:r>
          </w:p>
          <w:p w:rsidR="00E942E4" w:rsidRPr="00322620" w:rsidRDefault="00E942E4" w:rsidP="00E942E4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</w:tcPr>
          <w:p w:rsidR="00E942E4" w:rsidRDefault="00E942E4" w:rsidP="00E942E4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Reconoce diversas ideas en forma oral, escrita, plástica y otras.</w:t>
            </w:r>
          </w:p>
        </w:tc>
        <w:tc>
          <w:tcPr>
            <w:tcW w:w="873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Cita diversas ideas en forma oral, escrita, plástica y otras.</w:t>
            </w:r>
          </w:p>
        </w:tc>
        <w:tc>
          <w:tcPr>
            <w:tcW w:w="831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Selecciona las principales ideas en forma oral, escrita, plástica y otras.</w:t>
            </w:r>
          </w:p>
        </w:tc>
        <w:tc>
          <w:tcPr>
            <w:tcW w:w="950" w:type="pct"/>
          </w:tcPr>
          <w:p w:rsidR="00E942E4" w:rsidRDefault="00E942E4" w:rsidP="00E942E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Distingue diversas ideas en forma oral, escrita, plástica y otras.</w:t>
            </w:r>
          </w:p>
        </w:tc>
      </w:tr>
    </w:tbl>
    <w:p w:rsidR="00C56724" w:rsidRPr="00322620" w:rsidRDefault="00C56724" w:rsidP="00C56724">
      <w:pPr>
        <w:jc w:val="center"/>
        <w:rPr>
          <w:b/>
        </w:rPr>
      </w:pPr>
    </w:p>
    <w:p w:rsidR="00C56724" w:rsidRPr="00322620" w:rsidRDefault="00C56724" w:rsidP="00C56724">
      <w:pPr>
        <w:jc w:val="center"/>
        <w:rPr>
          <w:b/>
        </w:rPr>
      </w:pPr>
    </w:p>
    <w:p w:rsidR="00C56724" w:rsidRPr="00322620" w:rsidRDefault="00C56724" w:rsidP="00C56724">
      <w:pPr>
        <w:jc w:val="center"/>
        <w:rPr>
          <w:b/>
        </w:rPr>
      </w:pPr>
    </w:p>
    <w:p w:rsidR="00C56724" w:rsidRPr="00322620" w:rsidRDefault="00C56724" w:rsidP="00C56724">
      <w:pPr>
        <w:jc w:val="center"/>
        <w:rPr>
          <w:b/>
        </w:rPr>
      </w:pPr>
    </w:p>
    <w:p w:rsidR="00C56724" w:rsidRPr="00322620" w:rsidRDefault="00C56724" w:rsidP="00C56724">
      <w:pPr>
        <w:jc w:val="center"/>
        <w:rPr>
          <w:b/>
        </w:rPr>
      </w:pPr>
    </w:p>
    <w:p w:rsidR="00C56724" w:rsidRPr="00322620" w:rsidRDefault="00C56724" w:rsidP="00C56724">
      <w:pPr>
        <w:jc w:val="center"/>
        <w:rPr>
          <w:b/>
        </w:rPr>
      </w:pPr>
    </w:p>
    <w:p w:rsidR="00C56724" w:rsidRDefault="00C56724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C56724">
      <w:pPr>
        <w:jc w:val="center"/>
        <w:rPr>
          <w:b/>
        </w:rPr>
      </w:pPr>
    </w:p>
    <w:p w:rsidR="008317B0" w:rsidRDefault="008317B0" w:rsidP="008317B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8317B0" w:rsidRDefault="008317B0" w:rsidP="008317B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317B0" w:rsidRDefault="008317B0" w:rsidP="008317B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8317B0" w:rsidRDefault="008317B0" w:rsidP="008317B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317B0" w:rsidRDefault="008317B0" w:rsidP="008317B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8317B0" w:rsidRDefault="008317B0" w:rsidP="008317B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8317B0" w:rsidRDefault="008317B0" w:rsidP="008317B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317B0" w:rsidRDefault="008317B0" w:rsidP="008317B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8317B0" w:rsidRDefault="008317B0" w:rsidP="008317B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317B0" w:rsidRDefault="008317B0" w:rsidP="008317B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8317B0" w:rsidRDefault="008317B0" w:rsidP="008317B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8317B0" w:rsidRDefault="008317B0" w:rsidP="008317B0">
      <w:pPr>
        <w:pStyle w:val="Sinespaciado"/>
        <w:rPr>
          <w:rFonts w:ascii="Cambria" w:eastAsia="Calibri" w:hAnsi="Cambria" w:cs="Arial"/>
          <w:lang w:eastAsia="en-US"/>
        </w:rPr>
      </w:pPr>
    </w:p>
    <w:p w:rsidR="008317B0" w:rsidRDefault="008317B0" w:rsidP="008317B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8317B0" w:rsidRDefault="008317B0" w:rsidP="008317B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8317B0" w:rsidRDefault="008317B0" w:rsidP="008317B0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8317B0" w:rsidRDefault="008317B0" w:rsidP="008317B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8317B0" w:rsidRDefault="008317B0" w:rsidP="008317B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8317B0" w:rsidRDefault="008317B0" w:rsidP="008317B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8317B0" w:rsidRDefault="008317B0" w:rsidP="008317B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8317B0" w:rsidRDefault="008317B0" w:rsidP="008317B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8317B0" w:rsidRDefault="008317B0" w:rsidP="008317B0">
      <w:pPr>
        <w:rPr>
          <w:rFonts w:ascii="Calibri" w:eastAsia="Calibri" w:hAnsi="Calibri" w:cs="Times New Roman"/>
        </w:rPr>
      </w:pPr>
      <w:r>
        <w:t xml:space="preserve"> </w:t>
      </w:r>
    </w:p>
    <w:p w:rsidR="008317B0" w:rsidRDefault="008317B0" w:rsidP="008317B0">
      <w:pPr>
        <w:rPr>
          <w:b/>
        </w:rPr>
      </w:pPr>
      <w:r>
        <w:rPr>
          <w:b/>
        </w:rPr>
        <w:t>Docentes:</w:t>
      </w:r>
    </w:p>
    <w:p w:rsidR="008317B0" w:rsidRDefault="008317B0" w:rsidP="008317B0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8317B0" w:rsidRDefault="008317B0" w:rsidP="008317B0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8317B0" w:rsidRDefault="008317B0" w:rsidP="008317B0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8317B0" w:rsidRDefault="008317B0" w:rsidP="008317B0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8317B0" w:rsidRDefault="008317B0" w:rsidP="008317B0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8317B0" w:rsidRDefault="008317B0" w:rsidP="008317B0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8317B0" w:rsidRDefault="008317B0" w:rsidP="008317B0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8317B0" w:rsidRPr="00322620" w:rsidRDefault="008317B0" w:rsidP="00C56724">
      <w:pPr>
        <w:jc w:val="center"/>
        <w:rPr>
          <w:b/>
        </w:rPr>
      </w:pPr>
      <w:bookmarkStart w:id="0" w:name="_GoBack"/>
      <w:bookmarkEnd w:id="0"/>
    </w:p>
    <w:sectPr w:rsidR="008317B0" w:rsidRPr="00322620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BF1" w:rsidRDefault="00790BF1" w:rsidP="00140D69">
      <w:pPr>
        <w:spacing w:after="0" w:line="240" w:lineRule="auto"/>
      </w:pPr>
      <w:r>
        <w:separator/>
      </w:r>
    </w:p>
  </w:endnote>
  <w:endnote w:type="continuationSeparator" w:id="0">
    <w:p w:rsidR="00790BF1" w:rsidRDefault="00790BF1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 w:rsidP="006C48BA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6C48BA" w:rsidRDefault="006C48B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BF1" w:rsidRDefault="00790BF1" w:rsidP="00140D69">
      <w:pPr>
        <w:spacing w:after="0" w:line="240" w:lineRule="auto"/>
      </w:pPr>
      <w:r>
        <w:separator/>
      </w:r>
    </w:p>
  </w:footnote>
  <w:footnote w:type="continuationSeparator" w:id="0">
    <w:p w:rsidR="00790BF1" w:rsidRDefault="00790BF1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8BA" w:rsidRDefault="006C48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53D9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045C"/>
    <w:rsid w:val="002F7221"/>
    <w:rsid w:val="003172CB"/>
    <w:rsid w:val="0032004C"/>
    <w:rsid w:val="00322620"/>
    <w:rsid w:val="00326213"/>
    <w:rsid w:val="00331C22"/>
    <w:rsid w:val="0033297A"/>
    <w:rsid w:val="0036256A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3900"/>
    <w:rsid w:val="00604354"/>
    <w:rsid w:val="00604894"/>
    <w:rsid w:val="006137CF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48BA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0BF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317B0"/>
    <w:rsid w:val="00833488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1CC5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72B1"/>
    <w:rsid w:val="00945D5E"/>
    <w:rsid w:val="0095167C"/>
    <w:rsid w:val="0095439C"/>
    <w:rsid w:val="00954C88"/>
    <w:rsid w:val="009562A4"/>
    <w:rsid w:val="00956F16"/>
    <w:rsid w:val="009576BC"/>
    <w:rsid w:val="009766B7"/>
    <w:rsid w:val="0098657A"/>
    <w:rsid w:val="009A021C"/>
    <w:rsid w:val="009A08C8"/>
    <w:rsid w:val="009A4D0C"/>
    <w:rsid w:val="009B32A2"/>
    <w:rsid w:val="009C6A5B"/>
    <w:rsid w:val="009D4028"/>
    <w:rsid w:val="009E03BE"/>
    <w:rsid w:val="009E1738"/>
    <w:rsid w:val="009E3F01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A2BDA"/>
    <w:rsid w:val="00AD048B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66F6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53959"/>
    <w:rsid w:val="00D702B1"/>
    <w:rsid w:val="00D85E49"/>
    <w:rsid w:val="00D97929"/>
    <w:rsid w:val="00DA628B"/>
    <w:rsid w:val="00DB16C0"/>
    <w:rsid w:val="00DB48B0"/>
    <w:rsid w:val="00E02759"/>
    <w:rsid w:val="00E07E5D"/>
    <w:rsid w:val="00E11B96"/>
    <w:rsid w:val="00E173E3"/>
    <w:rsid w:val="00E26FF3"/>
    <w:rsid w:val="00E31B6A"/>
    <w:rsid w:val="00E34330"/>
    <w:rsid w:val="00E5296A"/>
    <w:rsid w:val="00E559CD"/>
    <w:rsid w:val="00E6375F"/>
    <w:rsid w:val="00E7111C"/>
    <w:rsid w:val="00E80F64"/>
    <w:rsid w:val="00E84498"/>
    <w:rsid w:val="00E910A4"/>
    <w:rsid w:val="00E942E4"/>
    <w:rsid w:val="00EA065F"/>
    <w:rsid w:val="00EA0F40"/>
    <w:rsid w:val="00EB5EE2"/>
    <w:rsid w:val="00ED35B0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5C53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8317B0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F4531-06D9-40C4-B80A-73E3A1213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7</Pages>
  <Words>1298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299</cp:revision>
  <dcterms:created xsi:type="dcterms:W3CDTF">2019-02-28T19:25:00Z</dcterms:created>
  <dcterms:modified xsi:type="dcterms:W3CDTF">2019-12-02T16:15:00Z</dcterms:modified>
</cp:coreProperties>
</file>