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038" w:rsidRPr="00016117" w:rsidRDefault="00814038" w:rsidP="00814038">
      <w:pPr>
        <w:spacing w:after="0" w:line="240" w:lineRule="auto"/>
        <w:jc w:val="center"/>
        <w:rPr>
          <w:b/>
        </w:rPr>
      </w:pPr>
      <w:r w:rsidRPr="00016117">
        <w:rPr>
          <w:b/>
        </w:rPr>
        <w:t xml:space="preserve">Lineamientos generales para el planeamiento de </w:t>
      </w:r>
    </w:p>
    <w:p w:rsidR="00814038" w:rsidRPr="00016117" w:rsidRDefault="00814038" w:rsidP="00814038">
      <w:pPr>
        <w:spacing w:after="0" w:line="240" w:lineRule="auto"/>
        <w:jc w:val="center"/>
        <w:rPr>
          <w:b/>
        </w:rPr>
      </w:pPr>
      <w:r w:rsidRPr="00016117">
        <w:rPr>
          <w:b/>
        </w:rPr>
        <w:t>Español en Primer Ciclo y Segundo Ciclo</w:t>
      </w:r>
    </w:p>
    <w:p w:rsidR="00814038" w:rsidRPr="00016117" w:rsidRDefault="00814038" w:rsidP="00814038">
      <w:pPr>
        <w:spacing w:after="0" w:line="240" w:lineRule="auto"/>
        <w:jc w:val="center"/>
      </w:pPr>
    </w:p>
    <w:p w:rsidR="00814038" w:rsidRPr="00016117" w:rsidRDefault="00814038" w:rsidP="00814038">
      <w:pPr>
        <w:pStyle w:val="Prrafodelista"/>
        <w:numPr>
          <w:ilvl w:val="0"/>
          <w:numId w:val="8"/>
        </w:numPr>
        <w:spacing w:after="0" w:line="240" w:lineRule="auto"/>
        <w:ind w:left="0"/>
        <w:jc w:val="both"/>
      </w:pPr>
      <w:r w:rsidRPr="00016117">
        <w:t xml:space="preserve">Las actividades de mediación para desarrollar las lecciones de </w:t>
      </w:r>
      <w:proofErr w:type="gramStart"/>
      <w:r w:rsidRPr="00016117">
        <w:t>Español</w:t>
      </w:r>
      <w:proofErr w:type="gramEnd"/>
      <w:r w:rsidRPr="00016117">
        <w:t xml:space="preserve"> en primaria, se elaboran considerando los tres momentos claves para el abordaje de los contenidos curriculares correspondientes (inicio, desarrollo y cierre).</w:t>
      </w:r>
    </w:p>
    <w:p w:rsidR="00814038" w:rsidRPr="00016117" w:rsidRDefault="00814038" w:rsidP="00814038">
      <w:pPr>
        <w:pStyle w:val="Prrafodelista"/>
        <w:numPr>
          <w:ilvl w:val="0"/>
          <w:numId w:val="8"/>
        </w:numPr>
        <w:spacing w:after="0" w:line="240" w:lineRule="auto"/>
        <w:ind w:left="0"/>
        <w:jc w:val="both"/>
      </w:pPr>
      <w:r w:rsidRPr="00016117">
        <w:t>Las actividades de mediación se redactan de manera muy detallada y en tercera persona singular.</w:t>
      </w:r>
    </w:p>
    <w:p w:rsidR="00814038" w:rsidRPr="00016117" w:rsidRDefault="00814038" w:rsidP="00814038">
      <w:pPr>
        <w:pStyle w:val="Prrafodelista"/>
        <w:numPr>
          <w:ilvl w:val="0"/>
          <w:numId w:val="8"/>
        </w:numPr>
        <w:spacing w:after="0" w:line="240" w:lineRule="auto"/>
        <w:ind w:left="0"/>
        <w:jc w:val="both"/>
      </w:pPr>
      <w:r w:rsidRPr="00016117">
        <w:t xml:space="preserve">El contenido curricular actitudinal correspondiente debe evidenciarse en la redacción de alguna de las actividades de mediación y se subraya o escribe con letra negrita o de otro color. </w:t>
      </w:r>
    </w:p>
    <w:p w:rsidR="00814038" w:rsidRPr="00016117" w:rsidRDefault="00814038" w:rsidP="00814038">
      <w:pPr>
        <w:pStyle w:val="Prrafodelista"/>
        <w:numPr>
          <w:ilvl w:val="0"/>
          <w:numId w:val="8"/>
        </w:numPr>
        <w:spacing w:after="0" w:line="240" w:lineRule="auto"/>
        <w:ind w:left="0"/>
        <w:jc w:val="both"/>
      </w:pPr>
      <w:r w:rsidRPr="00016117">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814038" w:rsidRPr="00016117" w:rsidRDefault="00814038" w:rsidP="00814038">
      <w:pPr>
        <w:pStyle w:val="Prrafodelista"/>
        <w:numPr>
          <w:ilvl w:val="0"/>
          <w:numId w:val="8"/>
        </w:numPr>
        <w:spacing w:after="0" w:line="240" w:lineRule="auto"/>
        <w:ind w:left="0"/>
        <w:jc w:val="both"/>
      </w:pPr>
      <w:r w:rsidRPr="00016117">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rsidRPr="00016117">
        <w:t>supracitado</w:t>
      </w:r>
      <w:proofErr w:type="spellEnd"/>
      <w:r w:rsidRPr="00016117">
        <w:t xml:space="preserve"> establece la dosificación por nivel y las listas de lecturas recomendadas para ambos ciclos educativos.</w:t>
      </w:r>
    </w:p>
    <w:p w:rsidR="00814038" w:rsidRPr="00016117" w:rsidRDefault="00814038" w:rsidP="00814038">
      <w:pPr>
        <w:pStyle w:val="Prrafodelista"/>
        <w:numPr>
          <w:ilvl w:val="0"/>
          <w:numId w:val="8"/>
        </w:numPr>
        <w:spacing w:after="0" w:line="240" w:lineRule="auto"/>
        <w:ind w:left="0"/>
        <w:jc w:val="both"/>
      </w:pPr>
      <w:r w:rsidRPr="00016117">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016117">
        <w:rPr>
          <w:b/>
        </w:rPr>
        <w:t>DVM-AC-0015-01-2017</w:t>
      </w:r>
      <w:r w:rsidRPr="00016117">
        <w:t xml:space="preserve">. </w:t>
      </w:r>
    </w:p>
    <w:p w:rsidR="00814038" w:rsidRPr="00016117" w:rsidRDefault="00814038" w:rsidP="00814038">
      <w:pPr>
        <w:pStyle w:val="Prrafodelista"/>
        <w:numPr>
          <w:ilvl w:val="0"/>
          <w:numId w:val="8"/>
        </w:numPr>
        <w:spacing w:after="0" w:line="240" w:lineRule="auto"/>
        <w:ind w:left="0"/>
        <w:jc w:val="both"/>
      </w:pPr>
      <w:r w:rsidRPr="00016117">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rsidRPr="00016117">
        <w:t>subsitio</w:t>
      </w:r>
      <w:proofErr w:type="spellEnd"/>
      <w:r w:rsidRPr="00016117">
        <w:t xml:space="preserve"> Piensa en Arte, al cual se puede ingresar con una contraseña creada por el usuario que cuente con correo oficial del MEP.</w:t>
      </w:r>
    </w:p>
    <w:p w:rsidR="00814038" w:rsidRPr="00016117" w:rsidRDefault="00814038" w:rsidP="00814038">
      <w:pPr>
        <w:pStyle w:val="Prrafodelista"/>
        <w:numPr>
          <w:ilvl w:val="0"/>
          <w:numId w:val="8"/>
        </w:numPr>
        <w:spacing w:after="0" w:line="240" w:lineRule="auto"/>
        <w:ind w:left="0"/>
        <w:jc w:val="both"/>
      </w:pPr>
      <w:r w:rsidRPr="00016117">
        <w:t>El contenido 4.1 de primer año se debe retomar periódicamente, cada vez que se trabaje el desarrollo o estimulación de la conciencia fonológica.</w:t>
      </w:r>
    </w:p>
    <w:p w:rsidR="00814038" w:rsidRPr="00016117" w:rsidRDefault="00814038" w:rsidP="00814038">
      <w:pPr>
        <w:pStyle w:val="Prrafodelista"/>
        <w:numPr>
          <w:ilvl w:val="0"/>
          <w:numId w:val="8"/>
        </w:numPr>
        <w:spacing w:after="0" w:line="240" w:lineRule="auto"/>
        <w:ind w:left="0"/>
        <w:jc w:val="both"/>
      </w:pPr>
      <w:r w:rsidRPr="00016117">
        <w:t xml:space="preserve">Los contenidos curriculares no aparecen dosificados o divididos por período. Esto debido a que se reconoce la diversidad estudiantil en cuanto al ritmo de avance y las particularidades que presenta cada contexto. </w:t>
      </w:r>
    </w:p>
    <w:p w:rsidR="00814038" w:rsidRPr="00016117" w:rsidRDefault="00814038" w:rsidP="00814038">
      <w:pPr>
        <w:pStyle w:val="Prrafodelista"/>
        <w:numPr>
          <w:ilvl w:val="0"/>
          <w:numId w:val="8"/>
        </w:numPr>
        <w:spacing w:after="0" w:line="240" w:lineRule="auto"/>
        <w:ind w:left="0"/>
        <w:jc w:val="both"/>
      </w:pPr>
      <w:r w:rsidRPr="00016117">
        <w:t>Debido a lo expuesto en el punto anterior, y como parte del proceso de lectoescritura, la unidad de articulación se abarca hacia el final del primer año, o bien, al iniciar el segundo año escolar.</w:t>
      </w:r>
    </w:p>
    <w:p w:rsidR="00814038" w:rsidRPr="00016117" w:rsidRDefault="00814038" w:rsidP="00814038">
      <w:pPr>
        <w:pStyle w:val="Prrafodelista"/>
        <w:numPr>
          <w:ilvl w:val="0"/>
          <w:numId w:val="8"/>
        </w:numPr>
        <w:spacing w:after="0" w:line="240" w:lineRule="auto"/>
        <w:ind w:left="0"/>
        <w:jc w:val="both"/>
      </w:pPr>
      <w:r w:rsidRPr="00016117">
        <w:t xml:space="preserve">Existen contenidos curriculares procedimentales de Segundo Ciclo que, debido a la gran cantidad de contenidos curriculares conceptuales que poseen, deben retomarse durante diferentes momentos a lo largo del curso lectivo. </w:t>
      </w:r>
    </w:p>
    <w:p w:rsidR="00814038" w:rsidRPr="00016117" w:rsidRDefault="00814038" w:rsidP="00814038">
      <w:pPr>
        <w:pStyle w:val="Prrafodelista"/>
        <w:numPr>
          <w:ilvl w:val="0"/>
          <w:numId w:val="8"/>
        </w:numPr>
        <w:spacing w:after="0" w:line="240" w:lineRule="auto"/>
        <w:ind w:left="0"/>
        <w:jc w:val="both"/>
      </w:pPr>
      <w:r w:rsidRPr="00016117">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814038" w:rsidRPr="00016117" w:rsidRDefault="00814038" w:rsidP="00FC3DF4">
      <w:pPr>
        <w:jc w:val="center"/>
        <w:rPr>
          <w:b/>
        </w:rPr>
      </w:pPr>
    </w:p>
    <w:p w:rsidR="00FC3DF4" w:rsidRDefault="00FC3DF4" w:rsidP="00FC3DF4">
      <w:pPr>
        <w:jc w:val="center"/>
        <w:rPr>
          <w:b/>
        </w:rPr>
      </w:pPr>
      <w:r w:rsidRPr="00016117">
        <w:rPr>
          <w:b/>
        </w:rPr>
        <w:lastRenderedPageBreak/>
        <w:t xml:space="preserve">Plantilla de planeamiento didáctico de Español </w:t>
      </w:r>
    </w:p>
    <w:p w:rsidR="00356A10" w:rsidRDefault="00356A10" w:rsidP="00356A10">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FC3DF4" w:rsidRPr="00016117"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016117" w:rsidRDefault="00FC3DF4" w:rsidP="00FC3DF4">
            <w:pPr>
              <w:pStyle w:val="Sinespaciado"/>
              <w:rPr>
                <w:rFonts w:asciiTheme="minorHAnsi" w:hAnsiTheme="minorHAnsi" w:cs="Arial"/>
                <w:sz w:val="22"/>
                <w:szCs w:val="22"/>
              </w:rPr>
            </w:pPr>
            <w:r w:rsidRPr="00016117">
              <w:rPr>
                <w:rFonts w:asciiTheme="minorHAnsi" w:hAnsiTheme="minorHAnsi" w:cs="Arial"/>
                <w:b/>
                <w:sz w:val="22"/>
                <w:szCs w:val="22"/>
              </w:rPr>
              <w:t>Dirección Regional de Educación</w:t>
            </w:r>
            <w:r w:rsidRPr="00016117">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016117" w:rsidRDefault="00FC3DF4" w:rsidP="00FC3DF4">
            <w:pPr>
              <w:pStyle w:val="Sinespaciado"/>
              <w:rPr>
                <w:rFonts w:asciiTheme="minorHAnsi" w:hAnsiTheme="minorHAnsi" w:cs="Arial"/>
                <w:b/>
                <w:sz w:val="22"/>
                <w:szCs w:val="22"/>
              </w:rPr>
            </w:pPr>
            <w:r w:rsidRPr="00016117">
              <w:rPr>
                <w:rFonts w:asciiTheme="minorHAnsi" w:hAnsiTheme="minorHAnsi" w:cs="Arial"/>
                <w:b/>
                <w:sz w:val="22"/>
                <w:szCs w:val="22"/>
              </w:rPr>
              <w:t xml:space="preserve">Centro educativo: </w:t>
            </w:r>
          </w:p>
        </w:tc>
      </w:tr>
      <w:tr w:rsidR="00FC3DF4" w:rsidRPr="00016117"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016117" w:rsidRDefault="00FC3DF4" w:rsidP="00FC3DF4">
            <w:pPr>
              <w:pStyle w:val="Sinespaciado"/>
              <w:rPr>
                <w:rFonts w:asciiTheme="minorHAnsi" w:hAnsiTheme="minorHAnsi" w:cs="Arial"/>
                <w:sz w:val="22"/>
                <w:szCs w:val="22"/>
              </w:rPr>
            </w:pPr>
            <w:r w:rsidRPr="00016117">
              <w:rPr>
                <w:rFonts w:asciiTheme="minorHAnsi" w:hAnsiTheme="minorHAnsi" w:cs="Arial"/>
                <w:b/>
                <w:sz w:val="22"/>
                <w:szCs w:val="22"/>
              </w:rPr>
              <w:t xml:space="preserve">Nombre y apellidos del </w:t>
            </w:r>
            <w:r w:rsidR="00A81E36" w:rsidRPr="00016117">
              <w:rPr>
                <w:rFonts w:asciiTheme="minorHAnsi" w:hAnsiTheme="minorHAnsi" w:cs="Arial"/>
                <w:b/>
                <w:sz w:val="22"/>
                <w:szCs w:val="22"/>
              </w:rPr>
              <w:t xml:space="preserve">docente </w:t>
            </w:r>
            <w:r w:rsidRPr="00016117">
              <w:rPr>
                <w:rFonts w:asciiTheme="minorHAnsi" w:hAnsiTheme="minorHAnsi" w:cs="Arial"/>
                <w:b/>
                <w:sz w:val="22"/>
                <w:szCs w:val="22"/>
              </w:rPr>
              <w:t>o la docente</w:t>
            </w:r>
            <w:r w:rsidRPr="00016117">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016117" w:rsidRDefault="00FC3DF4" w:rsidP="00FC3DF4">
            <w:pPr>
              <w:pStyle w:val="Sinespaciado"/>
              <w:rPr>
                <w:rFonts w:asciiTheme="minorHAnsi" w:hAnsiTheme="minorHAnsi" w:cs="Arial"/>
                <w:b/>
                <w:sz w:val="22"/>
                <w:szCs w:val="22"/>
              </w:rPr>
            </w:pPr>
            <w:r w:rsidRPr="00016117">
              <w:rPr>
                <w:rFonts w:asciiTheme="minorHAnsi" w:hAnsiTheme="minorHAnsi" w:cs="Arial"/>
                <w:b/>
                <w:sz w:val="22"/>
                <w:szCs w:val="22"/>
              </w:rPr>
              <w:t xml:space="preserve">Asignatura: </w:t>
            </w:r>
            <w:r w:rsidR="00034D2C" w:rsidRPr="00016117">
              <w:rPr>
                <w:rFonts w:asciiTheme="minorHAnsi" w:hAnsiTheme="minorHAnsi" w:cs="Arial"/>
                <w:b/>
                <w:sz w:val="22"/>
                <w:szCs w:val="22"/>
              </w:rPr>
              <w:t xml:space="preserve">Español </w:t>
            </w:r>
          </w:p>
        </w:tc>
      </w:tr>
      <w:tr w:rsidR="00FC3DF4" w:rsidRPr="00016117"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016117" w:rsidRDefault="00FC3DF4" w:rsidP="00FC3DF4">
            <w:pPr>
              <w:pStyle w:val="Sinespaciado"/>
              <w:rPr>
                <w:rFonts w:asciiTheme="minorHAnsi" w:hAnsiTheme="minorHAnsi" w:cs="Arial"/>
                <w:sz w:val="22"/>
                <w:szCs w:val="22"/>
              </w:rPr>
            </w:pPr>
            <w:r w:rsidRPr="00016117">
              <w:rPr>
                <w:rFonts w:asciiTheme="minorHAnsi" w:hAnsiTheme="minorHAnsi" w:cs="Arial"/>
                <w:b/>
                <w:sz w:val="22"/>
                <w:szCs w:val="22"/>
              </w:rPr>
              <w:t>Nivel: Quinto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016117" w:rsidRDefault="00A81E36" w:rsidP="00FC3DF4">
            <w:pPr>
              <w:pStyle w:val="Sinespaciado"/>
              <w:rPr>
                <w:rFonts w:asciiTheme="minorHAnsi" w:hAnsiTheme="minorHAnsi" w:cs="Arial"/>
                <w:b/>
                <w:sz w:val="22"/>
                <w:szCs w:val="22"/>
              </w:rPr>
            </w:pPr>
            <w:r w:rsidRPr="00016117">
              <w:rPr>
                <w:rFonts w:asciiTheme="minorHAnsi" w:hAnsiTheme="minorHAnsi" w:cs="Arial"/>
                <w:b/>
                <w:sz w:val="22"/>
                <w:szCs w:val="22"/>
              </w:rPr>
              <w:t>Periodo l</w:t>
            </w:r>
            <w:r w:rsidR="00FC3DF4" w:rsidRPr="00016117">
              <w:rPr>
                <w:rFonts w:asciiTheme="minorHAnsi" w:hAnsiTheme="minorHAnsi" w:cs="Arial"/>
                <w:b/>
                <w:sz w:val="22"/>
                <w:szCs w:val="22"/>
              </w:rPr>
              <w:t xml:space="preserve">ectivo: </w:t>
            </w:r>
            <w:r w:rsidR="00034D2C" w:rsidRPr="00016117">
              <w:rPr>
                <w:rFonts w:asciiTheme="minorHAnsi" w:hAnsiTheme="minorHAnsi" w:cs="Arial"/>
                <w:b/>
                <w:sz w:val="22"/>
                <w:szCs w:val="22"/>
              </w:rPr>
              <w:t>I</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016117" w:rsidRDefault="00814038" w:rsidP="00FC3DF4">
            <w:pPr>
              <w:pStyle w:val="Sinespaciado"/>
              <w:rPr>
                <w:rFonts w:asciiTheme="minorHAnsi" w:hAnsiTheme="minorHAnsi" w:cs="Arial"/>
                <w:b/>
                <w:sz w:val="22"/>
                <w:szCs w:val="22"/>
              </w:rPr>
            </w:pPr>
            <w:r w:rsidRPr="00016117">
              <w:rPr>
                <w:rFonts w:asciiTheme="minorHAnsi" w:hAnsiTheme="minorHAnsi" w:cs="Arial"/>
                <w:b/>
                <w:sz w:val="22"/>
                <w:szCs w:val="22"/>
              </w:rPr>
              <w:t>Periodicidad: Mensual (f</w:t>
            </w:r>
            <w:r w:rsidR="00034D2C" w:rsidRPr="00016117">
              <w:rPr>
                <w:rFonts w:asciiTheme="minorHAnsi" w:hAnsiTheme="minorHAnsi" w:cs="Arial"/>
                <w:b/>
                <w:sz w:val="22"/>
                <w:szCs w:val="22"/>
              </w:rPr>
              <w:t>ebrero</w:t>
            </w:r>
            <w:r w:rsidRPr="00016117">
              <w:rPr>
                <w:rFonts w:asciiTheme="minorHAnsi" w:hAnsiTheme="minorHAnsi" w:cs="Arial"/>
                <w:b/>
                <w:sz w:val="22"/>
                <w:szCs w:val="22"/>
              </w:rPr>
              <w:t>)</w:t>
            </w:r>
          </w:p>
        </w:tc>
      </w:tr>
    </w:tbl>
    <w:p w:rsidR="00FC3DF4" w:rsidRDefault="00FC3DF4" w:rsidP="00FC3DF4">
      <w:pPr>
        <w:spacing w:after="0"/>
        <w:rPr>
          <w:b/>
        </w:rPr>
      </w:pPr>
    </w:p>
    <w:p w:rsidR="00356A10" w:rsidRPr="003053CA" w:rsidRDefault="00356A10" w:rsidP="00356A10">
      <w:pPr>
        <w:tabs>
          <w:tab w:val="left" w:pos="5670"/>
          <w:tab w:val="left" w:pos="6105"/>
        </w:tabs>
        <w:spacing w:after="0"/>
        <w:rPr>
          <w:b/>
        </w:rPr>
      </w:pPr>
      <w:r w:rsidRPr="003053CA">
        <w:rPr>
          <w:b/>
        </w:rPr>
        <w:t>Sección I. Habilidades en el marco de la política curricular</w:t>
      </w:r>
      <w:r>
        <w:rPr>
          <w:b/>
        </w:rPr>
        <w:tab/>
      </w:r>
      <w:r>
        <w:rPr>
          <w:b/>
        </w:rPr>
        <w:tab/>
      </w: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FC3DF4" w:rsidRPr="00016117" w:rsidTr="00FC3DF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016117" w:rsidRDefault="00FC3DF4" w:rsidP="00FC3DF4">
            <w:pPr>
              <w:pStyle w:val="Sinespaciado"/>
              <w:jc w:val="center"/>
              <w:rPr>
                <w:rFonts w:asciiTheme="minorHAnsi" w:eastAsiaTheme="minorHAnsi" w:hAnsiTheme="minorHAnsi" w:cstheme="minorBidi"/>
                <w:b/>
                <w:sz w:val="22"/>
                <w:szCs w:val="22"/>
                <w:lang w:eastAsia="en-US"/>
              </w:rPr>
            </w:pPr>
            <w:r w:rsidRPr="00016117">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016117" w:rsidRDefault="00814038" w:rsidP="00FC3DF4">
            <w:pPr>
              <w:pStyle w:val="Sinespaciado"/>
              <w:jc w:val="center"/>
              <w:rPr>
                <w:rFonts w:asciiTheme="minorHAnsi" w:eastAsiaTheme="minorHAnsi" w:hAnsiTheme="minorHAnsi" w:cstheme="minorBidi"/>
                <w:b/>
                <w:sz w:val="22"/>
                <w:szCs w:val="22"/>
                <w:lang w:eastAsia="en-US"/>
              </w:rPr>
            </w:pPr>
            <w:r w:rsidRPr="00016117">
              <w:rPr>
                <w:rFonts w:asciiTheme="minorHAnsi" w:eastAsiaTheme="minorHAnsi" w:hAnsiTheme="minorHAnsi" w:cstheme="minorBidi"/>
                <w:b/>
                <w:sz w:val="22"/>
                <w:szCs w:val="22"/>
                <w:lang w:eastAsia="en-US"/>
              </w:rPr>
              <w:t>Indicador  (p</w:t>
            </w:r>
            <w:r w:rsidR="00FC3DF4" w:rsidRPr="00016117">
              <w:rPr>
                <w:rFonts w:asciiTheme="minorHAnsi" w:eastAsiaTheme="minorHAnsi" w:hAnsiTheme="minorHAnsi" w:cstheme="minorBidi"/>
                <w:b/>
                <w:sz w:val="22"/>
                <w:szCs w:val="22"/>
                <w:lang w:eastAsia="en-US"/>
              </w:rPr>
              <w:t>autas para el desarrollo de la habilidad)</w:t>
            </w:r>
          </w:p>
        </w:tc>
      </w:tr>
      <w:tr w:rsidR="00FC3DF4" w:rsidRPr="00016117"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016117" w:rsidRDefault="00FC3DF4" w:rsidP="00FC3DF4">
            <w:pPr>
              <w:pStyle w:val="Sinespaciado"/>
              <w:jc w:val="center"/>
              <w:rPr>
                <w:rFonts w:asciiTheme="minorHAnsi" w:hAnsiTheme="minorHAnsi" w:cs="Arial"/>
                <w:b/>
                <w:sz w:val="22"/>
                <w:szCs w:val="22"/>
              </w:rPr>
            </w:pPr>
            <w:r w:rsidRPr="00016117">
              <w:rPr>
                <w:rFonts w:asciiTheme="minorHAnsi" w:hAnsiTheme="minorHAnsi" w:cs="Arial"/>
                <w:b/>
                <w:sz w:val="22"/>
                <w:szCs w:val="22"/>
              </w:rPr>
              <w:t>Aprender a</w:t>
            </w:r>
          </w:p>
          <w:p w:rsidR="00FC3DF4" w:rsidRPr="00016117" w:rsidRDefault="00FC3DF4" w:rsidP="00FC3DF4">
            <w:pPr>
              <w:pStyle w:val="Sinespaciado"/>
              <w:jc w:val="center"/>
              <w:rPr>
                <w:rFonts w:asciiTheme="minorHAnsi" w:hAnsiTheme="minorHAnsi" w:cs="Arial"/>
                <w:b/>
                <w:sz w:val="22"/>
                <w:szCs w:val="22"/>
              </w:rPr>
            </w:pPr>
            <w:r w:rsidRPr="00016117">
              <w:rPr>
                <w:rFonts w:asciiTheme="minorHAnsi" w:hAnsiTheme="minorHAnsi" w:cs="Arial"/>
                <w:b/>
                <w:sz w:val="22"/>
                <w:szCs w:val="22"/>
              </w:rPr>
              <w:t>Aprender:</w:t>
            </w:r>
          </w:p>
          <w:p w:rsidR="00FC3DF4" w:rsidRPr="00016117" w:rsidRDefault="00FC3DF4" w:rsidP="00FC3DF4">
            <w:pPr>
              <w:pStyle w:val="Pa5"/>
              <w:jc w:val="center"/>
              <w:rPr>
                <w:rFonts w:asciiTheme="minorHAnsi" w:eastAsia="Times New Roman" w:hAnsiTheme="minorHAnsi"/>
                <w:sz w:val="22"/>
                <w:szCs w:val="22"/>
                <w:lang w:eastAsia="es-ES"/>
              </w:rPr>
            </w:pPr>
            <w:r w:rsidRPr="00016117">
              <w:rPr>
                <w:rFonts w:asciiTheme="minorHAnsi" w:eastAsia="Times New Roman" w:hAnsiTheme="minorHAnsi"/>
                <w:sz w:val="22"/>
                <w:szCs w:val="22"/>
                <w:lang w:eastAsia="es-ES"/>
              </w:rPr>
              <w:t>Resolución de problemas capacidad de conocer, organizar y auto-regular el propio proceso de aprendizaje.</w:t>
            </w:r>
          </w:p>
          <w:p w:rsidR="00FC3DF4" w:rsidRPr="00016117" w:rsidRDefault="00FC3DF4" w:rsidP="00FC3DF4">
            <w:pPr>
              <w:pStyle w:val="Pa5"/>
              <w:jc w:val="center"/>
              <w:rPr>
                <w:rFonts w:asciiTheme="minorHAnsi" w:eastAsia="Times New Roman" w:hAnsiTheme="minorHAnsi"/>
                <w:sz w:val="22"/>
                <w:szCs w:val="22"/>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016117" w:rsidRDefault="00FC3DF4" w:rsidP="00FC3DF4">
            <w:pPr>
              <w:pStyle w:val="Sinespaciado"/>
              <w:jc w:val="center"/>
              <w:rPr>
                <w:rFonts w:asciiTheme="minorHAnsi" w:hAnsiTheme="minorHAnsi" w:cs="Arial"/>
                <w:b/>
                <w:sz w:val="22"/>
                <w:szCs w:val="22"/>
              </w:rPr>
            </w:pPr>
            <w:r w:rsidRPr="00016117">
              <w:rPr>
                <w:rFonts w:asciiTheme="minorHAnsi" w:hAnsiTheme="minorHAnsi" w:cs="Arial"/>
                <w:b/>
                <w:sz w:val="22"/>
                <w:szCs w:val="22"/>
              </w:rPr>
              <w:t>Planificación</w:t>
            </w:r>
          </w:p>
          <w:p w:rsidR="00FC3DF4" w:rsidRPr="00016117" w:rsidRDefault="00FC3DF4" w:rsidP="00FC3DF4">
            <w:pPr>
              <w:pStyle w:val="Sinespaciado"/>
              <w:jc w:val="center"/>
              <w:rPr>
                <w:rFonts w:asciiTheme="minorHAnsi" w:hAnsiTheme="minorHAnsi" w:cs="Arial"/>
                <w:sz w:val="22"/>
                <w:szCs w:val="22"/>
              </w:rPr>
            </w:pPr>
            <w:r w:rsidRPr="00016117">
              <w:rPr>
                <w:rFonts w:asciiTheme="minorHAnsi" w:hAnsiTheme="minorHAnsi" w:cs="Arial"/>
                <w:sz w:val="22"/>
                <w:szCs w:val="22"/>
              </w:rPr>
              <w:t>Planifica sus estrategias de aprendizaje desde el autoconocimiento y la naturaleza y contexto de las tareas por realizar.</w:t>
            </w:r>
          </w:p>
        </w:tc>
      </w:tr>
      <w:tr w:rsidR="00FC3DF4" w:rsidRPr="00016117"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0161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016117" w:rsidRDefault="00FC3DF4" w:rsidP="00FC3DF4">
            <w:pPr>
              <w:pStyle w:val="Sinespaciado"/>
              <w:jc w:val="center"/>
              <w:rPr>
                <w:rFonts w:asciiTheme="minorHAnsi" w:hAnsiTheme="minorHAnsi" w:cs="Arial"/>
                <w:b/>
                <w:sz w:val="22"/>
                <w:szCs w:val="22"/>
              </w:rPr>
            </w:pPr>
            <w:r w:rsidRPr="00016117">
              <w:rPr>
                <w:rFonts w:asciiTheme="minorHAnsi" w:hAnsiTheme="minorHAnsi" w:cs="Arial"/>
                <w:b/>
                <w:sz w:val="22"/>
                <w:szCs w:val="22"/>
              </w:rPr>
              <w:t>Autorregulación</w:t>
            </w:r>
          </w:p>
          <w:p w:rsidR="00FC3DF4" w:rsidRPr="00016117" w:rsidRDefault="00FC3DF4" w:rsidP="00FC3DF4">
            <w:pPr>
              <w:pStyle w:val="Sinespaciado"/>
              <w:jc w:val="center"/>
              <w:rPr>
                <w:rFonts w:asciiTheme="minorHAnsi" w:hAnsiTheme="minorHAnsi" w:cs="Arial"/>
                <w:sz w:val="22"/>
                <w:szCs w:val="22"/>
              </w:rPr>
            </w:pPr>
            <w:r w:rsidRPr="00016117">
              <w:rPr>
                <w:rFonts w:asciiTheme="minorHAnsi" w:hAnsiTheme="minorHAnsi" w:cs="Arial"/>
                <w:sz w:val="22"/>
                <w:szCs w:val="22"/>
              </w:rPr>
              <w:t>Desarrolla autonomía en las tareas que debe realizar para alcanzar los propósitos que se ha propuesto.</w:t>
            </w:r>
          </w:p>
          <w:p w:rsidR="00FC3DF4" w:rsidRPr="00016117" w:rsidRDefault="00FC3DF4" w:rsidP="00FC3DF4">
            <w:pPr>
              <w:jc w:val="center"/>
              <w:rPr>
                <w:color w:val="000000" w:themeColor="text1"/>
              </w:rPr>
            </w:pPr>
          </w:p>
        </w:tc>
      </w:tr>
      <w:tr w:rsidR="00FC3DF4" w:rsidRPr="00016117"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0161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016117" w:rsidRDefault="00FC3DF4" w:rsidP="00FC3DF4">
            <w:pPr>
              <w:pStyle w:val="Sinespaciado"/>
              <w:jc w:val="center"/>
              <w:rPr>
                <w:rFonts w:asciiTheme="minorHAnsi" w:hAnsiTheme="minorHAnsi" w:cs="Arial"/>
                <w:b/>
                <w:sz w:val="22"/>
                <w:szCs w:val="22"/>
              </w:rPr>
            </w:pPr>
            <w:r w:rsidRPr="00016117">
              <w:rPr>
                <w:rFonts w:asciiTheme="minorHAnsi" w:hAnsiTheme="minorHAnsi" w:cs="Arial"/>
                <w:b/>
                <w:sz w:val="22"/>
                <w:szCs w:val="22"/>
              </w:rPr>
              <w:t>Evaluación</w:t>
            </w:r>
          </w:p>
          <w:p w:rsidR="00FC3DF4" w:rsidRPr="00016117" w:rsidRDefault="00FC3DF4" w:rsidP="00FC3DF4">
            <w:pPr>
              <w:jc w:val="center"/>
            </w:pPr>
            <w:r w:rsidRPr="00016117">
              <w:rPr>
                <w:rFonts w:cs="Arial"/>
              </w:rPr>
              <w:t>Determina que lo importante no es la respuesta correcta, sino aumentar la comprensión de algo paso a paso.</w:t>
            </w:r>
          </w:p>
        </w:tc>
      </w:tr>
    </w:tbl>
    <w:p w:rsidR="00FC3DF4" w:rsidRPr="00016117" w:rsidRDefault="00FC3DF4" w:rsidP="00FC3DF4">
      <w:pPr>
        <w:spacing w:after="0"/>
        <w:rPr>
          <w:b/>
        </w:rPr>
      </w:pPr>
    </w:p>
    <w:tbl>
      <w:tblPr>
        <w:tblStyle w:val="Tablaconcuadrcula"/>
        <w:tblW w:w="5002" w:type="pct"/>
        <w:tblInd w:w="-5" w:type="dxa"/>
        <w:shd w:val="clear" w:color="auto" w:fill="70AD47" w:themeFill="accent6"/>
        <w:tblLook w:val="04A0" w:firstRow="1" w:lastRow="0" w:firstColumn="1" w:lastColumn="0" w:noHBand="0" w:noVBand="1"/>
      </w:tblPr>
      <w:tblGrid>
        <w:gridCol w:w="3104"/>
        <w:gridCol w:w="9895"/>
      </w:tblGrid>
      <w:tr w:rsidR="00FC3DF4" w:rsidRPr="00016117" w:rsidTr="00102DFA">
        <w:tc>
          <w:tcPr>
            <w:tcW w:w="1194" w:type="pct"/>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rsidR="00FC3DF4" w:rsidRPr="00016117" w:rsidRDefault="00FC3DF4" w:rsidP="00FC3DF4">
            <w:pPr>
              <w:pStyle w:val="Sinespaciado"/>
              <w:jc w:val="center"/>
              <w:rPr>
                <w:rFonts w:asciiTheme="minorHAnsi" w:eastAsiaTheme="minorHAnsi" w:hAnsiTheme="minorHAnsi" w:cstheme="minorBidi"/>
                <w:b/>
                <w:sz w:val="22"/>
                <w:szCs w:val="22"/>
                <w:lang w:eastAsia="en-US"/>
              </w:rPr>
            </w:pPr>
            <w:r w:rsidRPr="00016117">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rsidR="00FC3DF4" w:rsidRPr="00016117" w:rsidRDefault="00814038" w:rsidP="00FC3DF4">
            <w:pPr>
              <w:pStyle w:val="Sinespaciado"/>
              <w:jc w:val="center"/>
              <w:rPr>
                <w:rFonts w:asciiTheme="minorHAnsi" w:eastAsiaTheme="minorHAnsi" w:hAnsiTheme="minorHAnsi" w:cstheme="minorBidi"/>
                <w:b/>
                <w:sz w:val="22"/>
                <w:szCs w:val="22"/>
                <w:lang w:eastAsia="en-US"/>
              </w:rPr>
            </w:pPr>
            <w:r w:rsidRPr="00016117">
              <w:rPr>
                <w:rFonts w:asciiTheme="minorHAnsi" w:eastAsiaTheme="minorHAnsi" w:hAnsiTheme="minorHAnsi" w:cstheme="minorBidi"/>
                <w:b/>
                <w:sz w:val="22"/>
                <w:szCs w:val="22"/>
                <w:lang w:eastAsia="en-US"/>
              </w:rPr>
              <w:t>Indicador  (p</w:t>
            </w:r>
            <w:r w:rsidR="00FC3DF4" w:rsidRPr="00016117">
              <w:rPr>
                <w:rFonts w:asciiTheme="minorHAnsi" w:eastAsiaTheme="minorHAnsi" w:hAnsiTheme="minorHAnsi" w:cstheme="minorBidi"/>
                <w:b/>
                <w:sz w:val="22"/>
                <w:szCs w:val="22"/>
                <w:lang w:eastAsia="en-US"/>
              </w:rPr>
              <w:t>autas para el desarrollo de la habilidad)</w:t>
            </w:r>
          </w:p>
        </w:tc>
      </w:tr>
      <w:tr w:rsidR="00FC3DF4" w:rsidRPr="00016117" w:rsidTr="00102DFA">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rsidR="00FC3DF4" w:rsidRPr="00016117" w:rsidRDefault="00FC3DF4" w:rsidP="00FC3DF4">
            <w:pPr>
              <w:pStyle w:val="Sinespaciado"/>
              <w:jc w:val="center"/>
              <w:rPr>
                <w:rFonts w:asciiTheme="minorHAnsi" w:hAnsiTheme="minorHAnsi" w:cs="Arial"/>
                <w:b/>
                <w:sz w:val="22"/>
                <w:szCs w:val="22"/>
              </w:rPr>
            </w:pPr>
            <w:r w:rsidRPr="00016117">
              <w:rPr>
                <w:rFonts w:asciiTheme="minorHAnsi" w:hAnsiTheme="minorHAnsi" w:cs="Arial"/>
                <w:b/>
                <w:sz w:val="22"/>
                <w:szCs w:val="22"/>
              </w:rPr>
              <w:t>Manejo de la</w:t>
            </w:r>
          </w:p>
          <w:p w:rsidR="00FC3DF4" w:rsidRPr="00016117" w:rsidRDefault="00FC3DF4" w:rsidP="00FC3DF4">
            <w:pPr>
              <w:pStyle w:val="Sinespaciado"/>
              <w:jc w:val="center"/>
              <w:rPr>
                <w:rFonts w:asciiTheme="minorHAnsi" w:hAnsiTheme="minorHAnsi" w:cs="Arial"/>
                <w:b/>
                <w:sz w:val="22"/>
                <w:szCs w:val="22"/>
              </w:rPr>
            </w:pPr>
            <w:r w:rsidRPr="00016117">
              <w:rPr>
                <w:rFonts w:asciiTheme="minorHAnsi" w:hAnsiTheme="minorHAnsi" w:cs="Arial"/>
                <w:b/>
                <w:sz w:val="22"/>
                <w:szCs w:val="22"/>
              </w:rPr>
              <w:t>Información:</w:t>
            </w:r>
          </w:p>
          <w:p w:rsidR="00FC3DF4" w:rsidRPr="00016117" w:rsidRDefault="00FC3DF4" w:rsidP="00FC3DF4">
            <w:pPr>
              <w:pStyle w:val="Pa5"/>
              <w:jc w:val="center"/>
              <w:rPr>
                <w:rFonts w:asciiTheme="minorHAnsi" w:hAnsiTheme="minorHAnsi"/>
                <w:sz w:val="22"/>
                <w:szCs w:val="22"/>
              </w:rPr>
            </w:pPr>
            <w:r w:rsidRPr="00016117">
              <w:rPr>
                <w:rFonts w:asciiTheme="minorHAnsi" w:hAnsiTheme="minorHAnsi"/>
                <w:sz w:val="22"/>
                <w:szCs w:val="22"/>
              </w:rPr>
              <w:t xml:space="preserve">Habilidad para acceder a la información de forma eficiente, evaluarla de manera crítica y utilizarla de forma creativa y precisa. </w:t>
            </w:r>
          </w:p>
          <w:p w:rsidR="00FC3DF4" w:rsidRPr="00016117" w:rsidRDefault="00FC3DF4" w:rsidP="00FC3DF4">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70AD47" w:themeFill="accent6"/>
          </w:tcPr>
          <w:p w:rsidR="00FC3DF4" w:rsidRPr="00016117" w:rsidRDefault="00FC3DF4" w:rsidP="00FC3DF4">
            <w:pPr>
              <w:rPr>
                <w:b/>
              </w:rPr>
            </w:pPr>
            <w:r w:rsidRPr="00016117">
              <w:rPr>
                <w:b/>
              </w:rPr>
              <w:t>Valoración de la información</w:t>
            </w:r>
          </w:p>
          <w:p w:rsidR="00FC3DF4" w:rsidRPr="00016117" w:rsidRDefault="00FC3DF4" w:rsidP="00FC3DF4">
            <w:r w:rsidRPr="00016117">
              <w:t>Evalúa y compara la veracidad de la información obtenida de distintas fuentes y por diferentes medios.</w:t>
            </w:r>
          </w:p>
          <w:p w:rsidR="00FC3DF4" w:rsidRPr="00016117" w:rsidRDefault="00FC3DF4" w:rsidP="00FC3DF4">
            <w:pPr>
              <w:jc w:val="both"/>
              <w:rPr>
                <w:color w:val="000000" w:themeColor="text1"/>
              </w:rPr>
            </w:pPr>
          </w:p>
        </w:tc>
      </w:tr>
      <w:tr w:rsidR="00FC3DF4" w:rsidRPr="00016117" w:rsidTr="00102DFA">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rsidR="00FC3DF4" w:rsidRPr="000161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70AD47" w:themeFill="accent6"/>
          </w:tcPr>
          <w:p w:rsidR="00FC3DF4" w:rsidRPr="00016117" w:rsidRDefault="00FC3DF4" w:rsidP="00FC3DF4">
            <w:pPr>
              <w:rPr>
                <w:b/>
              </w:rPr>
            </w:pPr>
            <w:r w:rsidRPr="00016117">
              <w:rPr>
                <w:b/>
              </w:rPr>
              <w:t>Presentación de la información</w:t>
            </w:r>
          </w:p>
          <w:p w:rsidR="00FC3DF4" w:rsidRPr="00016117" w:rsidRDefault="00FC3DF4" w:rsidP="00FC3DF4">
            <w:r w:rsidRPr="00016117">
              <w:t>Divulga las diferentes formas de presentación de la información (prosa, esquemas y gráficos) para su óptima información.</w:t>
            </w:r>
          </w:p>
          <w:p w:rsidR="00FC3DF4" w:rsidRPr="00016117" w:rsidRDefault="00FC3DF4" w:rsidP="00FC3DF4">
            <w:pPr>
              <w:jc w:val="center"/>
              <w:rPr>
                <w:color w:val="000000" w:themeColor="text1"/>
              </w:rPr>
            </w:pPr>
          </w:p>
        </w:tc>
      </w:tr>
      <w:tr w:rsidR="00FC3DF4" w:rsidRPr="00016117" w:rsidTr="00102DFA">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rsidR="00FC3DF4" w:rsidRPr="000161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70AD47" w:themeFill="accent6"/>
          </w:tcPr>
          <w:p w:rsidR="00FC3DF4" w:rsidRPr="00016117" w:rsidRDefault="00FC3DF4" w:rsidP="00FC3DF4">
            <w:pPr>
              <w:jc w:val="center"/>
            </w:pPr>
          </w:p>
        </w:tc>
      </w:tr>
    </w:tbl>
    <w:p w:rsidR="00FC3DF4" w:rsidRPr="00016117" w:rsidRDefault="00FC3DF4" w:rsidP="00FC3DF4">
      <w:pPr>
        <w:rPr>
          <w:b/>
        </w:rPr>
      </w:pPr>
    </w:p>
    <w:p w:rsidR="00F024E6" w:rsidRPr="00016117" w:rsidRDefault="00F024E6">
      <w:pPr>
        <w:rPr>
          <w:b/>
        </w:rPr>
      </w:pPr>
      <w:r w:rsidRPr="00016117">
        <w:rPr>
          <w:b/>
        </w:rPr>
        <w:br w:type="page"/>
      </w:r>
    </w:p>
    <w:p w:rsidR="00356A10" w:rsidRDefault="00356A10" w:rsidP="00356A10">
      <w:pPr>
        <w:rPr>
          <w:b/>
        </w:rPr>
      </w:pPr>
      <w:r w:rsidRPr="003053CA">
        <w:rPr>
          <w:b/>
        </w:rPr>
        <w:lastRenderedPageBreak/>
        <w:t>Sección II. Aprendizajes esperados, indicadores de los aprendizajes esperados y estrategias de mediación.</w:t>
      </w:r>
    </w:p>
    <w:p w:rsidR="00FC3DF4" w:rsidRPr="00016117" w:rsidRDefault="00B60439" w:rsidP="00FC3DF4">
      <w:pPr>
        <w:rPr>
          <w:b/>
        </w:rPr>
      </w:pPr>
      <w:r w:rsidRPr="00016117">
        <w:rPr>
          <w:noProof/>
          <w:lang w:eastAsia="es-CR"/>
        </w:rPr>
        <w:drawing>
          <wp:anchor distT="0" distB="0" distL="114300" distR="114300" simplePos="0" relativeHeight="251659264" behindDoc="1" locked="0" layoutInCell="1" allowOverlap="1" wp14:anchorId="3A03FE0D" wp14:editId="4635F9FC">
            <wp:simplePos x="0" y="0"/>
            <wp:positionH relativeFrom="column">
              <wp:posOffset>6626102</wp:posOffset>
            </wp:positionH>
            <wp:positionV relativeFrom="paragraph">
              <wp:posOffset>-937411</wp:posOffset>
            </wp:positionV>
            <wp:extent cx="2007870" cy="1371600"/>
            <wp:effectExtent l="0" t="0" r="0" b="0"/>
            <wp:wrapNone/>
            <wp:docPr id="1" name="Imagen 1" descr="Resultado de imagen para fiesta escolar animada lectura glo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fiesta escolar animada lectura glob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787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aconcuadrcula"/>
        <w:tblW w:w="13745" w:type="dxa"/>
        <w:tblLayout w:type="fixed"/>
        <w:tblLook w:val="04A0" w:firstRow="1" w:lastRow="0" w:firstColumn="1" w:lastColumn="0" w:noHBand="0" w:noVBand="1"/>
      </w:tblPr>
      <w:tblGrid>
        <w:gridCol w:w="2263"/>
        <w:gridCol w:w="2396"/>
        <w:gridCol w:w="2192"/>
        <w:gridCol w:w="6894"/>
      </w:tblGrid>
      <w:tr w:rsidR="00FC3DF4" w:rsidRPr="00016117" w:rsidTr="00AD6138">
        <w:tc>
          <w:tcPr>
            <w:tcW w:w="4659" w:type="dxa"/>
            <w:gridSpan w:val="2"/>
          </w:tcPr>
          <w:p w:rsidR="00FC3DF4" w:rsidRPr="00016117" w:rsidRDefault="00FC3DF4" w:rsidP="00FC3DF4">
            <w:pPr>
              <w:jc w:val="center"/>
              <w:rPr>
                <w:b/>
              </w:rPr>
            </w:pPr>
            <w:r w:rsidRPr="00016117">
              <w:rPr>
                <w:b/>
              </w:rPr>
              <w:t>Aprendizaje esperado</w:t>
            </w:r>
          </w:p>
        </w:tc>
        <w:tc>
          <w:tcPr>
            <w:tcW w:w="2192" w:type="dxa"/>
            <w:vMerge w:val="restart"/>
            <w:vAlign w:val="center"/>
          </w:tcPr>
          <w:p w:rsidR="00FC3DF4" w:rsidRPr="00016117" w:rsidRDefault="00FC3DF4" w:rsidP="00FC3DF4">
            <w:pPr>
              <w:jc w:val="center"/>
              <w:rPr>
                <w:b/>
              </w:rPr>
            </w:pPr>
            <w:r w:rsidRPr="00016117">
              <w:rPr>
                <w:b/>
              </w:rPr>
              <w:t>Indicadores del aprendizaje esperado</w:t>
            </w:r>
          </w:p>
        </w:tc>
        <w:tc>
          <w:tcPr>
            <w:tcW w:w="6894" w:type="dxa"/>
            <w:vMerge w:val="restart"/>
            <w:vAlign w:val="center"/>
          </w:tcPr>
          <w:p w:rsidR="00FC3DF4" w:rsidRPr="00016117" w:rsidRDefault="00814038" w:rsidP="00FC3DF4">
            <w:pPr>
              <w:jc w:val="center"/>
              <w:rPr>
                <w:b/>
              </w:rPr>
            </w:pPr>
            <w:r w:rsidRPr="00016117">
              <w:rPr>
                <w:b/>
              </w:rPr>
              <w:t xml:space="preserve">Estrategias de mediación sugeridas </w:t>
            </w:r>
          </w:p>
        </w:tc>
      </w:tr>
      <w:tr w:rsidR="00FC3DF4" w:rsidRPr="00016117" w:rsidTr="00AD6138">
        <w:tc>
          <w:tcPr>
            <w:tcW w:w="2263" w:type="dxa"/>
          </w:tcPr>
          <w:p w:rsidR="00FC3DF4" w:rsidRPr="00016117" w:rsidRDefault="00FC3DF4" w:rsidP="00FC3DF4">
            <w:pPr>
              <w:jc w:val="center"/>
              <w:rPr>
                <w:b/>
                <w:highlight w:val="yellow"/>
              </w:rPr>
            </w:pPr>
            <w:r w:rsidRPr="00016117">
              <w:rPr>
                <w:b/>
              </w:rPr>
              <w:t>Indicador para el desarrollo de la habilidad</w:t>
            </w:r>
          </w:p>
        </w:tc>
        <w:tc>
          <w:tcPr>
            <w:tcW w:w="2396" w:type="dxa"/>
          </w:tcPr>
          <w:p w:rsidR="00FC3DF4" w:rsidRPr="00016117" w:rsidRDefault="00FC3DF4" w:rsidP="00FC3DF4">
            <w:pPr>
              <w:jc w:val="center"/>
              <w:rPr>
                <w:b/>
              </w:rPr>
            </w:pPr>
            <w:r w:rsidRPr="00016117">
              <w:rPr>
                <w:b/>
              </w:rPr>
              <w:t>Componente del programa de estudio</w:t>
            </w:r>
          </w:p>
          <w:p w:rsidR="00FC3DF4" w:rsidRPr="00016117" w:rsidRDefault="00FC3DF4" w:rsidP="00FC3DF4">
            <w:pPr>
              <w:jc w:val="center"/>
              <w:rPr>
                <w:b/>
              </w:rPr>
            </w:pPr>
            <w:r w:rsidRPr="00016117">
              <w:rPr>
                <w:b/>
              </w:rPr>
              <w:t>(contenido curricular procedimental)</w:t>
            </w:r>
          </w:p>
        </w:tc>
        <w:tc>
          <w:tcPr>
            <w:tcW w:w="2192" w:type="dxa"/>
            <w:vMerge/>
          </w:tcPr>
          <w:p w:rsidR="00FC3DF4" w:rsidRPr="00016117" w:rsidRDefault="00FC3DF4" w:rsidP="00FC3DF4">
            <w:pPr>
              <w:jc w:val="center"/>
              <w:rPr>
                <w:b/>
              </w:rPr>
            </w:pPr>
          </w:p>
        </w:tc>
        <w:tc>
          <w:tcPr>
            <w:tcW w:w="6894" w:type="dxa"/>
            <w:vMerge/>
          </w:tcPr>
          <w:p w:rsidR="00FC3DF4" w:rsidRPr="00016117" w:rsidRDefault="00FC3DF4" w:rsidP="00FC3DF4">
            <w:pPr>
              <w:jc w:val="center"/>
              <w:rPr>
                <w:b/>
              </w:rPr>
            </w:pPr>
          </w:p>
        </w:tc>
      </w:tr>
      <w:tr w:rsidR="00FC3DF4" w:rsidRPr="00016117" w:rsidTr="00AD6138">
        <w:trPr>
          <w:trHeight w:val="4247"/>
        </w:trPr>
        <w:tc>
          <w:tcPr>
            <w:tcW w:w="2263" w:type="dxa"/>
            <w:vAlign w:val="center"/>
          </w:tcPr>
          <w:p w:rsidR="00FC3DF4" w:rsidRPr="00016117" w:rsidRDefault="00FC3DF4" w:rsidP="00FC3DF4">
            <w:pPr>
              <w:pStyle w:val="Sinespaciado"/>
              <w:jc w:val="center"/>
              <w:rPr>
                <w:rFonts w:asciiTheme="minorHAnsi" w:hAnsiTheme="minorHAnsi" w:cs="Arial"/>
                <w:b/>
                <w:color w:val="BF8F00" w:themeColor="accent4" w:themeShade="BF"/>
                <w:sz w:val="22"/>
                <w:szCs w:val="22"/>
              </w:rPr>
            </w:pPr>
            <w:r w:rsidRPr="00016117">
              <w:rPr>
                <w:rFonts w:asciiTheme="minorHAnsi" w:hAnsiTheme="minorHAnsi" w:cs="Arial"/>
                <w:b/>
                <w:color w:val="BF8F00" w:themeColor="accent4" w:themeShade="BF"/>
                <w:sz w:val="22"/>
                <w:szCs w:val="22"/>
              </w:rPr>
              <w:t>Planificación</w:t>
            </w:r>
          </w:p>
          <w:p w:rsidR="00FC3DF4" w:rsidRPr="00016117" w:rsidRDefault="00FC3DF4" w:rsidP="00FC3DF4">
            <w:pPr>
              <w:pStyle w:val="Sinespaciado"/>
              <w:jc w:val="center"/>
              <w:rPr>
                <w:rFonts w:asciiTheme="minorHAnsi" w:hAnsiTheme="minorHAnsi" w:cs="Arial"/>
                <w:color w:val="BF8F00" w:themeColor="accent4" w:themeShade="BF"/>
                <w:sz w:val="22"/>
                <w:szCs w:val="22"/>
              </w:rPr>
            </w:pPr>
            <w:r w:rsidRPr="00016117">
              <w:rPr>
                <w:rFonts w:asciiTheme="minorHAnsi" w:hAnsiTheme="minorHAnsi" w:cs="Arial"/>
                <w:color w:val="BF8F00" w:themeColor="accent4" w:themeShade="BF"/>
                <w:sz w:val="22"/>
                <w:szCs w:val="22"/>
              </w:rPr>
              <w:t>(Planifica sus estrategias de aprendizaje desde el autoconocimiento y la naturaleza y contexto de las tareas por realizar).</w:t>
            </w:r>
          </w:p>
          <w:p w:rsidR="00FC3DF4" w:rsidRPr="00016117" w:rsidRDefault="00FC3DF4" w:rsidP="00FC3DF4">
            <w:pPr>
              <w:pStyle w:val="Sinespaciado"/>
              <w:jc w:val="center"/>
              <w:rPr>
                <w:rFonts w:asciiTheme="minorHAnsi" w:hAnsiTheme="minorHAnsi" w:cs="Arial"/>
                <w:b/>
                <w:color w:val="BF8F00" w:themeColor="accent4" w:themeShade="BF"/>
                <w:sz w:val="22"/>
                <w:szCs w:val="22"/>
              </w:rPr>
            </w:pPr>
            <w:r w:rsidRPr="00016117">
              <w:rPr>
                <w:rFonts w:asciiTheme="minorHAnsi" w:hAnsiTheme="minorHAnsi" w:cs="Arial"/>
                <w:b/>
                <w:color w:val="BF8F00" w:themeColor="accent4" w:themeShade="BF"/>
                <w:sz w:val="22"/>
                <w:szCs w:val="22"/>
              </w:rPr>
              <w:t>Autorregulación</w:t>
            </w:r>
          </w:p>
          <w:p w:rsidR="00FC3DF4" w:rsidRPr="00016117" w:rsidRDefault="00FC3DF4" w:rsidP="00FC3DF4">
            <w:pPr>
              <w:pStyle w:val="Sinespaciado"/>
              <w:jc w:val="center"/>
              <w:rPr>
                <w:rFonts w:asciiTheme="minorHAnsi" w:hAnsiTheme="minorHAnsi" w:cs="Arial"/>
                <w:color w:val="BF8F00" w:themeColor="accent4" w:themeShade="BF"/>
                <w:sz w:val="22"/>
                <w:szCs w:val="22"/>
              </w:rPr>
            </w:pPr>
            <w:r w:rsidRPr="00016117">
              <w:rPr>
                <w:rFonts w:asciiTheme="minorHAnsi" w:hAnsiTheme="minorHAnsi" w:cs="Arial"/>
                <w:color w:val="BF8F00" w:themeColor="accent4" w:themeShade="BF"/>
                <w:sz w:val="22"/>
                <w:szCs w:val="22"/>
              </w:rPr>
              <w:t>(Desarrolla autonomía en las tareas que debe realizar para alcanzar los propósitos que se ha propuesto).</w:t>
            </w:r>
          </w:p>
          <w:p w:rsidR="00330C8D" w:rsidRPr="00016117" w:rsidRDefault="00330C8D" w:rsidP="00330C8D">
            <w:pPr>
              <w:pStyle w:val="Sinespaciado"/>
              <w:rPr>
                <w:rFonts w:asciiTheme="minorHAnsi" w:hAnsiTheme="minorHAnsi" w:cs="Arial"/>
                <w:b/>
                <w:color w:val="BF8F00" w:themeColor="accent4" w:themeShade="BF"/>
                <w:sz w:val="22"/>
                <w:szCs w:val="22"/>
              </w:rPr>
            </w:pPr>
          </w:p>
          <w:p w:rsidR="00330C8D" w:rsidRPr="00016117" w:rsidRDefault="00330C8D" w:rsidP="00330C8D">
            <w:pPr>
              <w:pStyle w:val="Sinespaciado"/>
              <w:rPr>
                <w:rFonts w:asciiTheme="minorHAnsi" w:hAnsiTheme="minorHAnsi" w:cs="Arial"/>
                <w:b/>
                <w:color w:val="BF8F00" w:themeColor="accent4" w:themeShade="BF"/>
                <w:sz w:val="22"/>
                <w:szCs w:val="22"/>
              </w:rPr>
            </w:pPr>
            <w:r w:rsidRPr="00016117">
              <w:rPr>
                <w:rFonts w:asciiTheme="minorHAnsi" w:hAnsiTheme="minorHAnsi" w:cs="Arial"/>
                <w:b/>
                <w:color w:val="BF8F00" w:themeColor="accent4" w:themeShade="BF"/>
                <w:sz w:val="22"/>
                <w:szCs w:val="22"/>
              </w:rPr>
              <w:t xml:space="preserve">            Evaluación</w:t>
            </w:r>
          </w:p>
          <w:p w:rsidR="00FC3DF4" w:rsidRPr="00016117" w:rsidRDefault="00FC3DF4" w:rsidP="00F024E6">
            <w:pPr>
              <w:pStyle w:val="Sinespaciado"/>
              <w:jc w:val="center"/>
              <w:rPr>
                <w:rFonts w:asciiTheme="minorHAnsi" w:hAnsiTheme="minorHAnsi" w:cs="Arial"/>
                <w:color w:val="BF8F00" w:themeColor="accent4" w:themeShade="BF"/>
                <w:sz w:val="22"/>
                <w:szCs w:val="22"/>
              </w:rPr>
            </w:pPr>
            <w:r w:rsidRPr="00016117">
              <w:rPr>
                <w:rFonts w:asciiTheme="minorHAnsi" w:hAnsiTheme="minorHAnsi" w:cs="Arial"/>
                <w:color w:val="BF8F00" w:themeColor="accent4" w:themeShade="BF"/>
                <w:sz w:val="22"/>
                <w:szCs w:val="22"/>
              </w:rPr>
              <w:t>(Determina que lo importante no es la respuesta correcta, sino aumentar la comprensión de algo paso a paso).</w:t>
            </w:r>
          </w:p>
          <w:p w:rsidR="00FC3DF4" w:rsidRPr="00016117" w:rsidRDefault="00FC3DF4" w:rsidP="00FC3DF4">
            <w:pPr>
              <w:pStyle w:val="Sinespaciado"/>
              <w:jc w:val="center"/>
              <w:rPr>
                <w:rFonts w:asciiTheme="minorHAnsi" w:hAnsiTheme="minorHAnsi" w:cs="Arial"/>
                <w:color w:val="538135" w:themeColor="accent6" w:themeShade="BF"/>
                <w:sz w:val="22"/>
                <w:szCs w:val="22"/>
              </w:rPr>
            </w:pPr>
          </w:p>
          <w:p w:rsidR="00FC3DF4" w:rsidRPr="00016117" w:rsidRDefault="00FC3DF4" w:rsidP="00FC3DF4">
            <w:pPr>
              <w:pStyle w:val="Sinespaciado"/>
              <w:jc w:val="center"/>
              <w:rPr>
                <w:rFonts w:asciiTheme="minorHAnsi" w:hAnsiTheme="minorHAnsi" w:cs="Arial"/>
                <w:color w:val="538135" w:themeColor="accent6" w:themeShade="BF"/>
                <w:sz w:val="22"/>
                <w:szCs w:val="22"/>
              </w:rPr>
            </w:pPr>
          </w:p>
          <w:p w:rsidR="00FC3DF4" w:rsidRPr="00016117" w:rsidRDefault="00FC3DF4" w:rsidP="00FC3DF4">
            <w:pPr>
              <w:pStyle w:val="Sinespaciado"/>
              <w:jc w:val="center"/>
              <w:rPr>
                <w:rFonts w:asciiTheme="minorHAnsi" w:hAnsiTheme="minorHAnsi" w:cs="Arial"/>
                <w:color w:val="538135" w:themeColor="accent6" w:themeShade="BF"/>
                <w:sz w:val="22"/>
                <w:szCs w:val="22"/>
              </w:rPr>
            </w:pPr>
          </w:p>
          <w:p w:rsidR="00102DFA" w:rsidRPr="00016117" w:rsidRDefault="00102DFA" w:rsidP="00FC3DF4">
            <w:pPr>
              <w:pStyle w:val="Sinespaciado"/>
              <w:jc w:val="center"/>
              <w:rPr>
                <w:rFonts w:asciiTheme="minorHAnsi" w:hAnsiTheme="minorHAnsi" w:cs="Arial"/>
                <w:color w:val="538135" w:themeColor="accent6" w:themeShade="BF"/>
                <w:sz w:val="22"/>
                <w:szCs w:val="22"/>
              </w:rPr>
            </w:pPr>
          </w:p>
          <w:p w:rsidR="00102DFA" w:rsidRPr="00016117" w:rsidRDefault="00102DFA" w:rsidP="00FC3DF4">
            <w:pPr>
              <w:pStyle w:val="Sinespaciado"/>
              <w:jc w:val="center"/>
              <w:rPr>
                <w:rFonts w:asciiTheme="minorHAnsi" w:hAnsiTheme="minorHAnsi" w:cs="Arial"/>
                <w:color w:val="538135" w:themeColor="accent6" w:themeShade="BF"/>
                <w:sz w:val="22"/>
                <w:szCs w:val="22"/>
              </w:rPr>
            </w:pPr>
          </w:p>
          <w:p w:rsidR="00102DFA" w:rsidRPr="00016117" w:rsidRDefault="00102DFA" w:rsidP="00FC3DF4">
            <w:pPr>
              <w:pStyle w:val="Sinespaciado"/>
              <w:jc w:val="center"/>
              <w:rPr>
                <w:rFonts w:asciiTheme="minorHAnsi" w:hAnsiTheme="minorHAnsi" w:cs="Arial"/>
                <w:color w:val="538135" w:themeColor="accent6" w:themeShade="BF"/>
                <w:sz w:val="22"/>
                <w:szCs w:val="22"/>
              </w:rPr>
            </w:pPr>
          </w:p>
          <w:p w:rsidR="00FC3DF4" w:rsidRPr="00016117" w:rsidRDefault="00FC3DF4" w:rsidP="00FC3DF4">
            <w:pPr>
              <w:pStyle w:val="Sinespaciado"/>
              <w:jc w:val="center"/>
              <w:rPr>
                <w:rFonts w:asciiTheme="minorHAnsi" w:hAnsiTheme="minorHAnsi" w:cs="Arial"/>
                <w:color w:val="538135" w:themeColor="accent6" w:themeShade="BF"/>
                <w:sz w:val="22"/>
                <w:szCs w:val="22"/>
              </w:rPr>
            </w:pPr>
          </w:p>
          <w:p w:rsidR="00102DFA" w:rsidRPr="00016117" w:rsidRDefault="00102DFA" w:rsidP="00102DFA">
            <w:pPr>
              <w:jc w:val="center"/>
              <w:rPr>
                <w:color w:val="538135" w:themeColor="accent6" w:themeShade="BF"/>
              </w:rPr>
            </w:pPr>
            <w:r w:rsidRPr="00016117">
              <w:rPr>
                <w:b/>
                <w:color w:val="538135" w:themeColor="accent6" w:themeShade="BF"/>
              </w:rPr>
              <w:t xml:space="preserve"> </w:t>
            </w:r>
            <w:r w:rsidR="00FC3DF4" w:rsidRPr="00016117">
              <w:rPr>
                <w:color w:val="538135" w:themeColor="accent6" w:themeShade="BF"/>
              </w:rPr>
              <w:t xml:space="preserve">Evalúa y compara la veracidad de la información obtenida de distintas </w:t>
            </w:r>
            <w:r w:rsidRPr="00016117">
              <w:rPr>
                <w:color w:val="538135" w:themeColor="accent6" w:themeShade="BF"/>
              </w:rPr>
              <w:t>fuentes y por diferentes medios.</w:t>
            </w:r>
          </w:p>
          <w:p w:rsidR="00102DFA" w:rsidRPr="00016117" w:rsidRDefault="00102DFA" w:rsidP="00102DFA">
            <w:pPr>
              <w:jc w:val="center"/>
              <w:rPr>
                <w:b/>
                <w:color w:val="538135" w:themeColor="accent6" w:themeShade="BF"/>
              </w:rPr>
            </w:pPr>
            <w:r w:rsidRPr="00016117">
              <w:rPr>
                <w:b/>
                <w:color w:val="538135" w:themeColor="accent6" w:themeShade="BF"/>
              </w:rPr>
              <w:t xml:space="preserve"> Valoración de la información</w:t>
            </w:r>
          </w:p>
          <w:p w:rsidR="00FC3DF4" w:rsidRPr="00016117" w:rsidRDefault="00FC3DF4" w:rsidP="00FC3DF4">
            <w:pPr>
              <w:jc w:val="center"/>
              <w:rPr>
                <w:color w:val="538135" w:themeColor="accent6" w:themeShade="BF"/>
              </w:rPr>
            </w:pPr>
          </w:p>
          <w:p w:rsidR="00102DFA" w:rsidRPr="00016117" w:rsidRDefault="00102DFA" w:rsidP="00FC3DF4">
            <w:pPr>
              <w:jc w:val="center"/>
              <w:rPr>
                <w:color w:val="538135" w:themeColor="accent6" w:themeShade="BF"/>
              </w:rPr>
            </w:pPr>
          </w:p>
          <w:p w:rsidR="00102DFA" w:rsidRPr="00016117" w:rsidRDefault="00102DFA" w:rsidP="00FC3DF4">
            <w:pPr>
              <w:jc w:val="center"/>
              <w:rPr>
                <w:color w:val="538135" w:themeColor="accent6" w:themeShade="BF"/>
              </w:rPr>
            </w:pPr>
            <w:r w:rsidRPr="00016117">
              <w:rPr>
                <w:color w:val="538135" w:themeColor="accent6" w:themeShade="BF"/>
              </w:rPr>
              <w:t>Evalúa la manera en que puede influenciar los medios, las creencias y los comportamientos en la vida cotidiana. (</w:t>
            </w:r>
            <w:r w:rsidRPr="00016117">
              <w:rPr>
                <w:b/>
                <w:color w:val="538135" w:themeColor="accent6" w:themeShade="BF"/>
              </w:rPr>
              <w:t>Integración de la información</w:t>
            </w:r>
            <w:r w:rsidRPr="00016117">
              <w:rPr>
                <w:color w:val="538135" w:themeColor="accent6" w:themeShade="BF"/>
              </w:rPr>
              <w:t>)</w:t>
            </w:r>
          </w:p>
          <w:p w:rsidR="00FC3DF4" w:rsidRPr="00016117" w:rsidRDefault="00FC3DF4" w:rsidP="00FC3DF4">
            <w:pPr>
              <w:jc w:val="center"/>
              <w:rPr>
                <w:color w:val="538135" w:themeColor="accent6" w:themeShade="BF"/>
              </w:rPr>
            </w:pPr>
          </w:p>
          <w:p w:rsidR="00FC3DF4" w:rsidRPr="00016117" w:rsidRDefault="00FC3DF4" w:rsidP="00FC3DF4">
            <w:pPr>
              <w:jc w:val="center"/>
              <w:rPr>
                <w:color w:val="538135" w:themeColor="accent6" w:themeShade="BF"/>
              </w:rPr>
            </w:pPr>
          </w:p>
          <w:p w:rsidR="00FC3DF4" w:rsidRPr="00016117" w:rsidRDefault="00FC3DF4" w:rsidP="00D74F31">
            <w:pPr>
              <w:jc w:val="center"/>
              <w:rPr>
                <w:rFonts w:cs="Arial"/>
                <w:color w:val="538135" w:themeColor="accent6" w:themeShade="BF"/>
              </w:rPr>
            </w:pPr>
          </w:p>
        </w:tc>
        <w:tc>
          <w:tcPr>
            <w:tcW w:w="2396" w:type="dxa"/>
          </w:tcPr>
          <w:p w:rsidR="00FC3DF4" w:rsidRPr="00016117" w:rsidRDefault="00FC3DF4" w:rsidP="00FC3DF4">
            <w:pPr>
              <w:jc w:val="both"/>
            </w:pPr>
            <w:r w:rsidRPr="00016117">
              <w:lastRenderedPageBreak/>
              <w:t xml:space="preserve">2.1 Utilización de técnicas personales de lectura silenciosa y dirigida en el </w:t>
            </w:r>
            <w:r w:rsidR="00A81E36" w:rsidRPr="00016117">
              <w:t>desarrollo del</w:t>
            </w:r>
            <w:r w:rsidRPr="00016117">
              <w:t xml:space="preserve"> gusto por leer.</w:t>
            </w:r>
          </w:p>
          <w:p w:rsidR="00330C8D" w:rsidRPr="00016117" w:rsidRDefault="00330C8D" w:rsidP="00FC3DF4">
            <w:pPr>
              <w:jc w:val="both"/>
            </w:pPr>
          </w:p>
          <w:p w:rsidR="00330C8D" w:rsidRPr="00016117" w:rsidRDefault="00D74F31" w:rsidP="00FC3DF4">
            <w:pPr>
              <w:jc w:val="both"/>
            </w:pPr>
            <w:r w:rsidRPr="00016117">
              <w:t>(</w:t>
            </w:r>
            <w:r w:rsidR="00330C8D" w:rsidRPr="00016117">
              <w:t>Elementos significativos en las prácticas lectoras.</w:t>
            </w:r>
          </w:p>
          <w:p w:rsidR="00330C8D" w:rsidRPr="00016117" w:rsidRDefault="00330C8D" w:rsidP="00FC3DF4">
            <w:pPr>
              <w:jc w:val="both"/>
            </w:pPr>
            <w:r w:rsidRPr="00016117">
              <w:t>Como:</w:t>
            </w:r>
          </w:p>
          <w:p w:rsidR="00330C8D" w:rsidRPr="00016117" w:rsidRDefault="00330C8D" w:rsidP="00FC3DF4">
            <w:pPr>
              <w:jc w:val="both"/>
            </w:pPr>
            <w:r w:rsidRPr="00016117">
              <w:t>· Conjeturas.</w:t>
            </w:r>
          </w:p>
          <w:p w:rsidR="00330C8D" w:rsidRPr="00016117" w:rsidRDefault="00330C8D" w:rsidP="00FC3DF4">
            <w:pPr>
              <w:jc w:val="both"/>
            </w:pPr>
            <w:r w:rsidRPr="00016117">
              <w:t>·Relación entre los conocimientos previos y el contenido.</w:t>
            </w:r>
          </w:p>
          <w:p w:rsidR="00330C8D" w:rsidRPr="00016117" w:rsidRDefault="00D74F31" w:rsidP="00FC3DF4">
            <w:pPr>
              <w:jc w:val="both"/>
            </w:pPr>
            <w:r w:rsidRPr="00016117">
              <w:t>· Analogías)</w:t>
            </w:r>
          </w:p>
          <w:p w:rsidR="00FC3DF4" w:rsidRPr="00016117" w:rsidRDefault="00FC3DF4" w:rsidP="00FC3DF4">
            <w:pPr>
              <w:autoSpaceDE w:val="0"/>
              <w:autoSpaceDN w:val="0"/>
              <w:adjustRightInd w:val="0"/>
              <w:jc w:val="both"/>
              <w:rPr>
                <w:color w:val="538135" w:themeColor="accent6" w:themeShade="BF"/>
              </w:rPr>
            </w:pPr>
          </w:p>
        </w:tc>
        <w:tc>
          <w:tcPr>
            <w:tcW w:w="2192" w:type="dxa"/>
          </w:tcPr>
          <w:p w:rsidR="00102DFA" w:rsidRPr="00016117" w:rsidRDefault="00102DFA" w:rsidP="00A81E36">
            <w:pPr>
              <w:pStyle w:val="Pa5"/>
              <w:jc w:val="center"/>
              <w:rPr>
                <w:rFonts w:asciiTheme="minorHAnsi" w:hAnsiTheme="minorHAnsi"/>
                <w:color w:val="538135" w:themeColor="accent6" w:themeShade="BF"/>
                <w:sz w:val="22"/>
                <w:szCs w:val="22"/>
              </w:rPr>
            </w:pPr>
          </w:p>
          <w:p w:rsidR="00FC3DF4" w:rsidRPr="00016117" w:rsidRDefault="00FC3DF4" w:rsidP="00A81E36">
            <w:pPr>
              <w:pStyle w:val="Pa5"/>
              <w:jc w:val="center"/>
              <w:rPr>
                <w:rFonts w:asciiTheme="minorHAnsi" w:hAnsiTheme="minorHAnsi"/>
                <w:color w:val="BF8F00" w:themeColor="accent4" w:themeShade="BF"/>
                <w:sz w:val="22"/>
                <w:szCs w:val="22"/>
              </w:rPr>
            </w:pPr>
            <w:r w:rsidRPr="00016117">
              <w:rPr>
                <w:rFonts w:asciiTheme="minorHAnsi" w:hAnsiTheme="minorHAnsi"/>
                <w:color w:val="BF8F00" w:themeColor="accent4" w:themeShade="BF"/>
                <w:sz w:val="22"/>
                <w:szCs w:val="22"/>
              </w:rPr>
              <w:t xml:space="preserve">Selecciona elementos significativos en las prácticas </w:t>
            </w:r>
            <w:r w:rsidR="00A81E36" w:rsidRPr="00016117">
              <w:rPr>
                <w:rFonts w:asciiTheme="minorHAnsi" w:hAnsiTheme="minorHAnsi"/>
                <w:color w:val="BF8F00" w:themeColor="accent4" w:themeShade="BF"/>
                <w:sz w:val="22"/>
                <w:szCs w:val="22"/>
              </w:rPr>
              <w:t>lectoras, tales</w:t>
            </w:r>
            <w:r w:rsidR="00BA2D50" w:rsidRPr="00016117">
              <w:rPr>
                <w:rFonts w:asciiTheme="minorHAnsi" w:hAnsiTheme="minorHAnsi"/>
                <w:color w:val="BF8F00" w:themeColor="accent4" w:themeShade="BF"/>
                <w:sz w:val="22"/>
                <w:szCs w:val="22"/>
              </w:rPr>
              <w:t xml:space="preserve"> como relación de título con el contenido, e</w:t>
            </w:r>
            <w:r w:rsidR="00E66E16" w:rsidRPr="00016117">
              <w:rPr>
                <w:rFonts w:asciiTheme="minorHAnsi" w:hAnsiTheme="minorHAnsi"/>
                <w:color w:val="BF8F00" w:themeColor="accent4" w:themeShade="BF"/>
                <w:sz w:val="22"/>
                <w:szCs w:val="22"/>
              </w:rPr>
              <w:t>nseñanza, valores, antivalores</w:t>
            </w:r>
            <w:r w:rsidR="00A81E36" w:rsidRPr="00016117">
              <w:rPr>
                <w:rFonts w:asciiTheme="minorHAnsi" w:hAnsiTheme="minorHAnsi"/>
                <w:color w:val="BF8F00" w:themeColor="accent4" w:themeShade="BF"/>
                <w:sz w:val="22"/>
                <w:szCs w:val="22"/>
              </w:rPr>
              <w:t>, entre otros.</w:t>
            </w:r>
          </w:p>
          <w:p w:rsidR="00FC3DF4" w:rsidRPr="00016117" w:rsidRDefault="00FC3DF4" w:rsidP="00FC3DF4">
            <w:pPr>
              <w:rPr>
                <w:color w:val="BF8F00" w:themeColor="accent4" w:themeShade="BF"/>
              </w:rPr>
            </w:pPr>
          </w:p>
          <w:p w:rsidR="00102DFA" w:rsidRPr="00016117" w:rsidRDefault="00102DFA" w:rsidP="00FC3DF4">
            <w:pPr>
              <w:rPr>
                <w:color w:val="BF8F00" w:themeColor="accent4" w:themeShade="BF"/>
              </w:rPr>
            </w:pPr>
          </w:p>
          <w:p w:rsidR="00102DFA" w:rsidRPr="00016117" w:rsidRDefault="00102DFA" w:rsidP="00FC3DF4">
            <w:pPr>
              <w:rPr>
                <w:color w:val="BF8F00" w:themeColor="accent4" w:themeShade="BF"/>
              </w:rPr>
            </w:pPr>
          </w:p>
          <w:p w:rsidR="00FC3DF4" w:rsidRPr="00016117" w:rsidRDefault="00FC3DF4" w:rsidP="00FC3DF4">
            <w:pPr>
              <w:pStyle w:val="Pa5"/>
              <w:jc w:val="center"/>
              <w:rPr>
                <w:rFonts w:asciiTheme="minorHAnsi" w:hAnsiTheme="minorHAnsi"/>
                <w:color w:val="BF8F00" w:themeColor="accent4" w:themeShade="BF"/>
                <w:sz w:val="22"/>
                <w:szCs w:val="22"/>
              </w:rPr>
            </w:pPr>
            <w:r w:rsidRPr="00016117">
              <w:rPr>
                <w:rFonts w:asciiTheme="minorHAnsi" w:hAnsiTheme="minorHAnsi"/>
                <w:color w:val="BF8F00" w:themeColor="accent4" w:themeShade="BF"/>
                <w:sz w:val="22"/>
                <w:szCs w:val="22"/>
              </w:rPr>
              <w:t>Formula conjeturas en las prácticas lectoras.</w:t>
            </w:r>
          </w:p>
          <w:p w:rsidR="00330C8D" w:rsidRPr="00016117" w:rsidRDefault="00330C8D" w:rsidP="00A81E36">
            <w:pPr>
              <w:pStyle w:val="Pa5"/>
              <w:rPr>
                <w:rFonts w:asciiTheme="minorHAnsi" w:hAnsiTheme="minorHAnsi"/>
                <w:color w:val="BF8F00" w:themeColor="accent4" w:themeShade="BF"/>
                <w:sz w:val="22"/>
                <w:szCs w:val="22"/>
              </w:rPr>
            </w:pPr>
          </w:p>
          <w:p w:rsidR="00102DFA" w:rsidRPr="00016117" w:rsidRDefault="00102DFA" w:rsidP="00102DFA">
            <w:pPr>
              <w:rPr>
                <w:color w:val="BF8F00" w:themeColor="accent4" w:themeShade="BF"/>
              </w:rPr>
            </w:pPr>
          </w:p>
          <w:p w:rsidR="00FC3DF4" w:rsidRPr="00016117" w:rsidRDefault="00FC3DF4" w:rsidP="00F024E6">
            <w:pPr>
              <w:pStyle w:val="Pa5"/>
              <w:jc w:val="center"/>
              <w:rPr>
                <w:rFonts w:asciiTheme="minorHAnsi" w:hAnsiTheme="minorHAnsi"/>
                <w:color w:val="BF8F00" w:themeColor="accent4" w:themeShade="BF"/>
                <w:sz w:val="22"/>
                <w:szCs w:val="22"/>
              </w:rPr>
            </w:pPr>
            <w:r w:rsidRPr="00016117">
              <w:rPr>
                <w:rFonts w:asciiTheme="minorHAnsi" w:hAnsiTheme="minorHAnsi"/>
                <w:color w:val="BF8F00" w:themeColor="accent4" w:themeShade="BF"/>
                <w:sz w:val="22"/>
                <w:szCs w:val="22"/>
              </w:rPr>
              <w:t xml:space="preserve">Demuestra la relación entre </w:t>
            </w:r>
            <w:r w:rsidR="00A81E36" w:rsidRPr="00016117">
              <w:rPr>
                <w:rFonts w:asciiTheme="minorHAnsi" w:hAnsiTheme="minorHAnsi"/>
                <w:color w:val="BF8F00" w:themeColor="accent4" w:themeShade="BF"/>
                <w:sz w:val="22"/>
                <w:szCs w:val="22"/>
              </w:rPr>
              <w:t xml:space="preserve">los </w:t>
            </w:r>
            <w:r w:rsidRPr="00016117">
              <w:rPr>
                <w:rFonts w:asciiTheme="minorHAnsi" w:hAnsiTheme="minorHAnsi"/>
                <w:color w:val="BF8F00" w:themeColor="accent4" w:themeShade="BF"/>
                <w:sz w:val="22"/>
                <w:szCs w:val="22"/>
              </w:rPr>
              <w:t>conocimientos previos y el contenido.</w:t>
            </w:r>
          </w:p>
          <w:p w:rsidR="00FC3DF4" w:rsidRPr="00016117" w:rsidRDefault="00FC3DF4" w:rsidP="00FC3DF4">
            <w:pPr>
              <w:rPr>
                <w:color w:val="BF8F00" w:themeColor="accent4" w:themeShade="BF"/>
              </w:rPr>
            </w:pPr>
          </w:p>
          <w:p w:rsidR="00FC3DF4" w:rsidRPr="00016117" w:rsidRDefault="00FC3DF4" w:rsidP="00FC3DF4">
            <w:pPr>
              <w:rPr>
                <w:color w:val="538135" w:themeColor="accent6" w:themeShade="BF"/>
              </w:rPr>
            </w:pPr>
          </w:p>
          <w:p w:rsidR="00FC3DF4" w:rsidRPr="00016117" w:rsidRDefault="00FC3DF4" w:rsidP="00FC3DF4">
            <w:pPr>
              <w:rPr>
                <w:color w:val="538135" w:themeColor="accent6" w:themeShade="BF"/>
              </w:rPr>
            </w:pPr>
          </w:p>
          <w:p w:rsidR="00FC3DF4" w:rsidRPr="00016117" w:rsidRDefault="00FC3DF4" w:rsidP="00FC3DF4">
            <w:pPr>
              <w:rPr>
                <w:color w:val="538135" w:themeColor="accent6" w:themeShade="BF"/>
              </w:rPr>
            </w:pPr>
          </w:p>
          <w:p w:rsidR="00FC3DF4" w:rsidRPr="00016117" w:rsidRDefault="00FC3DF4" w:rsidP="00FC3DF4">
            <w:pPr>
              <w:rPr>
                <w:color w:val="538135" w:themeColor="accent6" w:themeShade="BF"/>
              </w:rPr>
            </w:pPr>
          </w:p>
          <w:p w:rsidR="00F024E6" w:rsidRPr="00016117" w:rsidRDefault="00F024E6" w:rsidP="00FC3DF4">
            <w:pPr>
              <w:jc w:val="center"/>
              <w:rPr>
                <w:rFonts w:eastAsia="Times New Roman" w:cs="Arial"/>
                <w:color w:val="538135" w:themeColor="accent6" w:themeShade="BF"/>
                <w:lang w:eastAsia="es-ES"/>
              </w:rPr>
            </w:pPr>
          </w:p>
          <w:p w:rsidR="00102DFA" w:rsidRPr="00016117" w:rsidRDefault="00102DFA" w:rsidP="00FC3DF4">
            <w:pPr>
              <w:jc w:val="center"/>
              <w:rPr>
                <w:rFonts w:eastAsia="Times New Roman" w:cs="Arial"/>
                <w:color w:val="538135" w:themeColor="accent6" w:themeShade="BF"/>
                <w:lang w:eastAsia="es-ES"/>
              </w:rPr>
            </w:pPr>
          </w:p>
          <w:p w:rsidR="00102DFA" w:rsidRPr="00016117" w:rsidRDefault="00102DFA" w:rsidP="00FC3DF4">
            <w:pPr>
              <w:jc w:val="center"/>
              <w:rPr>
                <w:rFonts w:eastAsia="Times New Roman" w:cs="Arial"/>
                <w:color w:val="538135" w:themeColor="accent6" w:themeShade="BF"/>
                <w:lang w:eastAsia="es-ES"/>
              </w:rPr>
            </w:pPr>
          </w:p>
          <w:p w:rsidR="00FC3DF4" w:rsidRPr="00016117" w:rsidRDefault="00FC3DF4" w:rsidP="00102DFA">
            <w:pPr>
              <w:jc w:val="center"/>
              <w:rPr>
                <w:color w:val="538135" w:themeColor="accent6" w:themeShade="BF"/>
              </w:rPr>
            </w:pPr>
            <w:r w:rsidRPr="00016117">
              <w:rPr>
                <w:color w:val="538135" w:themeColor="accent6" w:themeShade="BF"/>
              </w:rPr>
              <w:t>Describe ideas relevantes e irrelevantes de la información obtenida a partir de la lectura.</w:t>
            </w:r>
          </w:p>
          <w:p w:rsidR="00FC3DF4" w:rsidRPr="00016117" w:rsidRDefault="00FC3DF4" w:rsidP="00102DFA">
            <w:pPr>
              <w:jc w:val="center"/>
              <w:rPr>
                <w:color w:val="538135" w:themeColor="accent6" w:themeShade="BF"/>
              </w:rPr>
            </w:pPr>
          </w:p>
          <w:p w:rsidR="00FC3DF4" w:rsidRPr="00016117" w:rsidRDefault="00FC3DF4" w:rsidP="00102DFA">
            <w:pPr>
              <w:jc w:val="center"/>
              <w:rPr>
                <w:color w:val="538135" w:themeColor="accent6" w:themeShade="BF"/>
              </w:rPr>
            </w:pPr>
          </w:p>
          <w:p w:rsidR="00FC3DF4" w:rsidRPr="00016117" w:rsidRDefault="00FC3DF4" w:rsidP="00102DFA">
            <w:pPr>
              <w:jc w:val="center"/>
              <w:rPr>
                <w:color w:val="538135" w:themeColor="accent6" w:themeShade="BF"/>
              </w:rPr>
            </w:pPr>
          </w:p>
          <w:p w:rsidR="00F024E6" w:rsidRPr="00016117" w:rsidRDefault="00F024E6" w:rsidP="00102DFA">
            <w:pPr>
              <w:jc w:val="center"/>
              <w:rPr>
                <w:color w:val="538135" w:themeColor="accent6" w:themeShade="BF"/>
              </w:rPr>
            </w:pPr>
          </w:p>
          <w:p w:rsidR="00102DFA" w:rsidRPr="00016117" w:rsidRDefault="00102DFA" w:rsidP="00102DFA">
            <w:pPr>
              <w:jc w:val="center"/>
              <w:rPr>
                <w:color w:val="538135" w:themeColor="accent6" w:themeShade="BF"/>
              </w:rPr>
            </w:pPr>
          </w:p>
          <w:p w:rsidR="00FC3DF4" w:rsidRPr="00016117" w:rsidRDefault="00102DFA" w:rsidP="00102DFA">
            <w:pPr>
              <w:jc w:val="center"/>
              <w:rPr>
                <w:color w:val="538135" w:themeColor="accent6" w:themeShade="BF"/>
              </w:rPr>
            </w:pPr>
            <w:r w:rsidRPr="00016117">
              <w:rPr>
                <w:color w:val="538135" w:themeColor="accent6" w:themeShade="BF"/>
              </w:rPr>
              <w:t xml:space="preserve">Relaciona la </w:t>
            </w:r>
            <w:r w:rsidR="00FC3DF4" w:rsidRPr="00016117">
              <w:rPr>
                <w:color w:val="538135" w:themeColor="accent6" w:themeShade="BF"/>
              </w:rPr>
              <w:t xml:space="preserve"> información obtenida</w:t>
            </w:r>
            <w:r w:rsidR="000606E0" w:rsidRPr="00016117">
              <w:rPr>
                <w:color w:val="538135" w:themeColor="accent6" w:themeShade="BF"/>
              </w:rPr>
              <w:t xml:space="preserve"> </w:t>
            </w:r>
            <w:r w:rsidR="000F7877" w:rsidRPr="00016117">
              <w:rPr>
                <w:color w:val="538135" w:themeColor="accent6" w:themeShade="BF"/>
              </w:rPr>
              <w:t xml:space="preserve"> presente en el texto leído </w:t>
            </w:r>
            <w:r w:rsidR="000606E0" w:rsidRPr="00016117">
              <w:rPr>
                <w:color w:val="538135" w:themeColor="accent6" w:themeShade="BF"/>
              </w:rPr>
              <w:t>con situaciones reales (establece analogías)</w:t>
            </w:r>
            <w:r w:rsidR="00FC3DF4" w:rsidRPr="00016117">
              <w:rPr>
                <w:color w:val="538135" w:themeColor="accent6" w:themeShade="BF"/>
              </w:rPr>
              <w:t>.</w:t>
            </w:r>
          </w:p>
          <w:p w:rsidR="00FC3DF4" w:rsidRPr="00016117" w:rsidRDefault="00FC3DF4" w:rsidP="00FC3DF4">
            <w:pPr>
              <w:jc w:val="center"/>
              <w:rPr>
                <w:rFonts w:eastAsia="Times New Roman" w:cs="Arial"/>
                <w:color w:val="538135" w:themeColor="accent6" w:themeShade="BF"/>
                <w:lang w:eastAsia="es-ES"/>
              </w:rPr>
            </w:pPr>
          </w:p>
          <w:p w:rsidR="00FC3DF4" w:rsidRPr="00016117" w:rsidRDefault="00FC3DF4" w:rsidP="00FC3DF4">
            <w:pPr>
              <w:rPr>
                <w:color w:val="538135" w:themeColor="accent6" w:themeShade="BF"/>
              </w:rPr>
            </w:pPr>
          </w:p>
        </w:tc>
        <w:tc>
          <w:tcPr>
            <w:tcW w:w="6894" w:type="dxa"/>
          </w:tcPr>
          <w:p w:rsidR="00FC3DF4" w:rsidRPr="00016117" w:rsidRDefault="00FC3DF4" w:rsidP="00FC3DF4">
            <w:pPr>
              <w:jc w:val="both"/>
              <w:rPr>
                <w:rFonts w:eastAsia="Times New Roman" w:cs="Arial"/>
                <w:lang w:eastAsia="es-CR"/>
              </w:rPr>
            </w:pPr>
          </w:p>
          <w:p w:rsidR="002A6883" w:rsidRPr="00016117" w:rsidRDefault="002A6883" w:rsidP="002A6883">
            <w:pPr>
              <w:autoSpaceDE w:val="0"/>
              <w:autoSpaceDN w:val="0"/>
              <w:adjustRightInd w:val="0"/>
              <w:jc w:val="both"/>
            </w:pPr>
            <w:r w:rsidRPr="00016117">
              <w:t>Utilización de técnicas personales de lectura silenciosa y dirigida en el desarrollo del gusto por leer.</w:t>
            </w:r>
          </w:p>
          <w:p w:rsidR="002A6883" w:rsidRPr="00016117" w:rsidRDefault="002A6883" w:rsidP="002A6883">
            <w:pPr>
              <w:autoSpaceDE w:val="0"/>
              <w:autoSpaceDN w:val="0"/>
              <w:adjustRightInd w:val="0"/>
              <w:jc w:val="both"/>
            </w:pPr>
          </w:p>
          <w:p w:rsidR="002A6883" w:rsidRPr="00016117" w:rsidRDefault="002A6883" w:rsidP="002A6883">
            <w:pPr>
              <w:autoSpaceDE w:val="0"/>
              <w:autoSpaceDN w:val="0"/>
              <w:adjustRightInd w:val="0"/>
              <w:jc w:val="both"/>
              <w:rPr>
                <w:b/>
              </w:rPr>
            </w:pPr>
            <w:r w:rsidRPr="00016117">
              <w:rPr>
                <w:b/>
              </w:rPr>
              <w:t>2.1. Actividades iniciales:</w:t>
            </w:r>
          </w:p>
          <w:p w:rsidR="002A6883" w:rsidRPr="00016117" w:rsidRDefault="002A6883" w:rsidP="002A6883">
            <w:pPr>
              <w:autoSpaceDE w:val="0"/>
              <w:autoSpaceDN w:val="0"/>
              <w:adjustRightInd w:val="0"/>
              <w:jc w:val="both"/>
            </w:pPr>
            <w:r w:rsidRPr="00016117">
              <w:t>- Los espacios para la lectura recreativa en la jornada escolar son importantes. En estos sitios el educador (a)</w:t>
            </w:r>
            <w:r w:rsidR="00AD6138" w:rsidRPr="00016117">
              <w:t xml:space="preserve"> </w:t>
            </w:r>
            <w:r w:rsidRPr="00016117">
              <w:t xml:space="preserve">tiene la oportunidad de enamorar y llamar la atención del estudiante hacia la lectura. Durante los veinte minutos diarios, en </w:t>
            </w:r>
            <w:proofErr w:type="gramStart"/>
            <w:r w:rsidRPr="00016117">
              <w:t>Español</w:t>
            </w:r>
            <w:proofErr w:type="gramEnd"/>
            <w:r w:rsidRPr="00016117">
              <w:t>, se usarán los libros de lectura presentes en el Plan Estratégico de Fomento de la Lectura (ver anexo 1). Se recomienda, al iniciar, elegir un texto que</w:t>
            </w:r>
            <w:r w:rsidR="00F517FD" w:rsidRPr="00016117">
              <w:t xml:space="preserve"> </w:t>
            </w:r>
            <w:r w:rsidRPr="00016117">
              <w:t>despierte expectativa y las ansias de que llegue el próximo período de lectura para continuar o, mejor aún, no resistir las ganas de leerlo en casa.</w:t>
            </w:r>
          </w:p>
          <w:p w:rsidR="00AD6138" w:rsidRPr="00016117" w:rsidRDefault="00AD6138" w:rsidP="002A6883">
            <w:pPr>
              <w:autoSpaceDE w:val="0"/>
              <w:autoSpaceDN w:val="0"/>
              <w:adjustRightInd w:val="0"/>
              <w:jc w:val="both"/>
            </w:pPr>
          </w:p>
          <w:p w:rsidR="00AD6138" w:rsidRPr="00016117" w:rsidRDefault="00AD6138" w:rsidP="00AD6138">
            <w:pPr>
              <w:autoSpaceDE w:val="0"/>
              <w:autoSpaceDN w:val="0"/>
              <w:adjustRightInd w:val="0"/>
              <w:jc w:val="both"/>
            </w:pPr>
            <w:r w:rsidRPr="00016117">
              <w:t xml:space="preserve">En </w:t>
            </w:r>
            <w:proofErr w:type="gramStart"/>
            <w:r w:rsidRPr="00016117">
              <w:t>Español</w:t>
            </w:r>
            <w:proofErr w:type="gramEnd"/>
            <w:r w:rsidRPr="00016117">
              <w:t xml:space="preserve"> se utilizan los títulos de textos literarios para el I y II Ciclos de la Educación General Básica. Es importante recrear o prever un lugar estimulante para la lectura recreativa. Se pueden considerar espacios al aire libre o espacios de lectura creados en la misma aula.  La lista de lecturas sugeridas está en el acuerdo </w:t>
            </w:r>
            <w:r w:rsidRPr="00016117">
              <w:rPr>
                <w:b/>
              </w:rPr>
              <w:t>04-36-2017</w:t>
            </w:r>
            <w:r w:rsidRPr="00016117">
              <w:t xml:space="preserve"> del Consejo Superior de Educación. </w:t>
            </w:r>
          </w:p>
          <w:p w:rsidR="00AD6138" w:rsidRPr="00016117" w:rsidRDefault="002827ED" w:rsidP="00AD6138">
            <w:pPr>
              <w:autoSpaceDE w:val="0"/>
              <w:autoSpaceDN w:val="0"/>
              <w:adjustRightInd w:val="0"/>
              <w:jc w:val="both"/>
            </w:pPr>
            <w:hyperlink r:id="rId9" w:history="1">
              <w:r w:rsidR="00AD6138" w:rsidRPr="00016117">
                <w:rPr>
                  <w:rStyle w:val="Hipervnculo"/>
                </w:rPr>
                <w:t>http://www.ddc.mep.go.cr/sites/all/files/ddc_mep_go_cr/archivos/literatura_recomendada_2018_0.pdf</w:t>
              </w:r>
            </w:hyperlink>
            <w:r w:rsidR="00AD6138" w:rsidRPr="00016117">
              <w:t xml:space="preserve"> </w:t>
            </w:r>
          </w:p>
          <w:p w:rsidR="00AD6138" w:rsidRPr="00016117" w:rsidRDefault="00AD6138" w:rsidP="00AD6138">
            <w:pPr>
              <w:autoSpaceDE w:val="0"/>
              <w:autoSpaceDN w:val="0"/>
              <w:adjustRightInd w:val="0"/>
              <w:ind w:right="1192"/>
              <w:jc w:val="both"/>
            </w:pPr>
          </w:p>
          <w:p w:rsidR="00AD6138" w:rsidRPr="00016117" w:rsidRDefault="00AD6138" w:rsidP="00AD6138">
            <w:pPr>
              <w:autoSpaceDE w:val="0"/>
              <w:autoSpaceDN w:val="0"/>
              <w:adjustRightInd w:val="0"/>
              <w:ind w:right="-108"/>
              <w:jc w:val="both"/>
            </w:pPr>
            <w:r w:rsidRPr="00016117">
              <w:lastRenderedPageBreak/>
              <w:t>Durante este periodo, el docente es flexible con las   condiciones ambientales pues hay estudiantes que gustan leer de pie, caminando, sentados, en voz alta, individual, en parejas, entre otros. Lo importante es la comodidad y disfrute de la lectura.</w:t>
            </w:r>
          </w:p>
          <w:p w:rsidR="002A6883" w:rsidRPr="00016117" w:rsidRDefault="002A6883" w:rsidP="002A6883">
            <w:pPr>
              <w:autoSpaceDE w:val="0"/>
              <w:autoSpaceDN w:val="0"/>
              <w:adjustRightInd w:val="0"/>
              <w:jc w:val="both"/>
            </w:pPr>
          </w:p>
          <w:p w:rsidR="00FC3DF4" w:rsidRPr="00016117" w:rsidRDefault="002A6883" w:rsidP="00AD6138">
            <w:pPr>
              <w:autoSpaceDE w:val="0"/>
              <w:autoSpaceDN w:val="0"/>
              <w:adjustRightInd w:val="0"/>
              <w:jc w:val="both"/>
            </w:pPr>
            <w:r w:rsidRPr="00016117">
              <w:t>Se sugieren los espacios de lectura individual, en</w:t>
            </w:r>
            <w:r w:rsidR="00AD6138" w:rsidRPr="00016117">
              <w:t xml:space="preserve"> </w:t>
            </w:r>
            <w:r w:rsidRPr="00016117">
              <w:t>parejas o en grupos. El libro Historias de Tata Mundo</w:t>
            </w:r>
            <w:r w:rsidR="00AD6138" w:rsidRPr="00016117">
              <w:t xml:space="preserve"> </w:t>
            </w:r>
            <w:r w:rsidRPr="00016117">
              <w:t>es un buen ejemplo para ese enamoramiento</w:t>
            </w:r>
            <w:r w:rsidR="00AD6138" w:rsidRPr="00016117">
              <w:t xml:space="preserve"> </w:t>
            </w:r>
            <w:r w:rsidRPr="00016117">
              <w:t>inicial.</w:t>
            </w:r>
          </w:p>
          <w:p w:rsidR="002A6883" w:rsidRPr="00016117" w:rsidRDefault="002A6883" w:rsidP="002A6883">
            <w:pPr>
              <w:autoSpaceDE w:val="0"/>
              <w:autoSpaceDN w:val="0"/>
              <w:adjustRightInd w:val="0"/>
              <w:jc w:val="both"/>
            </w:pPr>
            <w:r w:rsidRPr="00016117">
              <w:t>Cuando trabajan en subgrupos se pueden leer</w:t>
            </w:r>
            <w:r w:rsidR="00AD6138" w:rsidRPr="00016117">
              <w:t xml:space="preserve"> </w:t>
            </w:r>
            <w:r w:rsidRPr="00016117">
              <w:t>varios libros al mismo tiempo, uno por grupo.</w:t>
            </w:r>
          </w:p>
          <w:p w:rsidR="002A6883" w:rsidRPr="00016117" w:rsidRDefault="002A6883" w:rsidP="002A6883">
            <w:pPr>
              <w:autoSpaceDE w:val="0"/>
              <w:autoSpaceDN w:val="0"/>
              <w:adjustRightInd w:val="0"/>
              <w:jc w:val="both"/>
            </w:pPr>
            <w:r w:rsidRPr="00016117">
              <w:t>En mesa redonda, cada estudiante participa en</w:t>
            </w:r>
            <w:r w:rsidR="00AD6138" w:rsidRPr="00016117">
              <w:t xml:space="preserve"> </w:t>
            </w:r>
            <w:r w:rsidRPr="00016117">
              <w:t>actividades de realimentación y puede recomendar</w:t>
            </w:r>
            <w:r w:rsidR="00AD6138" w:rsidRPr="00016117">
              <w:t xml:space="preserve"> </w:t>
            </w:r>
            <w:r w:rsidRPr="00016117">
              <w:t>al resto del grupo la lectura el libro que leyó</w:t>
            </w:r>
            <w:r w:rsidR="00AD6138" w:rsidRPr="00016117">
              <w:t xml:space="preserve"> </w:t>
            </w:r>
            <w:r w:rsidRPr="00016117">
              <w:t>partiendo de su propia experiencia. Es prudente</w:t>
            </w:r>
            <w:r w:rsidR="00AD6138" w:rsidRPr="00016117">
              <w:t xml:space="preserve"> </w:t>
            </w:r>
            <w:r w:rsidRPr="00016117">
              <w:t>que el educador (a) realice una lectura previa de los</w:t>
            </w:r>
            <w:r w:rsidR="00AD6138" w:rsidRPr="00016117">
              <w:t xml:space="preserve"> </w:t>
            </w:r>
            <w:r w:rsidRPr="00016117">
              <w:t>textos pues se convierte en un participante más,</w:t>
            </w:r>
            <w:r w:rsidR="00AD6138" w:rsidRPr="00016117">
              <w:t xml:space="preserve"> </w:t>
            </w:r>
            <w:r w:rsidRPr="00016117">
              <w:t>no es un espectador: lee, por placer, con el grupo.</w:t>
            </w:r>
          </w:p>
          <w:p w:rsidR="002A6883" w:rsidRPr="00016117" w:rsidRDefault="002A6883" w:rsidP="002A6883">
            <w:pPr>
              <w:autoSpaceDE w:val="0"/>
              <w:autoSpaceDN w:val="0"/>
              <w:adjustRightInd w:val="0"/>
              <w:jc w:val="both"/>
            </w:pPr>
            <w:r w:rsidRPr="00016117">
              <w:t>Pueden considerarse diferentes escenarios para la</w:t>
            </w:r>
            <w:r w:rsidR="00AD6138" w:rsidRPr="00016117">
              <w:t xml:space="preserve"> </w:t>
            </w:r>
            <w:r w:rsidRPr="00016117">
              <w:t>lectura (el aula, el corredor, la biblioteca, espacios al</w:t>
            </w:r>
            <w:r w:rsidR="00AD6138" w:rsidRPr="00016117">
              <w:t xml:space="preserve"> </w:t>
            </w:r>
            <w:r w:rsidRPr="00016117">
              <w:t>aire libre, entre otros).</w:t>
            </w:r>
          </w:p>
          <w:p w:rsidR="00AD6138" w:rsidRPr="00016117" w:rsidRDefault="00AD6138" w:rsidP="002A6883">
            <w:pPr>
              <w:autoSpaceDE w:val="0"/>
              <w:autoSpaceDN w:val="0"/>
              <w:adjustRightInd w:val="0"/>
              <w:jc w:val="both"/>
            </w:pPr>
          </w:p>
          <w:p w:rsidR="002A6883" w:rsidRPr="00016117" w:rsidRDefault="002A6883" w:rsidP="002A6883">
            <w:pPr>
              <w:autoSpaceDE w:val="0"/>
              <w:autoSpaceDN w:val="0"/>
              <w:adjustRightInd w:val="0"/>
              <w:jc w:val="both"/>
              <w:rPr>
                <w:b/>
              </w:rPr>
            </w:pPr>
            <w:r w:rsidRPr="00016117">
              <w:rPr>
                <w:b/>
              </w:rPr>
              <w:t>Actividades de desarrollo:</w:t>
            </w:r>
          </w:p>
          <w:p w:rsidR="00AD6138" w:rsidRPr="00016117" w:rsidRDefault="00AD6138" w:rsidP="002A6883">
            <w:pPr>
              <w:autoSpaceDE w:val="0"/>
              <w:autoSpaceDN w:val="0"/>
              <w:adjustRightInd w:val="0"/>
              <w:jc w:val="both"/>
              <w:rPr>
                <w:b/>
              </w:rPr>
            </w:pPr>
          </w:p>
          <w:p w:rsidR="00F7711A" w:rsidRPr="00016117" w:rsidRDefault="002A6883" w:rsidP="00F7711A">
            <w:pPr>
              <w:jc w:val="both"/>
              <w:rPr>
                <w:color w:val="000000" w:themeColor="text1"/>
              </w:rPr>
            </w:pPr>
            <w:r w:rsidRPr="00016117">
              <w:t>-Se le sugiere al estudiantado una lista de libros</w:t>
            </w:r>
            <w:r w:rsidR="00AD6138" w:rsidRPr="00016117">
              <w:t xml:space="preserve"> </w:t>
            </w:r>
            <w:r w:rsidRPr="00016117">
              <w:t>de lectura obligatoria del Plan Estratégico de</w:t>
            </w:r>
            <w:r w:rsidR="00AD6138" w:rsidRPr="00016117">
              <w:t xml:space="preserve"> </w:t>
            </w:r>
            <w:r w:rsidRPr="00016117">
              <w:t>Fomento de la Lectura. De la lista dada, selecciona</w:t>
            </w:r>
            <w:r w:rsidR="00AD6138" w:rsidRPr="00016117">
              <w:t xml:space="preserve"> </w:t>
            </w:r>
            <w:r w:rsidRPr="00016117">
              <w:t>un libro de acuerdo con su gusto y lo leerá en el</w:t>
            </w:r>
            <w:r w:rsidR="00AD6138" w:rsidRPr="00016117">
              <w:t xml:space="preserve"> </w:t>
            </w:r>
            <w:r w:rsidRPr="00016117">
              <w:t>hogar. El educador (a) establece un cronograma</w:t>
            </w:r>
            <w:r w:rsidR="00AD6138" w:rsidRPr="00016117">
              <w:t xml:space="preserve"> </w:t>
            </w:r>
            <w:r w:rsidRPr="00016117">
              <w:t>para la lectura (se sugiere para un mes). Cada</w:t>
            </w:r>
            <w:r w:rsidR="00AD6138" w:rsidRPr="00016117">
              <w:t xml:space="preserve"> </w:t>
            </w:r>
            <w:r w:rsidRPr="00016117">
              <w:t>estudiante realiza un comentario semanal donde</w:t>
            </w:r>
            <w:r w:rsidR="00AD6138" w:rsidRPr="00016117">
              <w:t xml:space="preserve"> </w:t>
            </w:r>
            <w:r w:rsidRPr="00016117">
              <w:t>anota dudas e inquietudes, conjeturas, reflexiones,</w:t>
            </w:r>
            <w:r w:rsidR="00AD6138" w:rsidRPr="00016117">
              <w:t xml:space="preserve"> </w:t>
            </w:r>
            <w:r w:rsidRPr="00016117">
              <w:t>relaciona conocimientos previos con el contenido</w:t>
            </w:r>
            <w:r w:rsidR="00AD6138" w:rsidRPr="00016117">
              <w:t xml:space="preserve"> </w:t>
            </w:r>
            <w:r w:rsidRPr="00016117">
              <w:t>del texto y realiza analogías del tema con su vida</w:t>
            </w:r>
            <w:r w:rsidR="00AD6138" w:rsidRPr="00016117">
              <w:t xml:space="preserve"> </w:t>
            </w:r>
            <w:r w:rsidRPr="00016117">
              <w:t>cotidiana. Semanalmente, el educador (a) pide</w:t>
            </w:r>
            <w:r w:rsidR="00AD6138" w:rsidRPr="00016117">
              <w:t xml:space="preserve"> </w:t>
            </w:r>
            <w:r w:rsidRPr="00016117">
              <w:t>los comentarios de algunos estudiantes para</w:t>
            </w:r>
            <w:r w:rsidR="00AD6138" w:rsidRPr="00016117">
              <w:t xml:space="preserve"> </w:t>
            </w:r>
            <w:r w:rsidRPr="00016117">
              <w:t>monitorear sus progresos. Concluida la lectura, el</w:t>
            </w:r>
            <w:r w:rsidR="00AD6138" w:rsidRPr="00016117">
              <w:t xml:space="preserve"> </w:t>
            </w:r>
            <w:r w:rsidRPr="00016117">
              <w:t xml:space="preserve">estudiante prepara una </w:t>
            </w:r>
            <w:r w:rsidRPr="00016117">
              <w:rPr>
                <w:b/>
                <w:i/>
              </w:rPr>
              <w:t>exposición creativa</w:t>
            </w:r>
            <w:r w:rsidRPr="00016117">
              <w:t xml:space="preserve"> de la</w:t>
            </w:r>
            <w:r w:rsidR="00AD6138" w:rsidRPr="00016117">
              <w:t xml:space="preserve"> </w:t>
            </w:r>
            <w:r w:rsidRPr="00016117">
              <w:t>lectura efectuada</w:t>
            </w:r>
            <w:r w:rsidR="00F7711A" w:rsidRPr="00016117">
              <w:t xml:space="preserve"> donde ponga en evidencia</w:t>
            </w:r>
            <w:r w:rsidR="00F7711A" w:rsidRPr="00016117">
              <w:rPr>
                <w:color w:val="BF8F00" w:themeColor="accent4" w:themeShade="BF"/>
              </w:rPr>
              <w:t xml:space="preserve"> </w:t>
            </w:r>
            <w:r w:rsidR="00F7711A" w:rsidRPr="00016117">
              <w:t xml:space="preserve">las prácticas lectoras, tales como relación de título con el contenido, enseñanza, valores, antivalores, entre </w:t>
            </w:r>
            <w:r w:rsidR="00F7711A" w:rsidRPr="00016117">
              <w:rPr>
                <w:color w:val="000000" w:themeColor="text1"/>
              </w:rPr>
              <w:t>otros</w:t>
            </w:r>
            <w:r w:rsidRPr="00016117">
              <w:rPr>
                <w:color w:val="000000" w:themeColor="text1"/>
              </w:rPr>
              <w:t xml:space="preserve">. La exposición </w:t>
            </w:r>
            <w:r w:rsidRPr="00016117">
              <w:rPr>
                <w:color w:val="000000" w:themeColor="text1"/>
              </w:rPr>
              <w:lastRenderedPageBreak/>
              <w:t>pretende fomentar</w:t>
            </w:r>
            <w:r w:rsidR="00AD6138" w:rsidRPr="00016117">
              <w:rPr>
                <w:color w:val="000000" w:themeColor="text1"/>
              </w:rPr>
              <w:t xml:space="preserve"> </w:t>
            </w:r>
            <w:r w:rsidRPr="00016117">
              <w:rPr>
                <w:color w:val="000000" w:themeColor="text1"/>
              </w:rPr>
              <w:t>en los otros la curiosidad por la lectura del libro. Si</w:t>
            </w:r>
            <w:r w:rsidR="00AD6138" w:rsidRPr="00016117">
              <w:rPr>
                <w:color w:val="000000" w:themeColor="text1"/>
              </w:rPr>
              <w:t xml:space="preserve"> </w:t>
            </w:r>
            <w:r w:rsidRPr="00016117">
              <w:rPr>
                <w:color w:val="000000" w:themeColor="text1"/>
              </w:rPr>
              <w:t>existen varios estudiantes con la misma lectura,</w:t>
            </w:r>
            <w:r w:rsidR="00AD6138" w:rsidRPr="00016117">
              <w:rPr>
                <w:color w:val="000000" w:themeColor="text1"/>
              </w:rPr>
              <w:t xml:space="preserve"> </w:t>
            </w:r>
            <w:r w:rsidRPr="00016117">
              <w:rPr>
                <w:color w:val="000000" w:themeColor="text1"/>
              </w:rPr>
              <w:t>pueden unirs</w:t>
            </w:r>
            <w:r w:rsidR="00F7711A" w:rsidRPr="00016117">
              <w:rPr>
                <w:color w:val="000000" w:themeColor="text1"/>
              </w:rPr>
              <w:t xml:space="preserve">e y exponer juntos si lo desean a partir de esto aprovechar también para </w:t>
            </w:r>
            <w:r w:rsidR="00BF0AC8" w:rsidRPr="00016117">
              <w:rPr>
                <w:color w:val="000000" w:themeColor="text1"/>
              </w:rPr>
              <w:t>r</w:t>
            </w:r>
            <w:r w:rsidR="00F7711A" w:rsidRPr="00016117">
              <w:rPr>
                <w:color w:val="000000" w:themeColor="text1"/>
              </w:rPr>
              <w:t>elaciona</w:t>
            </w:r>
            <w:r w:rsidR="00BF0AC8" w:rsidRPr="00016117">
              <w:rPr>
                <w:color w:val="000000" w:themeColor="text1"/>
              </w:rPr>
              <w:t>r</w:t>
            </w:r>
            <w:r w:rsidR="00F7711A" w:rsidRPr="00016117">
              <w:rPr>
                <w:color w:val="000000" w:themeColor="text1"/>
              </w:rPr>
              <w:t xml:space="preserve"> la  información obtenida  presente en el texto leído con situaciones reales (establece analogías).</w:t>
            </w:r>
          </w:p>
          <w:p w:rsidR="002A6883" w:rsidRPr="00016117" w:rsidRDefault="002A6883" w:rsidP="00AD6138">
            <w:pPr>
              <w:autoSpaceDE w:val="0"/>
              <w:autoSpaceDN w:val="0"/>
              <w:adjustRightInd w:val="0"/>
              <w:jc w:val="both"/>
            </w:pPr>
          </w:p>
          <w:p w:rsidR="002A6883" w:rsidRPr="00016117" w:rsidRDefault="002A6883" w:rsidP="002A6883">
            <w:pPr>
              <w:autoSpaceDE w:val="0"/>
              <w:autoSpaceDN w:val="0"/>
              <w:adjustRightInd w:val="0"/>
              <w:jc w:val="both"/>
            </w:pPr>
            <w:r w:rsidRPr="00016117">
              <w:t>El educador (a) distribuye las exposiciones en el</w:t>
            </w:r>
            <w:r w:rsidR="00AD6138" w:rsidRPr="00016117">
              <w:t xml:space="preserve"> </w:t>
            </w:r>
            <w:r w:rsidRPr="00016117">
              <w:t>candelario, preferiblemente que no sean extensas</w:t>
            </w:r>
            <w:r w:rsidR="00AD6138" w:rsidRPr="00016117">
              <w:t xml:space="preserve"> </w:t>
            </w:r>
            <w:r w:rsidRPr="00016117">
              <w:t>y que se realice una al día (puede ser en los veinte</w:t>
            </w:r>
            <w:r w:rsidR="009320F0" w:rsidRPr="00016117">
              <w:t xml:space="preserve"> </w:t>
            </w:r>
            <w:r w:rsidRPr="00016117">
              <w:t>minutos de lectura). Las mismas deben convertirse</w:t>
            </w:r>
            <w:r w:rsidR="009320F0" w:rsidRPr="00016117">
              <w:t xml:space="preserve"> </w:t>
            </w:r>
            <w:r w:rsidRPr="00016117">
              <w:t>en una invitación irresistible hacia la exploración</w:t>
            </w:r>
            <w:r w:rsidR="009320F0" w:rsidRPr="00016117">
              <w:t xml:space="preserve"> </w:t>
            </w:r>
            <w:r w:rsidRPr="00016117">
              <w:t>del libro que se presenta. El educador (a) considera</w:t>
            </w:r>
            <w:r w:rsidR="009320F0" w:rsidRPr="00016117">
              <w:t xml:space="preserve"> </w:t>
            </w:r>
            <w:r w:rsidRPr="00016117">
              <w:t>un periodo de descanso prudente y vuelve a</w:t>
            </w:r>
            <w:r w:rsidR="009320F0" w:rsidRPr="00016117">
              <w:t xml:space="preserve"> </w:t>
            </w:r>
            <w:r w:rsidRPr="00016117">
              <w:t>sugerir la estrategia con otro nuevo libro. En este</w:t>
            </w:r>
            <w:r w:rsidR="009320F0" w:rsidRPr="00016117">
              <w:t xml:space="preserve"> </w:t>
            </w:r>
            <w:r w:rsidRPr="00016117">
              <w:t>segundo momento, se sustituye la exposición por al</w:t>
            </w:r>
            <w:r w:rsidR="009320F0" w:rsidRPr="00016117">
              <w:t xml:space="preserve"> </w:t>
            </w:r>
            <w:r w:rsidRPr="00016117">
              <w:t>menos dos actividades. Al finalizar el mes, tendrán</w:t>
            </w:r>
            <w:r w:rsidR="009320F0" w:rsidRPr="00016117">
              <w:t xml:space="preserve"> </w:t>
            </w:r>
            <w:r w:rsidRPr="00016117">
              <w:t>como objetivo discutir diferentes aspectos de los</w:t>
            </w:r>
            <w:r w:rsidR="009320F0" w:rsidRPr="00016117">
              <w:t xml:space="preserve"> </w:t>
            </w:r>
            <w:r w:rsidRPr="00016117">
              <w:t>textos leídos. La población estudiantil se reúne en</w:t>
            </w:r>
            <w:r w:rsidR="009320F0" w:rsidRPr="00016117">
              <w:t xml:space="preserve"> </w:t>
            </w:r>
            <w:r w:rsidRPr="00016117">
              <w:t>subgrupos y comenta sus avances.</w:t>
            </w:r>
          </w:p>
          <w:p w:rsidR="009320F0" w:rsidRPr="00016117" w:rsidRDefault="009320F0" w:rsidP="002A6883">
            <w:pPr>
              <w:autoSpaceDE w:val="0"/>
              <w:autoSpaceDN w:val="0"/>
              <w:adjustRightInd w:val="0"/>
              <w:jc w:val="both"/>
            </w:pPr>
          </w:p>
          <w:p w:rsidR="009320F0" w:rsidRPr="00016117" w:rsidRDefault="009320F0" w:rsidP="002A6883">
            <w:pPr>
              <w:autoSpaceDE w:val="0"/>
              <w:autoSpaceDN w:val="0"/>
              <w:adjustRightInd w:val="0"/>
              <w:jc w:val="both"/>
            </w:pPr>
          </w:p>
          <w:p w:rsidR="002A6883" w:rsidRPr="00016117" w:rsidRDefault="002A6883" w:rsidP="002A6883">
            <w:pPr>
              <w:autoSpaceDE w:val="0"/>
              <w:autoSpaceDN w:val="0"/>
              <w:adjustRightInd w:val="0"/>
              <w:jc w:val="both"/>
              <w:rPr>
                <w:b/>
              </w:rPr>
            </w:pPr>
            <w:r w:rsidRPr="00016117">
              <w:rPr>
                <w:b/>
              </w:rPr>
              <w:t>Actividades de cierre:</w:t>
            </w:r>
          </w:p>
          <w:p w:rsidR="002A6883" w:rsidRPr="00016117" w:rsidRDefault="002A6883" w:rsidP="002A6883">
            <w:pPr>
              <w:autoSpaceDE w:val="0"/>
              <w:autoSpaceDN w:val="0"/>
              <w:adjustRightInd w:val="0"/>
              <w:jc w:val="both"/>
            </w:pPr>
            <w:r w:rsidRPr="00016117">
              <w:t>-Luego de realizada la lectura de un texto o de</w:t>
            </w:r>
            <w:r w:rsidR="00F517FD" w:rsidRPr="00016117">
              <w:t xml:space="preserve"> </w:t>
            </w:r>
            <w:r w:rsidRPr="00016117">
              <w:t>un libro, cada estudiante crea un afiche</w:t>
            </w:r>
            <w:r w:rsidR="00F517FD" w:rsidRPr="00016117">
              <w:t xml:space="preserve"> </w:t>
            </w:r>
            <w:r w:rsidRPr="00016117">
              <w:t>sobre su</w:t>
            </w:r>
            <w:r w:rsidR="00F517FD" w:rsidRPr="00016117">
              <w:t xml:space="preserve"> </w:t>
            </w:r>
            <w:r w:rsidRPr="00016117">
              <w:t>contenido cuya intención es invitar a la lectura.</w:t>
            </w:r>
          </w:p>
          <w:p w:rsidR="002A6883" w:rsidRPr="00016117" w:rsidRDefault="002A6883" w:rsidP="00F517FD">
            <w:pPr>
              <w:autoSpaceDE w:val="0"/>
              <w:autoSpaceDN w:val="0"/>
              <w:adjustRightInd w:val="0"/>
              <w:jc w:val="both"/>
            </w:pPr>
            <w:r w:rsidRPr="00016117">
              <w:t>Puede ser un afiche turístico, con lugares y</w:t>
            </w:r>
            <w:r w:rsidR="00F517FD" w:rsidRPr="00016117">
              <w:t xml:space="preserve"> </w:t>
            </w:r>
            <w:r w:rsidRPr="00016117">
              <w:t>personajes del pasado, contenidos en la lectura,</w:t>
            </w:r>
            <w:r w:rsidR="00F517FD" w:rsidRPr="00016117">
              <w:t xml:space="preserve"> </w:t>
            </w:r>
            <w:r w:rsidRPr="00016117">
              <w:t>que inviten a leer para transportarse mentalmente,</w:t>
            </w:r>
            <w:r w:rsidR="00F517FD" w:rsidRPr="00016117">
              <w:t xml:space="preserve"> </w:t>
            </w:r>
            <w:r w:rsidRPr="00016117">
              <w:t>conocerlos y disfrutarlos. En el afiche aparecerá</w:t>
            </w:r>
            <w:r w:rsidR="00F517FD" w:rsidRPr="00016117">
              <w:t xml:space="preserve"> </w:t>
            </w:r>
            <w:r w:rsidRPr="00016117">
              <w:t>una breve reseña del autor y aspectos, con los que</w:t>
            </w:r>
            <w:r w:rsidR="00F517FD" w:rsidRPr="00016117">
              <w:t xml:space="preserve"> </w:t>
            </w:r>
            <w:r w:rsidRPr="00016117">
              <w:t>justifique, ante sus compañeros (as), el porqué es</w:t>
            </w:r>
            <w:r w:rsidR="00F517FD" w:rsidRPr="00016117">
              <w:t xml:space="preserve"> </w:t>
            </w:r>
            <w:r w:rsidRPr="00016117">
              <w:t>agradable leer un libro.</w:t>
            </w:r>
          </w:p>
          <w:p w:rsidR="002A6883" w:rsidRPr="00016117" w:rsidRDefault="002A6883" w:rsidP="002A6883">
            <w:pPr>
              <w:jc w:val="both"/>
            </w:pPr>
          </w:p>
          <w:p w:rsidR="002A6883" w:rsidRPr="00016117" w:rsidRDefault="002A6883" w:rsidP="002A6883">
            <w:pPr>
              <w:jc w:val="both"/>
            </w:pPr>
            <w:r w:rsidRPr="00016117">
              <w:t>NOTA:</w:t>
            </w:r>
          </w:p>
          <w:p w:rsidR="002A6883" w:rsidRPr="00016117" w:rsidRDefault="002A6883" w:rsidP="00F517FD">
            <w:pPr>
              <w:autoSpaceDE w:val="0"/>
              <w:autoSpaceDN w:val="0"/>
              <w:adjustRightInd w:val="0"/>
              <w:jc w:val="both"/>
            </w:pPr>
            <w:r w:rsidRPr="00016117">
              <w:t>Es importante que antes se den algunas pautas acerca de cómo se puede construir un afiche creativo (formas y tamaño que</w:t>
            </w:r>
            <w:r w:rsidR="00F517FD" w:rsidRPr="00016117">
              <w:t xml:space="preserve"> </w:t>
            </w:r>
            <w:r w:rsidRPr="00016117">
              <w:t>pueden tener las letras, su diseño, la combinación de palabras e imágenes, entre otros).</w:t>
            </w:r>
          </w:p>
          <w:p w:rsidR="002A6883" w:rsidRPr="00016117" w:rsidRDefault="002A6883" w:rsidP="00F517FD">
            <w:pPr>
              <w:autoSpaceDE w:val="0"/>
              <w:autoSpaceDN w:val="0"/>
              <w:adjustRightInd w:val="0"/>
              <w:jc w:val="both"/>
              <w:rPr>
                <w:b/>
              </w:rPr>
            </w:pPr>
            <w:r w:rsidRPr="00016117">
              <w:t>A partir de las lecturas efectuadas educador</w:t>
            </w:r>
            <w:r w:rsidR="00F517FD" w:rsidRPr="00016117">
              <w:t xml:space="preserve"> </w:t>
            </w:r>
            <w:r w:rsidRPr="00016117">
              <w:t>(a) registra información que le permita valorar</w:t>
            </w:r>
            <w:r w:rsidR="00F517FD" w:rsidRPr="00016117">
              <w:t xml:space="preserve"> </w:t>
            </w:r>
            <w:r w:rsidRPr="00016117">
              <w:t>si el estudiante realiza conjeturas sobre los</w:t>
            </w:r>
            <w:r w:rsidR="00F517FD" w:rsidRPr="00016117">
              <w:t xml:space="preserve"> </w:t>
            </w:r>
            <w:r w:rsidRPr="00016117">
              <w:t xml:space="preserve">argumentos de </w:t>
            </w:r>
            <w:r w:rsidRPr="00016117">
              <w:lastRenderedPageBreak/>
              <w:t>los textos, formula analogías a</w:t>
            </w:r>
            <w:r w:rsidR="00F517FD" w:rsidRPr="00016117">
              <w:t xml:space="preserve"> </w:t>
            </w:r>
            <w:r w:rsidRPr="00016117">
              <w:t>partir de los cuentos escuchados, entre otros</w:t>
            </w:r>
            <w:r w:rsidR="00F517FD" w:rsidRPr="00016117">
              <w:t xml:space="preserve"> </w:t>
            </w:r>
            <w:r w:rsidRPr="00016117">
              <w:t>aspectos.</w:t>
            </w:r>
          </w:p>
        </w:tc>
      </w:tr>
    </w:tbl>
    <w:p w:rsidR="00356A10" w:rsidRPr="003053CA" w:rsidRDefault="00FC3DF4" w:rsidP="00356A10">
      <w:pPr>
        <w:tabs>
          <w:tab w:val="center" w:pos="4419"/>
        </w:tabs>
        <w:spacing w:after="0"/>
        <w:rPr>
          <w:b/>
        </w:rPr>
      </w:pPr>
      <w:r w:rsidRPr="00016117">
        <w:rPr>
          <w:b/>
        </w:rPr>
        <w:lastRenderedPageBreak/>
        <w:br w:type="page"/>
      </w:r>
      <w:r w:rsidR="00356A10" w:rsidRPr="003053CA">
        <w:rPr>
          <w:b/>
        </w:rPr>
        <w:lastRenderedPageBreak/>
        <w:t>Sección III. Instrumentos de evaluación.</w:t>
      </w:r>
      <w:r w:rsidR="00356A10">
        <w:rPr>
          <w:b/>
        </w:rPr>
        <w:tab/>
      </w:r>
    </w:p>
    <w:p w:rsidR="00FC3DF4" w:rsidRPr="00016117" w:rsidRDefault="00FC3DF4" w:rsidP="00B60439">
      <w:pPr>
        <w:jc w:val="center"/>
        <w:rPr>
          <w:b/>
        </w:rPr>
      </w:pPr>
      <w:r w:rsidRPr="00016117">
        <w:rPr>
          <w:b/>
        </w:rPr>
        <w:t>Instrumento de proceso</w:t>
      </w:r>
    </w:p>
    <w:p w:rsidR="00FC3DF4" w:rsidRPr="00016117" w:rsidRDefault="00FC3DF4" w:rsidP="00FC3DF4">
      <w:pPr>
        <w:spacing w:after="0"/>
        <w:jc w:val="both"/>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F61614" w:rsidRPr="00016117" w:rsidTr="008845CB">
        <w:tc>
          <w:tcPr>
            <w:tcW w:w="1173" w:type="pct"/>
            <w:vAlign w:val="center"/>
          </w:tcPr>
          <w:p w:rsidR="00F61614" w:rsidRPr="00016117" w:rsidRDefault="00F61614" w:rsidP="00F61614">
            <w:pPr>
              <w:pStyle w:val="Sinespaciado"/>
              <w:jc w:val="center"/>
              <w:rPr>
                <w:rFonts w:asciiTheme="minorHAnsi" w:eastAsiaTheme="minorHAnsi" w:hAnsiTheme="minorHAnsi" w:cstheme="minorBidi"/>
                <w:b/>
                <w:sz w:val="22"/>
                <w:szCs w:val="22"/>
                <w:lang w:eastAsia="en-US"/>
              </w:rPr>
            </w:pPr>
            <w:r w:rsidRPr="00016117">
              <w:rPr>
                <w:rFonts w:asciiTheme="minorHAnsi" w:eastAsiaTheme="minorHAnsi" w:hAnsiTheme="minorHAnsi" w:cstheme="minorBidi"/>
                <w:b/>
                <w:sz w:val="22"/>
                <w:szCs w:val="22"/>
                <w:lang w:eastAsia="en-US"/>
              </w:rPr>
              <w:t>Indicador  (pautas para el desarrollo de la habilidad)</w:t>
            </w:r>
          </w:p>
        </w:tc>
        <w:tc>
          <w:tcPr>
            <w:tcW w:w="1173" w:type="pct"/>
          </w:tcPr>
          <w:p w:rsidR="00F61614" w:rsidRPr="00016117" w:rsidRDefault="00F61614" w:rsidP="00F61614">
            <w:pPr>
              <w:jc w:val="center"/>
              <w:rPr>
                <w:b/>
              </w:rPr>
            </w:pPr>
            <w:r w:rsidRPr="00016117">
              <w:rPr>
                <w:b/>
              </w:rPr>
              <w:t>Indicadores del aprendizaje esperado</w:t>
            </w:r>
          </w:p>
        </w:tc>
        <w:tc>
          <w:tcPr>
            <w:tcW w:w="873" w:type="pct"/>
          </w:tcPr>
          <w:p w:rsidR="00F61614" w:rsidRPr="00016117" w:rsidRDefault="00F61614" w:rsidP="00F61614">
            <w:pPr>
              <w:jc w:val="center"/>
              <w:rPr>
                <w:b/>
              </w:rPr>
            </w:pPr>
            <w:r w:rsidRPr="00016117">
              <w:rPr>
                <w:b/>
              </w:rPr>
              <w:t>Inicial</w:t>
            </w:r>
          </w:p>
        </w:tc>
        <w:tc>
          <w:tcPr>
            <w:tcW w:w="831" w:type="pct"/>
          </w:tcPr>
          <w:p w:rsidR="00F61614" w:rsidRPr="00016117" w:rsidRDefault="00F61614" w:rsidP="00F61614">
            <w:pPr>
              <w:jc w:val="center"/>
              <w:rPr>
                <w:b/>
              </w:rPr>
            </w:pPr>
            <w:r w:rsidRPr="00016117">
              <w:rPr>
                <w:b/>
              </w:rPr>
              <w:t>Intermedio</w:t>
            </w:r>
          </w:p>
        </w:tc>
        <w:tc>
          <w:tcPr>
            <w:tcW w:w="950" w:type="pct"/>
          </w:tcPr>
          <w:p w:rsidR="00F61614" w:rsidRPr="00016117" w:rsidRDefault="00F61614" w:rsidP="00F61614">
            <w:pPr>
              <w:jc w:val="center"/>
              <w:rPr>
                <w:b/>
              </w:rPr>
            </w:pPr>
            <w:r w:rsidRPr="00016117">
              <w:rPr>
                <w:b/>
              </w:rPr>
              <w:t>Avanzado</w:t>
            </w:r>
          </w:p>
        </w:tc>
      </w:tr>
      <w:tr w:rsidR="00F61614" w:rsidRPr="00016117" w:rsidTr="00F61614">
        <w:trPr>
          <w:trHeight w:val="590"/>
        </w:trPr>
        <w:tc>
          <w:tcPr>
            <w:tcW w:w="1173" w:type="pct"/>
          </w:tcPr>
          <w:p w:rsidR="00F61614" w:rsidRPr="00016117" w:rsidRDefault="00F61614" w:rsidP="00F61614">
            <w:pPr>
              <w:pStyle w:val="Sinespaciado"/>
              <w:jc w:val="center"/>
              <w:rPr>
                <w:rFonts w:asciiTheme="minorHAnsi" w:hAnsiTheme="minorHAnsi" w:cs="Arial"/>
                <w:b/>
                <w:color w:val="BF8F00" w:themeColor="accent4" w:themeShade="BF"/>
                <w:sz w:val="22"/>
                <w:szCs w:val="22"/>
              </w:rPr>
            </w:pPr>
            <w:r w:rsidRPr="00016117">
              <w:rPr>
                <w:rFonts w:asciiTheme="minorHAnsi" w:hAnsiTheme="minorHAnsi" w:cs="Arial"/>
                <w:b/>
                <w:color w:val="BF8F00" w:themeColor="accent4" w:themeShade="BF"/>
                <w:sz w:val="22"/>
                <w:szCs w:val="22"/>
              </w:rPr>
              <w:t>Planificación</w:t>
            </w:r>
          </w:p>
          <w:p w:rsidR="00F61614" w:rsidRPr="00016117" w:rsidRDefault="00F61614" w:rsidP="00F61614">
            <w:pPr>
              <w:pStyle w:val="Sinespaciado"/>
              <w:jc w:val="center"/>
              <w:rPr>
                <w:rFonts w:asciiTheme="minorHAnsi" w:hAnsiTheme="minorHAnsi" w:cs="Arial"/>
                <w:color w:val="BF8F00" w:themeColor="accent4" w:themeShade="BF"/>
                <w:sz w:val="22"/>
                <w:szCs w:val="22"/>
              </w:rPr>
            </w:pPr>
          </w:p>
        </w:tc>
        <w:tc>
          <w:tcPr>
            <w:tcW w:w="1173" w:type="pct"/>
            <w:vAlign w:val="center"/>
          </w:tcPr>
          <w:p w:rsidR="00F61614" w:rsidRPr="00016117" w:rsidRDefault="00F61614" w:rsidP="00F61614">
            <w:pPr>
              <w:pStyle w:val="Pa5"/>
              <w:jc w:val="center"/>
              <w:rPr>
                <w:rFonts w:asciiTheme="minorHAnsi" w:hAnsiTheme="minorHAnsi"/>
                <w:color w:val="BF8F00" w:themeColor="accent4" w:themeShade="BF"/>
                <w:sz w:val="22"/>
                <w:szCs w:val="22"/>
              </w:rPr>
            </w:pPr>
            <w:r w:rsidRPr="00016117">
              <w:rPr>
                <w:rFonts w:asciiTheme="minorHAnsi" w:hAnsiTheme="minorHAnsi"/>
                <w:color w:val="BF8F00" w:themeColor="accent4" w:themeShade="BF"/>
                <w:sz w:val="22"/>
                <w:szCs w:val="22"/>
              </w:rPr>
              <w:t>Selecciona elementos significativos en las prácticas lectoras, tales como relación de título con el contenido, enseñanza, valores, antivalores, entre otros.</w:t>
            </w:r>
          </w:p>
        </w:tc>
        <w:tc>
          <w:tcPr>
            <w:tcW w:w="873" w:type="pct"/>
          </w:tcPr>
          <w:p w:rsidR="00F61614" w:rsidRPr="00016117" w:rsidRDefault="00F61614" w:rsidP="00F61614">
            <w:pPr>
              <w:pStyle w:val="Sinespaciado"/>
              <w:jc w:val="center"/>
              <w:rPr>
                <w:rFonts w:asciiTheme="minorHAnsi" w:hAnsiTheme="minorHAnsi" w:cs="Arial"/>
                <w:sz w:val="22"/>
                <w:szCs w:val="22"/>
              </w:rPr>
            </w:pPr>
          </w:p>
          <w:p w:rsidR="00F61614" w:rsidRPr="00016117" w:rsidRDefault="00F61614" w:rsidP="00F61614">
            <w:pPr>
              <w:pStyle w:val="Sinespaciado"/>
              <w:jc w:val="center"/>
              <w:rPr>
                <w:rFonts w:asciiTheme="minorHAnsi" w:hAnsiTheme="minorHAnsi" w:cs="Arial"/>
                <w:sz w:val="22"/>
                <w:szCs w:val="22"/>
              </w:rPr>
            </w:pPr>
            <w:r w:rsidRPr="00016117">
              <w:rPr>
                <w:rFonts w:asciiTheme="minorHAnsi" w:hAnsiTheme="minorHAnsi" w:cs="Arial"/>
                <w:sz w:val="22"/>
                <w:szCs w:val="22"/>
              </w:rPr>
              <w:t>Cita la relación del título con el contenido del texto, así como la enseñanza, los valores y antivalores presentes en la obra.</w:t>
            </w:r>
          </w:p>
        </w:tc>
        <w:tc>
          <w:tcPr>
            <w:tcW w:w="831" w:type="pct"/>
            <w:vAlign w:val="center"/>
          </w:tcPr>
          <w:p w:rsidR="00F61614" w:rsidRPr="00016117" w:rsidRDefault="00F61614" w:rsidP="00F61614">
            <w:pPr>
              <w:jc w:val="center"/>
              <w:rPr>
                <w:color w:val="000000" w:themeColor="text1"/>
              </w:rPr>
            </w:pPr>
          </w:p>
          <w:p w:rsidR="00F61614" w:rsidRPr="00016117" w:rsidRDefault="00F61614" w:rsidP="00F61614">
            <w:pPr>
              <w:jc w:val="center"/>
              <w:rPr>
                <w:color w:val="000000" w:themeColor="text1"/>
              </w:rPr>
            </w:pPr>
            <w:r w:rsidRPr="00016117">
              <w:rPr>
                <w:color w:val="000000" w:themeColor="text1"/>
              </w:rPr>
              <w:t xml:space="preserve">Diferencia posibles enseñanzas, valores y antivalores presentes en el texto leído, así como su relación con el título de la obra. </w:t>
            </w:r>
          </w:p>
        </w:tc>
        <w:tc>
          <w:tcPr>
            <w:tcW w:w="950" w:type="pct"/>
            <w:vAlign w:val="center"/>
          </w:tcPr>
          <w:p w:rsidR="00F61614" w:rsidRPr="00016117" w:rsidRDefault="00F61614" w:rsidP="00F61614">
            <w:pPr>
              <w:pStyle w:val="Pa5"/>
              <w:jc w:val="center"/>
              <w:rPr>
                <w:rFonts w:asciiTheme="minorHAnsi" w:hAnsiTheme="minorHAnsi" w:cstheme="minorBidi"/>
                <w:color w:val="000000" w:themeColor="text1"/>
                <w:sz w:val="22"/>
                <w:szCs w:val="22"/>
              </w:rPr>
            </w:pPr>
            <w:r w:rsidRPr="00016117">
              <w:rPr>
                <w:rFonts w:asciiTheme="minorHAnsi" w:hAnsiTheme="minorHAnsi" w:cstheme="minorBidi"/>
                <w:color w:val="000000" w:themeColor="text1"/>
                <w:sz w:val="22"/>
                <w:szCs w:val="22"/>
              </w:rPr>
              <w:t>Escoge los elementos significativos en las prácticas lectoras (</w:t>
            </w:r>
            <w:r w:rsidRPr="00016117">
              <w:rPr>
                <w:rFonts w:asciiTheme="minorHAnsi" w:hAnsiTheme="minorHAnsi" w:cstheme="minorBidi"/>
                <w:i/>
                <w:color w:val="000000" w:themeColor="text1"/>
                <w:sz w:val="22"/>
                <w:szCs w:val="22"/>
              </w:rPr>
              <w:t>como relación de título con el contenido, enseñanza, valores, antivalores, entre otros</w:t>
            </w:r>
            <w:r w:rsidRPr="00016117">
              <w:rPr>
                <w:rFonts w:asciiTheme="minorHAnsi" w:hAnsiTheme="minorHAnsi" w:cstheme="minorBidi"/>
                <w:color w:val="000000" w:themeColor="text1"/>
                <w:sz w:val="22"/>
                <w:szCs w:val="22"/>
              </w:rPr>
              <w:t>) para el desarrollo del gusto por la lectura.</w:t>
            </w:r>
          </w:p>
        </w:tc>
      </w:tr>
      <w:tr w:rsidR="00F61614" w:rsidRPr="00016117" w:rsidTr="00F61614">
        <w:trPr>
          <w:trHeight w:val="901"/>
        </w:trPr>
        <w:tc>
          <w:tcPr>
            <w:tcW w:w="1173" w:type="pct"/>
          </w:tcPr>
          <w:p w:rsidR="00F61614" w:rsidRPr="00016117" w:rsidRDefault="00F61614" w:rsidP="00F61614">
            <w:pPr>
              <w:pStyle w:val="Sinespaciado"/>
              <w:jc w:val="center"/>
              <w:rPr>
                <w:rFonts w:asciiTheme="minorHAnsi" w:hAnsiTheme="minorHAnsi" w:cs="Arial"/>
                <w:b/>
                <w:color w:val="BF8F00" w:themeColor="accent4" w:themeShade="BF"/>
                <w:sz w:val="22"/>
                <w:szCs w:val="22"/>
              </w:rPr>
            </w:pPr>
            <w:r w:rsidRPr="00016117">
              <w:rPr>
                <w:rFonts w:asciiTheme="minorHAnsi" w:hAnsiTheme="minorHAnsi" w:cs="Arial"/>
                <w:b/>
                <w:color w:val="BF8F00" w:themeColor="accent4" w:themeShade="BF"/>
                <w:sz w:val="22"/>
                <w:szCs w:val="22"/>
              </w:rPr>
              <w:t>Autorregulación</w:t>
            </w:r>
          </w:p>
          <w:p w:rsidR="00F61614" w:rsidRPr="00016117" w:rsidRDefault="00F61614" w:rsidP="00F61614">
            <w:pPr>
              <w:pStyle w:val="Sinespaciado"/>
              <w:jc w:val="center"/>
              <w:rPr>
                <w:rFonts w:asciiTheme="minorHAnsi" w:hAnsiTheme="minorHAnsi"/>
                <w:color w:val="BF8F00" w:themeColor="accent4" w:themeShade="BF"/>
                <w:sz w:val="22"/>
                <w:szCs w:val="22"/>
              </w:rPr>
            </w:pPr>
          </w:p>
        </w:tc>
        <w:tc>
          <w:tcPr>
            <w:tcW w:w="1173" w:type="pct"/>
            <w:vAlign w:val="center"/>
          </w:tcPr>
          <w:p w:rsidR="00F61614" w:rsidRPr="00016117" w:rsidRDefault="00F61614" w:rsidP="00F61614">
            <w:pPr>
              <w:jc w:val="center"/>
              <w:rPr>
                <w:color w:val="BF8F00" w:themeColor="accent4" w:themeShade="BF"/>
              </w:rPr>
            </w:pPr>
          </w:p>
          <w:p w:rsidR="00F61614" w:rsidRPr="00016117" w:rsidRDefault="00F61614" w:rsidP="00F61614">
            <w:pPr>
              <w:jc w:val="center"/>
              <w:rPr>
                <w:color w:val="BF8F00" w:themeColor="accent4" w:themeShade="BF"/>
              </w:rPr>
            </w:pPr>
            <w:r w:rsidRPr="00016117">
              <w:rPr>
                <w:color w:val="BF8F00" w:themeColor="accent4" w:themeShade="BF"/>
              </w:rPr>
              <w:t>Formula conjeturas en las prácticas lectoras.</w:t>
            </w:r>
          </w:p>
        </w:tc>
        <w:tc>
          <w:tcPr>
            <w:tcW w:w="873" w:type="pct"/>
          </w:tcPr>
          <w:p w:rsidR="00F61614" w:rsidRPr="00016117" w:rsidRDefault="00F61614" w:rsidP="00F61614">
            <w:pPr>
              <w:pStyle w:val="Sinespaciado"/>
              <w:jc w:val="center"/>
              <w:rPr>
                <w:rFonts w:asciiTheme="minorHAnsi" w:eastAsiaTheme="minorHAnsi" w:hAnsiTheme="minorHAnsi" w:cstheme="minorBidi"/>
                <w:color w:val="000000" w:themeColor="text1"/>
                <w:sz w:val="22"/>
                <w:szCs w:val="22"/>
                <w:lang w:eastAsia="en-US"/>
              </w:rPr>
            </w:pPr>
          </w:p>
          <w:p w:rsidR="00F61614" w:rsidRPr="00016117" w:rsidRDefault="00F61614" w:rsidP="00F61614">
            <w:pPr>
              <w:pStyle w:val="Sinespaciado"/>
              <w:jc w:val="center"/>
              <w:rPr>
                <w:rFonts w:asciiTheme="minorHAnsi" w:eastAsiaTheme="minorHAnsi" w:hAnsiTheme="minorHAnsi" w:cstheme="minorBidi"/>
                <w:color w:val="000000" w:themeColor="text1"/>
                <w:sz w:val="22"/>
                <w:szCs w:val="22"/>
                <w:lang w:eastAsia="en-US"/>
              </w:rPr>
            </w:pPr>
            <w:r w:rsidRPr="00016117">
              <w:rPr>
                <w:rFonts w:asciiTheme="minorHAnsi" w:eastAsiaTheme="minorHAnsi" w:hAnsiTheme="minorHAnsi" w:cstheme="minorBidi"/>
                <w:color w:val="000000" w:themeColor="text1"/>
                <w:sz w:val="22"/>
                <w:szCs w:val="22"/>
                <w:lang w:eastAsia="en-US"/>
              </w:rPr>
              <w:t>Menciona conjeturas (predicciones), a partir de la lectura del título, portada o imágenes presente en el texto por leer.</w:t>
            </w:r>
          </w:p>
        </w:tc>
        <w:tc>
          <w:tcPr>
            <w:tcW w:w="831" w:type="pct"/>
            <w:vAlign w:val="center"/>
          </w:tcPr>
          <w:p w:rsidR="00F61614" w:rsidRPr="00016117" w:rsidRDefault="00F61614" w:rsidP="00F61614">
            <w:pPr>
              <w:jc w:val="center"/>
              <w:rPr>
                <w:color w:val="000000" w:themeColor="text1"/>
              </w:rPr>
            </w:pPr>
            <w:r w:rsidRPr="00016117">
              <w:rPr>
                <w:color w:val="000000" w:themeColor="text1"/>
              </w:rPr>
              <w:t xml:space="preserve">Asocia sus propias conjeturas con el contenido del texto leído. </w:t>
            </w:r>
          </w:p>
        </w:tc>
        <w:tc>
          <w:tcPr>
            <w:tcW w:w="950" w:type="pct"/>
            <w:vAlign w:val="center"/>
          </w:tcPr>
          <w:p w:rsidR="00F61614" w:rsidRPr="00016117" w:rsidRDefault="00F61614" w:rsidP="00F61614">
            <w:pPr>
              <w:jc w:val="center"/>
              <w:rPr>
                <w:color w:val="000000" w:themeColor="text1"/>
              </w:rPr>
            </w:pPr>
            <w:r w:rsidRPr="00016117">
              <w:rPr>
                <w:color w:val="000000" w:themeColor="text1"/>
              </w:rPr>
              <w:t>Precisa las semejanzas o diferencias entre lo que había conjeturado y la información ofrecida en el texto leído.</w:t>
            </w:r>
          </w:p>
        </w:tc>
      </w:tr>
      <w:tr w:rsidR="00F61614" w:rsidRPr="00016117" w:rsidTr="00F61614">
        <w:trPr>
          <w:trHeight w:val="857"/>
        </w:trPr>
        <w:tc>
          <w:tcPr>
            <w:tcW w:w="1173" w:type="pct"/>
          </w:tcPr>
          <w:p w:rsidR="00F61614" w:rsidRPr="00016117" w:rsidRDefault="00F61614" w:rsidP="00F61614">
            <w:pPr>
              <w:pStyle w:val="Sinespaciado"/>
              <w:jc w:val="center"/>
              <w:rPr>
                <w:rFonts w:asciiTheme="minorHAnsi" w:hAnsiTheme="minorHAnsi" w:cs="Arial"/>
                <w:b/>
                <w:color w:val="BF8F00" w:themeColor="accent4" w:themeShade="BF"/>
                <w:sz w:val="22"/>
                <w:szCs w:val="22"/>
              </w:rPr>
            </w:pPr>
            <w:r w:rsidRPr="00016117">
              <w:rPr>
                <w:rFonts w:asciiTheme="minorHAnsi" w:hAnsiTheme="minorHAnsi" w:cs="Arial"/>
                <w:b/>
                <w:color w:val="BF8F00" w:themeColor="accent4" w:themeShade="BF"/>
                <w:sz w:val="22"/>
                <w:szCs w:val="22"/>
              </w:rPr>
              <w:t>Evaluación</w:t>
            </w:r>
          </w:p>
          <w:p w:rsidR="00F61614" w:rsidRPr="00016117" w:rsidRDefault="00F61614" w:rsidP="00F61614">
            <w:pPr>
              <w:jc w:val="center"/>
              <w:rPr>
                <w:color w:val="BF8F00" w:themeColor="accent4" w:themeShade="BF"/>
              </w:rPr>
            </w:pPr>
          </w:p>
        </w:tc>
        <w:tc>
          <w:tcPr>
            <w:tcW w:w="1173" w:type="pct"/>
            <w:vAlign w:val="center"/>
          </w:tcPr>
          <w:p w:rsidR="00F61614" w:rsidRPr="00016117" w:rsidRDefault="00F61614" w:rsidP="00F61614">
            <w:pPr>
              <w:jc w:val="center"/>
              <w:rPr>
                <w:color w:val="BF8F00" w:themeColor="accent4" w:themeShade="BF"/>
              </w:rPr>
            </w:pPr>
          </w:p>
          <w:p w:rsidR="00F61614" w:rsidRPr="00016117" w:rsidRDefault="00F61614" w:rsidP="00F61614">
            <w:pPr>
              <w:jc w:val="center"/>
              <w:rPr>
                <w:color w:val="BF8F00" w:themeColor="accent4" w:themeShade="BF"/>
              </w:rPr>
            </w:pPr>
            <w:r w:rsidRPr="00016117">
              <w:rPr>
                <w:color w:val="BF8F00" w:themeColor="accent4" w:themeShade="BF"/>
              </w:rPr>
              <w:t>Demuestra la relación entre los conocimientos previos y el contenido.</w:t>
            </w:r>
          </w:p>
        </w:tc>
        <w:tc>
          <w:tcPr>
            <w:tcW w:w="873" w:type="pct"/>
          </w:tcPr>
          <w:p w:rsidR="00F61614" w:rsidRPr="00016117" w:rsidRDefault="00F61614" w:rsidP="00F61614">
            <w:pPr>
              <w:pStyle w:val="Sinespaciado"/>
              <w:jc w:val="center"/>
              <w:rPr>
                <w:rFonts w:asciiTheme="minorHAnsi" w:eastAsiaTheme="minorHAnsi" w:hAnsiTheme="minorHAnsi" w:cstheme="minorBidi"/>
                <w:color w:val="000000" w:themeColor="text1"/>
                <w:sz w:val="22"/>
                <w:szCs w:val="22"/>
                <w:lang w:eastAsia="en-US"/>
              </w:rPr>
            </w:pPr>
            <w:r w:rsidRPr="00016117">
              <w:rPr>
                <w:rFonts w:asciiTheme="minorHAnsi" w:eastAsiaTheme="minorHAnsi" w:hAnsiTheme="minorHAnsi" w:cstheme="minorBidi"/>
                <w:color w:val="000000" w:themeColor="text1"/>
                <w:sz w:val="22"/>
                <w:szCs w:val="22"/>
                <w:lang w:eastAsia="en-US"/>
              </w:rPr>
              <w:t xml:space="preserve">Menciona ideas generales (conocimientos previos) y las relaciona con el contenido de la obra. </w:t>
            </w:r>
          </w:p>
        </w:tc>
        <w:tc>
          <w:tcPr>
            <w:tcW w:w="831" w:type="pct"/>
            <w:vAlign w:val="center"/>
          </w:tcPr>
          <w:p w:rsidR="00F61614" w:rsidRPr="00016117" w:rsidRDefault="00F61614" w:rsidP="00F61614">
            <w:pPr>
              <w:jc w:val="center"/>
              <w:rPr>
                <w:color w:val="000000" w:themeColor="text1"/>
              </w:rPr>
            </w:pPr>
            <w:r w:rsidRPr="00016117">
              <w:rPr>
                <w:color w:val="000000" w:themeColor="text1"/>
              </w:rPr>
              <w:t>Brinda información puntual que surge de sus conocimientos previos y la relaciona con el contenido de la obra.</w:t>
            </w:r>
          </w:p>
        </w:tc>
        <w:tc>
          <w:tcPr>
            <w:tcW w:w="950" w:type="pct"/>
            <w:vAlign w:val="center"/>
          </w:tcPr>
          <w:p w:rsidR="00F61614" w:rsidRPr="00016117" w:rsidRDefault="00F61614" w:rsidP="00F61614">
            <w:pPr>
              <w:jc w:val="center"/>
              <w:rPr>
                <w:color w:val="000000" w:themeColor="text1"/>
              </w:rPr>
            </w:pPr>
            <w:r w:rsidRPr="00016117">
              <w:rPr>
                <w:color w:val="000000" w:themeColor="text1"/>
              </w:rPr>
              <w:t xml:space="preserve">Especifica la relación entre sus conocimientos previos y el contenido de la obra de manera que evidencie un mayor nivel comprensión de la obra. </w:t>
            </w:r>
          </w:p>
        </w:tc>
      </w:tr>
      <w:tr w:rsidR="00F61614" w:rsidRPr="00016117" w:rsidTr="00F61614">
        <w:trPr>
          <w:trHeight w:val="857"/>
        </w:trPr>
        <w:tc>
          <w:tcPr>
            <w:tcW w:w="1173" w:type="pct"/>
          </w:tcPr>
          <w:p w:rsidR="00F61614" w:rsidRPr="00016117" w:rsidRDefault="00F61614" w:rsidP="00C95976">
            <w:pPr>
              <w:jc w:val="center"/>
              <w:rPr>
                <w:color w:val="538135" w:themeColor="accent6" w:themeShade="BF"/>
              </w:rPr>
            </w:pPr>
            <w:r w:rsidRPr="00016117">
              <w:rPr>
                <w:b/>
                <w:color w:val="538135" w:themeColor="accent6" w:themeShade="BF"/>
              </w:rPr>
              <w:t>Valoración de la información</w:t>
            </w:r>
          </w:p>
        </w:tc>
        <w:tc>
          <w:tcPr>
            <w:tcW w:w="1173" w:type="pct"/>
            <w:vAlign w:val="center"/>
          </w:tcPr>
          <w:p w:rsidR="00F61614" w:rsidRPr="00016117" w:rsidRDefault="00F61614" w:rsidP="00C95976">
            <w:pPr>
              <w:jc w:val="center"/>
              <w:rPr>
                <w:color w:val="538135" w:themeColor="accent6" w:themeShade="BF"/>
              </w:rPr>
            </w:pPr>
            <w:r w:rsidRPr="00016117">
              <w:rPr>
                <w:color w:val="538135" w:themeColor="accent6" w:themeShade="BF"/>
              </w:rPr>
              <w:t>Describe ideas relevantes e irrelevantes de la información obtenida a partir de la lectura.</w:t>
            </w:r>
          </w:p>
        </w:tc>
        <w:tc>
          <w:tcPr>
            <w:tcW w:w="873" w:type="pct"/>
          </w:tcPr>
          <w:p w:rsidR="00F61614" w:rsidRPr="00016117" w:rsidRDefault="00F61614" w:rsidP="004425A6">
            <w:pPr>
              <w:jc w:val="center"/>
              <w:rPr>
                <w:color w:val="33CCCC"/>
              </w:rPr>
            </w:pPr>
            <w:r w:rsidRPr="00016117">
              <w:rPr>
                <w:color w:val="000000" w:themeColor="text1"/>
              </w:rPr>
              <w:t>Menciona ideas relevantes e irrelevantes</w:t>
            </w:r>
            <w:r w:rsidRPr="00016117">
              <w:rPr>
                <w:color w:val="33CCCC"/>
              </w:rPr>
              <w:t xml:space="preserve"> </w:t>
            </w:r>
            <w:r w:rsidRPr="00016117">
              <w:rPr>
                <w:color w:val="000000" w:themeColor="text1"/>
              </w:rPr>
              <w:t>a</w:t>
            </w:r>
            <w:r w:rsidRPr="00016117">
              <w:rPr>
                <w:color w:val="33CCCC"/>
              </w:rPr>
              <w:t xml:space="preserve"> </w:t>
            </w:r>
            <w:r w:rsidRPr="00016117">
              <w:rPr>
                <w:color w:val="000000" w:themeColor="text1"/>
              </w:rPr>
              <w:t>partir de la lectura.</w:t>
            </w:r>
          </w:p>
          <w:p w:rsidR="00F61614" w:rsidRPr="00016117" w:rsidRDefault="00F61614" w:rsidP="00FC3DF4">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F61614" w:rsidRPr="00016117" w:rsidRDefault="00F61614" w:rsidP="008A0F06">
            <w:pPr>
              <w:jc w:val="center"/>
              <w:rPr>
                <w:color w:val="000000" w:themeColor="text1"/>
              </w:rPr>
            </w:pPr>
            <w:r w:rsidRPr="00016117">
              <w:rPr>
                <w:color w:val="000000" w:themeColor="text1"/>
              </w:rPr>
              <w:lastRenderedPageBreak/>
              <w:t>Resalta las ideas más relevantes presentes en la lectura.</w:t>
            </w:r>
          </w:p>
        </w:tc>
        <w:tc>
          <w:tcPr>
            <w:tcW w:w="950" w:type="pct"/>
            <w:vAlign w:val="center"/>
          </w:tcPr>
          <w:p w:rsidR="00F61614" w:rsidRPr="00016117" w:rsidRDefault="00F61614" w:rsidP="008A0F06">
            <w:pPr>
              <w:jc w:val="center"/>
              <w:rPr>
                <w:color w:val="000000" w:themeColor="text1"/>
              </w:rPr>
            </w:pPr>
            <w:r w:rsidRPr="00016117">
              <w:rPr>
                <w:color w:val="000000" w:themeColor="text1"/>
              </w:rPr>
              <w:t xml:space="preserve">Puntualiza las ideas relevantes de la lectura y las relaciona con el </w:t>
            </w:r>
            <w:r w:rsidRPr="00016117">
              <w:rPr>
                <w:color w:val="000000" w:themeColor="text1"/>
              </w:rPr>
              <w:lastRenderedPageBreak/>
              <w:t xml:space="preserve">contenido general de la lectura.  </w:t>
            </w:r>
          </w:p>
        </w:tc>
      </w:tr>
      <w:tr w:rsidR="00F61614" w:rsidRPr="00016117" w:rsidTr="00F61614">
        <w:trPr>
          <w:trHeight w:val="857"/>
        </w:trPr>
        <w:tc>
          <w:tcPr>
            <w:tcW w:w="1173" w:type="pct"/>
          </w:tcPr>
          <w:p w:rsidR="00F61614" w:rsidRPr="00016117" w:rsidRDefault="00F61614" w:rsidP="00292414">
            <w:pPr>
              <w:jc w:val="center"/>
              <w:rPr>
                <w:color w:val="538135" w:themeColor="accent6" w:themeShade="BF"/>
              </w:rPr>
            </w:pPr>
            <w:r w:rsidRPr="00016117">
              <w:rPr>
                <w:b/>
                <w:color w:val="538135" w:themeColor="accent6" w:themeShade="BF"/>
              </w:rPr>
              <w:lastRenderedPageBreak/>
              <w:t>Integración de la información</w:t>
            </w:r>
          </w:p>
        </w:tc>
        <w:tc>
          <w:tcPr>
            <w:tcW w:w="1173" w:type="pct"/>
            <w:vAlign w:val="center"/>
          </w:tcPr>
          <w:p w:rsidR="00F61614" w:rsidRPr="00016117" w:rsidRDefault="00F61614" w:rsidP="00292414">
            <w:pPr>
              <w:jc w:val="center"/>
              <w:rPr>
                <w:color w:val="538135" w:themeColor="accent6" w:themeShade="BF"/>
              </w:rPr>
            </w:pPr>
            <w:r w:rsidRPr="00016117">
              <w:rPr>
                <w:color w:val="538135" w:themeColor="accent6" w:themeShade="BF"/>
              </w:rPr>
              <w:t>Relaciona la  información obtenida  presente en el texto leído con situaciones reales (establece analogías).</w:t>
            </w:r>
          </w:p>
          <w:p w:rsidR="00F61614" w:rsidRPr="00016117" w:rsidRDefault="00F61614" w:rsidP="00FC3DF4">
            <w:pPr>
              <w:jc w:val="center"/>
              <w:rPr>
                <w:color w:val="538135" w:themeColor="accent6" w:themeShade="BF"/>
              </w:rPr>
            </w:pPr>
          </w:p>
        </w:tc>
        <w:tc>
          <w:tcPr>
            <w:tcW w:w="873" w:type="pct"/>
          </w:tcPr>
          <w:p w:rsidR="00F61614" w:rsidRPr="00016117" w:rsidRDefault="00F61614" w:rsidP="003A6670">
            <w:pPr>
              <w:pStyle w:val="Sinespaciado"/>
              <w:jc w:val="center"/>
              <w:rPr>
                <w:rFonts w:asciiTheme="minorHAnsi" w:eastAsiaTheme="minorHAnsi" w:hAnsiTheme="minorHAnsi" w:cstheme="minorBidi"/>
                <w:color w:val="000000" w:themeColor="text1"/>
                <w:sz w:val="22"/>
                <w:szCs w:val="22"/>
                <w:lang w:eastAsia="en-US"/>
              </w:rPr>
            </w:pPr>
            <w:r w:rsidRPr="00016117">
              <w:rPr>
                <w:rFonts w:asciiTheme="minorHAnsi" w:eastAsiaTheme="minorHAnsi" w:hAnsiTheme="minorHAnsi" w:cstheme="minorBidi"/>
                <w:color w:val="000000" w:themeColor="text1"/>
                <w:sz w:val="22"/>
                <w:szCs w:val="22"/>
                <w:lang w:eastAsia="en-US"/>
              </w:rPr>
              <w:t>Cita las formas en las que se presenta la información (</w:t>
            </w:r>
            <w:r w:rsidRPr="00016117">
              <w:rPr>
                <w:rFonts w:asciiTheme="minorHAnsi" w:eastAsiaTheme="minorHAnsi" w:hAnsiTheme="minorHAnsi" w:cstheme="minorBidi"/>
                <w:i/>
                <w:color w:val="000000" w:themeColor="text1"/>
                <w:sz w:val="22"/>
                <w:szCs w:val="22"/>
                <w:lang w:eastAsia="en-US"/>
              </w:rPr>
              <w:t>prosa, esquemas, gráficos, dibujos…)</w:t>
            </w:r>
          </w:p>
        </w:tc>
        <w:tc>
          <w:tcPr>
            <w:tcW w:w="831" w:type="pct"/>
            <w:vAlign w:val="center"/>
          </w:tcPr>
          <w:p w:rsidR="00F61614" w:rsidRPr="00016117" w:rsidRDefault="00F61614" w:rsidP="007706D1">
            <w:pPr>
              <w:jc w:val="center"/>
              <w:rPr>
                <w:color w:val="000000" w:themeColor="text1"/>
              </w:rPr>
            </w:pPr>
            <w:r w:rsidRPr="00016117">
              <w:rPr>
                <w:color w:val="000000" w:themeColor="text1"/>
              </w:rPr>
              <w:t>Caracteriza las formas de presentación de la información (</w:t>
            </w:r>
            <w:r w:rsidRPr="00016117">
              <w:rPr>
                <w:i/>
                <w:color w:val="000000" w:themeColor="text1"/>
              </w:rPr>
              <w:t>prosa, esquemas, gráficos, dibujos</w:t>
            </w:r>
            <w:r w:rsidRPr="00016117">
              <w:rPr>
                <w:color w:val="000000" w:themeColor="text1"/>
              </w:rPr>
              <w:t>) y emplea la más pertinente en sus trabajos.</w:t>
            </w:r>
          </w:p>
        </w:tc>
        <w:tc>
          <w:tcPr>
            <w:tcW w:w="950" w:type="pct"/>
            <w:vAlign w:val="center"/>
          </w:tcPr>
          <w:p w:rsidR="00F61614" w:rsidRPr="00016117" w:rsidRDefault="00F61614" w:rsidP="003A6670">
            <w:pPr>
              <w:jc w:val="center"/>
              <w:rPr>
                <w:color w:val="000000" w:themeColor="text1"/>
              </w:rPr>
            </w:pPr>
            <w:r w:rsidRPr="00016117">
              <w:rPr>
                <w:color w:val="000000" w:themeColor="text1"/>
              </w:rPr>
              <w:t>Vincula la información nueva, producto de la lectura y la sintetiza de distintas maneras (</w:t>
            </w:r>
            <w:r w:rsidRPr="00016117">
              <w:rPr>
                <w:i/>
                <w:color w:val="000000" w:themeColor="text1"/>
              </w:rPr>
              <w:t>prosa, esquemas, gráficos, dibujos</w:t>
            </w:r>
            <w:r w:rsidRPr="00016117">
              <w:rPr>
                <w:color w:val="000000" w:themeColor="text1"/>
              </w:rPr>
              <w:t>).</w:t>
            </w:r>
          </w:p>
        </w:tc>
      </w:tr>
    </w:tbl>
    <w:p w:rsidR="00F149C5" w:rsidRDefault="00F149C5"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395BEF">
      <w:pPr>
        <w:jc w:val="center"/>
        <w:rPr>
          <w:b/>
        </w:rPr>
      </w:pPr>
    </w:p>
    <w:p w:rsidR="000E07EC" w:rsidRDefault="000E07EC" w:rsidP="000E07EC">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0E07EC" w:rsidRDefault="000E07EC" w:rsidP="000E07EC">
      <w:pPr>
        <w:pStyle w:val="Sinespaciado"/>
        <w:rPr>
          <w:rFonts w:ascii="Cambria" w:eastAsia="Calibri" w:hAnsi="Cambria" w:cs="Arial"/>
          <w:b/>
          <w:lang w:eastAsia="en-US"/>
        </w:rPr>
      </w:pPr>
    </w:p>
    <w:p w:rsidR="000E07EC" w:rsidRDefault="000E07EC" w:rsidP="000E07EC">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0E07EC" w:rsidRDefault="000E07EC" w:rsidP="000E07EC">
      <w:pPr>
        <w:pStyle w:val="Sinespaciado"/>
        <w:rPr>
          <w:rFonts w:ascii="Cambria" w:eastAsia="Calibri" w:hAnsi="Cambria" w:cs="Arial"/>
          <w:b/>
          <w:lang w:eastAsia="en-US"/>
        </w:rPr>
      </w:pPr>
    </w:p>
    <w:p w:rsidR="000E07EC" w:rsidRDefault="000E07EC" w:rsidP="000E07EC">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0E07EC" w:rsidRDefault="000E07EC" w:rsidP="000E07EC">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0E07EC" w:rsidRDefault="000E07EC" w:rsidP="000E07EC">
      <w:pPr>
        <w:pStyle w:val="Sinespaciado"/>
        <w:rPr>
          <w:rFonts w:ascii="Cambria" w:eastAsia="Calibri" w:hAnsi="Cambria" w:cs="Arial"/>
          <w:b/>
          <w:lang w:eastAsia="en-US"/>
        </w:rPr>
      </w:pPr>
    </w:p>
    <w:p w:rsidR="000E07EC" w:rsidRDefault="000E07EC" w:rsidP="000E07EC">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0E07EC" w:rsidRDefault="000E07EC" w:rsidP="000E07EC">
      <w:pPr>
        <w:pStyle w:val="Sinespaciado"/>
        <w:rPr>
          <w:rFonts w:ascii="Cambria" w:eastAsia="Calibri" w:hAnsi="Cambria" w:cs="Arial"/>
          <w:b/>
          <w:lang w:eastAsia="en-US"/>
        </w:rPr>
      </w:pPr>
    </w:p>
    <w:p w:rsidR="000E07EC" w:rsidRDefault="000E07EC" w:rsidP="000E07EC">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0E07EC" w:rsidRDefault="000E07EC" w:rsidP="000E07EC">
      <w:pPr>
        <w:pStyle w:val="Sinespaciado"/>
        <w:rPr>
          <w:rFonts w:ascii="Cambria" w:eastAsia="Calibri" w:hAnsi="Cambria" w:cs="Arial"/>
          <w:lang w:eastAsia="en-US"/>
        </w:rPr>
      </w:pPr>
      <w:r>
        <w:rPr>
          <w:rFonts w:ascii="Cambria" w:eastAsia="Calibri" w:hAnsi="Cambria" w:cs="Arial"/>
          <w:lang w:eastAsia="en-US"/>
        </w:rPr>
        <w:t>Asesor nacional de Español</w:t>
      </w:r>
    </w:p>
    <w:p w:rsidR="000E07EC" w:rsidRDefault="000E07EC" w:rsidP="000E07EC">
      <w:pPr>
        <w:pStyle w:val="Sinespaciado"/>
        <w:rPr>
          <w:rFonts w:ascii="Cambria" w:eastAsia="Calibri" w:hAnsi="Cambria" w:cs="Arial"/>
          <w:lang w:eastAsia="en-US"/>
        </w:rPr>
      </w:pPr>
    </w:p>
    <w:p w:rsidR="000E07EC" w:rsidRDefault="000E07EC" w:rsidP="000E07EC">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0E07EC" w:rsidRDefault="000E07EC" w:rsidP="000E07EC">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0E07EC" w:rsidRDefault="000E07EC" w:rsidP="000E07EC">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0E07EC" w:rsidRDefault="000E07EC" w:rsidP="000E07EC">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0E07EC" w:rsidRDefault="000E07EC" w:rsidP="000E07EC">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0E07EC" w:rsidRDefault="000E07EC" w:rsidP="000E07EC">
      <w:pPr>
        <w:pStyle w:val="Sinespaciado"/>
        <w:jc w:val="both"/>
        <w:rPr>
          <w:rFonts w:ascii="Cambria" w:eastAsia="Calibri" w:hAnsi="Cambria" w:cs="Arial"/>
          <w:b/>
          <w:lang w:eastAsia="en-US"/>
        </w:rPr>
      </w:pPr>
    </w:p>
    <w:p w:rsidR="000E07EC" w:rsidRDefault="000E07EC" w:rsidP="000E07EC">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0E07EC" w:rsidRDefault="000E07EC" w:rsidP="000E07EC">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0E07EC" w:rsidRDefault="000E07EC" w:rsidP="000E07EC">
      <w:pPr>
        <w:rPr>
          <w:rFonts w:ascii="Calibri" w:eastAsia="Calibri" w:hAnsi="Calibri" w:cs="Times New Roman"/>
        </w:rPr>
      </w:pPr>
      <w:r>
        <w:t xml:space="preserve"> </w:t>
      </w:r>
    </w:p>
    <w:p w:rsidR="000E07EC" w:rsidRDefault="000E07EC" w:rsidP="000E07EC">
      <w:pPr>
        <w:rPr>
          <w:b/>
        </w:rPr>
      </w:pPr>
      <w:r>
        <w:rPr>
          <w:b/>
        </w:rPr>
        <w:t>Docentes:</w:t>
      </w:r>
    </w:p>
    <w:p w:rsidR="000E07EC" w:rsidRDefault="000E07EC" w:rsidP="000E07EC">
      <w:pPr>
        <w:spacing w:after="0" w:line="240" w:lineRule="auto"/>
      </w:pPr>
      <w:r>
        <w:rPr>
          <w:b/>
        </w:rPr>
        <w:t>Licda.</w:t>
      </w:r>
      <w:r>
        <w:t xml:space="preserve"> Cinthia Ureña Castro. Escuela Camilo Gamboa Varga. </w:t>
      </w:r>
    </w:p>
    <w:p w:rsidR="000E07EC" w:rsidRDefault="000E07EC" w:rsidP="000E07EC">
      <w:pPr>
        <w:spacing w:after="0" w:line="240" w:lineRule="auto"/>
      </w:pPr>
      <w:r>
        <w:rPr>
          <w:b/>
        </w:rPr>
        <w:t>Licda.</w:t>
      </w:r>
      <w:r>
        <w:t xml:space="preserve"> Dayra Blanco Vindas. Escuela León Cortés Castro.</w:t>
      </w:r>
    </w:p>
    <w:p w:rsidR="000E07EC" w:rsidRDefault="000E07EC" w:rsidP="000E07EC">
      <w:pPr>
        <w:spacing w:after="0" w:line="240" w:lineRule="auto"/>
      </w:pPr>
      <w:r>
        <w:rPr>
          <w:b/>
        </w:rPr>
        <w:t>M. Sc.</w:t>
      </w:r>
      <w:r>
        <w:t xml:space="preserve"> Helga Cruz Banco. Escuela León Cortés Castro.</w:t>
      </w:r>
    </w:p>
    <w:p w:rsidR="000E07EC" w:rsidRDefault="000E07EC" w:rsidP="000E07EC">
      <w:pPr>
        <w:spacing w:after="0" w:line="240" w:lineRule="auto"/>
      </w:pPr>
      <w:r>
        <w:rPr>
          <w:b/>
        </w:rPr>
        <w:t>Licda.</w:t>
      </w:r>
      <w:r>
        <w:t xml:space="preserve">  Leticia Mora Valverde. Escuelas San Isidro.</w:t>
      </w:r>
    </w:p>
    <w:p w:rsidR="000E07EC" w:rsidRDefault="000E07EC" w:rsidP="000E07EC">
      <w:pPr>
        <w:spacing w:after="0" w:line="240" w:lineRule="auto"/>
      </w:pPr>
      <w:r>
        <w:rPr>
          <w:b/>
        </w:rPr>
        <w:t>Licda.</w:t>
      </w:r>
      <w:r>
        <w:t xml:space="preserve"> Magaly Gamboa Cordero. Escuela León Cortés Castro.</w:t>
      </w:r>
    </w:p>
    <w:p w:rsidR="000E07EC" w:rsidRDefault="000E07EC" w:rsidP="000E07EC">
      <w:pPr>
        <w:spacing w:after="0" w:line="240" w:lineRule="auto"/>
      </w:pPr>
      <w:r>
        <w:rPr>
          <w:b/>
        </w:rPr>
        <w:t>Licda</w:t>
      </w:r>
      <w:r>
        <w:t>. María Isabel Jiménez Navarro. Escuela Carrizal.</w:t>
      </w:r>
    </w:p>
    <w:p w:rsidR="000E07EC" w:rsidRDefault="000E07EC" w:rsidP="000E07EC">
      <w:pPr>
        <w:spacing w:after="0" w:line="240" w:lineRule="auto"/>
      </w:pPr>
      <w:r>
        <w:rPr>
          <w:b/>
        </w:rPr>
        <w:t>Licda.</w:t>
      </w:r>
      <w:r>
        <w:t xml:space="preserve"> Sandra Porras Villalobos. Escuela San Isidro.</w:t>
      </w:r>
    </w:p>
    <w:p w:rsidR="000E07EC" w:rsidRPr="00016117" w:rsidRDefault="000E07EC" w:rsidP="00395BEF">
      <w:pPr>
        <w:jc w:val="center"/>
        <w:rPr>
          <w:b/>
        </w:rPr>
      </w:pPr>
      <w:bookmarkStart w:id="0" w:name="_GoBack"/>
      <w:bookmarkEnd w:id="0"/>
    </w:p>
    <w:sectPr w:rsidR="000E07EC" w:rsidRPr="00016117" w:rsidSect="006C6800">
      <w:headerReference w:type="even" r:id="rId10"/>
      <w:headerReference w:type="default" r:id="rId11"/>
      <w:footerReference w:type="even" r:id="rId12"/>
      <w:footerReference w:type="default" r:id="rId13"/>
      <w:headerReference w:type="first" r:id="rId14"/>
      <w:footerReference w:type="first" r:id="rId15"/>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7ED" w:rsidRDefault="002827ED" w:rsidP="00140D69">
      <w:pPr>
        <w:spacing w:after="0" w:line="240" w:lineRule="auto"/>
      </w:pPr>
      <w:r>
        <w:separator/>
      </w:r>
    </w:p>
  </w:endnote>
  <w:endnote w:type="continuationSeparator" w:id="0">
    <w:p w:rsidR="002827ED" w:rsidRDefault="002827ED"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9A2" w:rsidRDefault="00BB69A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9A2" w:rsidRDefault="00BB69A2" w:rsidP="00BB69A2">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BB69A2" w:rsidRDefault="00BB69A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9A2" w:rsidRDefault="00BB69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7ED" w:rsidRDefault="002827ED" w:rsidP="00140D69">
      <w:pPr>
        <w:spacing w:after="0" w:line="240" w:lineRule="auto"/>
      </w:pPr>
      <w:r>
        <w:separator/>
      </w:r>
    </w:p>
  </w:footnote>
  <w:footnote w:type="continuationSeparator" w:id="0">
    <w:p w:rsidR="002827ED" w:rsidRDefault="002827ED"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9A2" w:rsidRDefault="00BB69A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9A2" w:rsidRDefault="00BB69A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9A2" w:rsidRDefault="00BB69A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031C2"/>
    <w:rsid w:val="00011353"/>
    <w:rsid w:val="0001263B"/>
    <w:rsid w:val="00016117"/>
    <w:rsid w:val="000162B6"/>
    <w:rsid w:val="00027B73"/>
    <w:rsid w:val="00032F88"/>
    <w:rsid w:val="00034D2C"/>
    <w:rsid w:val="00035615"/>
    <w:rsid w:val="000362C1"/>
    <w:rsid w:val="00045FD7"/>
    <w:rsid w:val="00051683"/>
    <w:rsid w:val="00054F52"/>
    <w:rsid w:val="000555EF"/>
    <w:rsid w:val="0006020E"/>
    <w:rsid w:val="000606E0"/>
    <w:rsid w:val="0007468F"/>
    <w:rsid w:val="000805A7"/>
    <w:rsid w:val="00092CC3"/>
    <w:rsid w:val="000949B9"/>
    <w:rsid w:val="00095E51"/>
    <w:rsid w:val="000A1C7A"/>
    <w:rsid w:val="000A6BAC"/>
    <w:rsid w:val="000C24A6"/>
    <w:rsid w:val="000C7F95"/>
    <w:rsid w:val="000D290A"/>
    <w:rsid w:val="000D6FB8"/>
    <w:rsid w:val="000E07EC"/>
    <w:rsid w:val="000F39C9"/>
    <w:rsid w:val="000F6A3F"/>
    <w:rsid w:val="000F7877"/>
    <w:rsid w:val="00102DFA"/>
    <w:rsid w:val="00103BB2"/>
    <w:rsid w:val="0010655E"/>
    <w:rsid w:val="0012070A"/>
    <w:rsid w:val="00125F91"/>
    <w:rsid w:val="00130B1D"/>
    <w:rsid w:val="00134D54"/>
    <w:rsid w:val="00135AC3"/>
    <w:rsid w:val="001405A9"/>
    <w:rsid w:val="00140D69"/>
    <w:rsid w:val="00141802"/>
    <w:rsid w:val="0015117D"/>
    <w:rsid w:val="00153531"/>
    <w:rsid w:val="00166D1D"/>
    <w:rsid w:val="00170268"/>
    <w:rsid w:val="001868A2"/>
    <w:rsid w:val="00193A67"/>
    <w:rsid w:val="00196279"/>
    <w:rsid w:val="001A58CE"/>
    <w:rsid w:val="001B045D"/>
    <w:rsid w:val="001B7469"/>
    <w:rsid w:val="001C3E2E"/>
    <w:rsid w:val="001C532E"/>
    <w:rsid w:val="001D6384"/>
    <w:rsid w:val="001E015E"/>
    <w:rsid w:val="001E5FD6"/>
    <w:rsid w:val="001F2460"/>
    <w:rsid w:val="001F32F8"/>
    <w:rsid w:val="00206BDB"/>
    <w:rsid w:val="00207C4A"/>
    <w:rsid w:val="00217429"/>
    <w:rsid w:val="0021745C"/>
    <w:rsid w:val="0022517A"/>
    <w:rsid w:val="00225536"/>
    <w:rsid w:val="002303F1"/>
    <w:rsid w:val="00232BA4"/>
    <w:rsid w:val="00236A34"/>
    <w:rsid w:val="00240A41"/>
    <w:rsid w:val="00242B86"/>
    <w:rsid w:val="002446CA"/>
    <w:rsid w:val="00247FCA"/>
    <w:rsid w:val="00251A94"/>
    <w:rsid w:val="00273E23"/>
    <w:rsid w:val="00275FFD"/>
    <w:rsid w:val="00276758"/>
    <w:rsid w:val="002827ED"/>
    <w:rsid w:val="00292414"/>
    <w:rsid w:val="00293042"/>
    <w:rsid w:val="002A6883"/>
    <w:rsid w:val="002B0D21"/>
    <w:rsid w:val="002B0E27"/>
    <w:rsid w:val="002C0557"/>
    <w:rsid w:val="002C5FEA"/>
    <w:rsid w:val="002D6BFD"/>
    <w:rsid w:val="002E0CE6"/>
    <w:rsid w:val="002E69E6"/>
    <w:rsid w:val="002E7FC6"/>
    <w:rsid w:val="002F290D"/>
    <w:rsid w:val="002F7221"/>
    <w:rsid w:val="003172CB"/>
    <w:rsid w:val="0032004C"/>
    <w:rsid w:val="00326213"/>
    <w:rsid w:val="00330C8D"/>
    <w:rsid w:val="00331C22"/>
    <w:rsid w:val="0033297A"/>
    <w:rsid w:val="00351BE7"/>
    <w:rsid w:val="00356A10"/>
    <w:rsid w:val="003631CE"/>
    <w:rsid w:val="00366809"/>
    <w:rsid w:val="00366BBE"/>
    <w:rsid w:val="00374ABB"/>
    <w:rsid w:val="003837A7"/>
    <w:rsid w:val="00383DCC"/>
    <w:rsid w:val="00395BEF"/>
    <w:rsid w:val="003A0FBA"/>
    <w:rsid w:val="003A6670"/>
    <w:rsid w:val="003B0935"/>
    <w:rsid w:val="003B5399"/>
    <w:rsid w:val="003D3BE0"/>
    <w:rsid w:val="003E5F3B"/>
    <w:rsid w:val="003E6F73"/>
    <w:rsid w:val="003E741A"/>
    <w:rsid w:val="003E7F77"/>
    <w:rsid w:val="003F64C0"/>
    <w:rsid w:val="003F7157"/>
    <w:rsid w:val="0041441B"/>
    <w:rsid w:val="004222B2"/>
    <w:rsid w:val="00423E98"/>
    <w:rsid w:val="004333FA"/>
    <w:rsid w:val="00436072"/>
    <w:rsid w:val="00440F4E"/>
    <w:rsid w:val="004425A6"/>
    <w:rsid w:val="004516A4"/>
    <w:rsid w:val="0045470C"/>
    <w:rsid w:val="004568A0"/>
    <w:rsid w:val="004609F9"/>
    <w:rsid w:val="00463D8D"/>
    <w:rsid w:val="00470226"/>
    <w:rsid w:val="004904A4"/>
    <w:rsid w:val="00497D6D"/>
    <w:rsid w:val="004A1D2D"/>
    <w:rsid w:val="004A4D12"/>
    <w:rsid w:val="004A4EEC"/>
    <w:rsid w:val="004A5845"/>
    <w:rsid w:val="004A62BF"/>
    <w:rsid w:val="004B49F7"/>
    <w:rsid w:val="004D0A8A"/>
    <w:rsid w:val="004D7A93"/>
    <w:rsid w:val="004E21B4"/>
    <w:rsid w:val="004E277C"/>
    <w:rsid w:val="004F06B6"/>
    <w:rsid w:val="004F3140"/>
    <w:rsid w:val="00505EBE"/>
    <w:rsid w:val="00506475"/>
    <w:rsid w:val="00506803"/>
    <w:rsid w:val="005074D6"/>
    <w:rsid w:val="00512FD3"/>
    <w:rsid w:val="00513F78"/>
    <w:rsid w:val="00515DD7"/>
    <w:rsid w:val="00546E08"/>
    <w:rsid w:val="005523C9"/>
    <w:rsid w:val="005527D1"/>
    <w:rsid w:val="00554C34"/>
    <w:rsid w:val="00557AF2"/>
    <w:rsid w:val="00562420"/>
    <w:rsid w:val="00567677"/>
    <w:rsid w:val="00570DCE"/>
    <w:rsid w:val="00574658"/>
    <w:rsid w:val="00580965"/>
    <w:rsid w:val="005918AA"/>
    <w:rsid w:val="005927F7"/>
    <w:rsid w:val="005D151E"/>
    <w:rsid w:val="005D19AC"/>
    <w:rsid w:val="005D328C"/>
    <w:rsid w:val="005D615B"/>
    <w:rsid w:val="005E6632"/>
    <w:rsid w:val="005F2004"/>
    <w:rsid w:val="005F2D76"/>
    <w:rsid w:val="005F7ED6"/>
    <w:rsid w:val="00604354"/>
    <w:rsid w:val="00604894"/>
    <w:rsid w:val="00617A81"/>
    <w:rsid w:val="00627204"/>
    <w:rsid w:val="00635737"/>
    <w:rsid w:val="00637F9C"/>
    <w:rsid w:val="0064014F"/>
    <w:rsid w:val="00657491"/>
    <w:rsid w:val="00674D0D"/>
    <w:rsid w:val="00675F99"/>
    <w:rsid w:val="0069368A"/>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01645"/>
    <w:rsid w:val="0071083F"/>
    <w:rsid w:val="007115FE"/>
    <w:rsid w:val="00716353"/>
    <w:rsid w:val="0071690E"/>
    <w:rsid w:val="00722390"/>
    <w:rsid w:val="00737092"/>
    <w:rsid w:val="0074114E"/>
    <w:rsid w:val="00743CBF"/>
    <w:rsid w:val="00752217"/>
    <w:rsid w:val="00764A05"/>
    <w:rsid w:val="007666EE"/>
    <w:rsid w:val="007678C2"/>
    <w:rsid w:val="007706D1"/>
    <w:rsid w:val="00773780"/>
    <w:rsid w:val="007806DB"/>
    <w:rsid w:val="00780B51"/>
    <w:rsid w:val="007911C7"/>
    <w:rsid w:val="007963F9"/>
    <w:rsid w:val="007A411D"/>
    <w:rsid w:val="007B6AC3"/>
    <w:rsid w:val="007C1CA5"/>
    <w:rsid w:val="007C5DED"/>
    <w:rsid w:val="007D0343"/>
    <w:rsid w:val="007D6A1D"/>
    <w:rsid w:val="007E30DA"/>
    <w:rsid w:val="007F26D8"/>
    <w:rsid w:val="00801CB7"/>
    <w:rsid w:val="00814038"/>
    <w:rsid w:val="00826F9D"/>
    <w:rsid w:val="00841A0F"/>
    <w:rsid w:val="00845913"/>
    <w:rsid w:val="008545C3"/>
    <w:rsid w:val="008636DF"/>
    <w:rsid w:val="00876809"/>
    <w:rsid w:val="00891F4A"/>
    <w:rsid w:val="00893753"/>
    <w:rsid w:val="00896811"/>
    <w:rsid w:val="008A0CDB"/>
    <w:rsid w:val="008A0F06"/>
    <w:rsid w:val="008B61CF"/>
    <w:rsid w:val="008B636F"/>
    <w:rsid w:val="008C5F58"/>
    <w:rsid w:val="008C6994"/>
    <w:rsid w:val="008C7D7B"/>
    <w:rsid w:val="008D0468"/>
    <w:rsid w:val="008D219D"/>
    <w:rsid w:val="008D2949"/>
    <w:rsid w:val="008D6BDC"/>
    <w:rsid w:val="008D7917"/>
    <w:rsid w:val="008E3F08"/>
    <w:rsid w:val="008E7B65"/>
    <w:rsid w:val="008F2F63"/>
    <w:rsid w:val="0090278C"/>
    <w:rsid w:val="00905636"/>
    <w:rsid w:val="0091425F"/>
    <w:rsid w:val="00922190"/>
    <w:rsid w:val="00924109"/>
    <w:rsid w:val="009320F0"/>
    <w:rsid w:val="00945D5E"/>
    <w:rsid w:val="0095167C"/>
    <w:rsid w:val="0095439C"/>
    <w:rsid w:val="00954C88"/>
    <w:rsid w:val="009562A4"/>
    <w:rsid w:val="00956F16"/>
    <w:rsid w:val="00960404"/>
    <w:rsid w:val="009766B7"/>
    <w:rsid w:val="00985D0F"/>
    <w:rsid w:val="0098657A"/>
    <w:rsid w:val="009A021C"/>
    <w:rsid w:val="009A08C8"/>
    <w:rsid w:val="009A4D0C"/>
    <w:rsid w:val="009B32A2"/>
    <w:rsid w:val="009C1C00"/>
    <w:rsid w:val="009C6A5B"/>
    <w:rsid w:val="009C7834"/>
    <w:rsid w:val="009D4028"/>
    <w:rsid w:val="009E03BE"/>
    <w:rsid w:val="009E14F3"/>
    <w:rsid w:val="009E1738"/>
    <w:rsid w:val="009E42EE"/>
    <w:rsid w:val="009E5CCD"/>
    <w:rsid w:val="00A021A3"/>
    <w:rsid w:val="00A03EE4"/>
    <w:rsid w:val="00A2078B"/>
    <w:rsid w:val="00A25BC8"/>
    <w:rsid w:val="00A25DE4"/>
    <w:rsid w:val="00A26AB0"/>
    <w:rsid w:val="00A328B3"/>
    <w:rsid w:val="00A32E05"/>
    <w:rsid w:val="00A3399C"/>
    <w:rsid w:val="00A37033"/>
    <w:rsid w:val="00A44822"/>
    <w:rsid w:val="00A47DF1"/>
    <w:rsid w:val="00A54E93"/>
    <w:rsid w:val="00A55053"/>
    <w:rsid w:val="00A6220A"/>
    <w:rsid w:val="00A63175"/>
    <w:rsid w:val="00A64FC4"/>
    <w:rsid w:val="00A704E2"/>
    <w:rsid w:val="00A73979"/>
    <w:rsid w:val="00A81E36"/>
    <w:rsid w:val="00A8651C"/>
    <w:rsid w:val="00A86C10"/>
    <w:rsid w:val="00AA2BDA"/>
    <w:rsid w:val="00AA76A8"/>
    <w:rsid w:val="00AD048B"/>
    <w:rsid w:val="00AD1B57"/>
    <w:rsid w:val="00AD6138"/>
    <w:rsid w:val="00AD7A51"/>
    <w:rsid w:val="00AD7FF8"/>
    <w:rsid w:val="00AF2B6E"/>
    <w:rsid w:val="00B06904"/>
    <w:rsid w:val="00B2494C"/>
    <w:rsid w:val="00B24DF5"/>
    <w:rsid w:val="00B276DE"/>
    <w:rsid w:val="00B27934"/>
    <w:rsid w:val="00B30EB2"/>
    <w:rsid w:val="00B36024"/>
    <w:rsid w:val="00B37D86"/>
    <w:rsid w:val="00B37FBC"/>
    <w:rsid w:val="00B566C4"/>
    <w:rsid w:val="00B60439"/>
    <w:rsid w:val="00B61DB0"/>
    <w:rsid w:val="00B66DA1"/>
    <w:rsid w:val="00B759F4"/>
    <w:rsid w:val="00B83326"/>
    <w:rsid w:val="00B903FF"/>
    <w:rsid w:val="00B93128"/>
    <w:rsid w:val="00BA2D50"/>
    <w:rsid w:val="00BB02D6"/>
    <w:rsid w:val="00BB69A2"/>
    <w:rsid w:val="00BC2C13"/>
    <w:rsid w:val="00BC43D2"/>
    <w:rsid w:val="00BC608D"/>
    <w:rsid w:val="00BC631D"/>
    <w:rsid w:val="00BC7754"/>
    <w:rsid w:val="00BD0085"/>
    <w:rsid w:val="00BD41D7"/>
    <w:rsid w:val="00BD481A"/>
    <w:rsid w:val="00BE5B1F"/>
    <w:rsid w:val="00BF0AC8"/>
    <w:rsid w:val="00C01A39"/>
    <w:rsid w:val="00C01A8D"/>
    <w:rsid w:val="00C22F48"/>
    <w:rsid w:val="00C40B6B"/>
    <w:rsid w:val="00C42102"/>
    <w:rsid w:val="00C457F7"/>
    <w:rsid w:val="00C52F52"/>
    <w:rsid w:val="00C56724"/>
    <w:rsid w:val="00C64D11"/>
    <w:rsid w:val="00C673A4"/>
    <w:rsid w:val="00C76F13"/>
    <w:rsid w:val="00C77DDF"/>
    <w:rsid w:val="00C84AB5"/>
    <w:rsid w:val="00C95976"/>
    <w:rsid w:val="00CA56AD"/>
    <w:rsid w:val="00CB559A"/>
    <w:rsid w:val="00CC0B3B"/>
    <w:rsid w:val="00CC6754"/>
    <w:rsid w:val="00CC67A3"/>
    <w:rsid w:val="00CD31B4"/>
    <w:rsid w:val="00CD70FD"/>
    <w:rsid w:val="00CE1A81"/>
    <w:rsid w:val="00CE6FDB"/>
    <w:rsid w:val="00CF00CF"/>
    <w:rsid w:val="00CF0A70"/>
    <w:rsid w:val="00CF530B"/>
    <w:rsid w:val="00CF66B4"/>
    <w:rsid w:val="00D00453"/>
    <w:rsid w:val="00D11611"/>
    <w:rsid w:val="00D1190C"/>
    <w:rsid w:val="00D15558"/>
    <w:rsid w:val="00D21029"/>
    <w:rsid w:val="00D226EB"/>
    <w:rsid w:val="00D245EC"/>
    <w:rsid w:val="00D258B3"/>
    <w:rsid w:val="00D31F82"/>
    <w:rsid w:val="00D33F8C"/>
    <w:rsid w:val="00D5031B"/>
    <w:rsid w:val="00D702B1"/>
    <w:rsid w:val="00D74F31"/>
    <w:rsid w:val="00D85E49"/>
    <w:rsid w:val="00D97929"/>
    <w:rsid w:val="00DA4E2D"/>
    <w:rsid w:val="00DA628B"/>
    <w:rsid w:val="00DB16C0"/>
    <w:rsid w:val="00DB48B0"/>
    <w:rsid w:val="00DF1EC9"/>
    <w:rsid w:val="00DF221A"/>
    <w:rsid w:val="00E02759"/>
    <w:rsid w:val="00E02AD8"/>
    <w:rsid w:val="00E07E5D"/>
    <w:rsid w:val="00E173E3"/>
    <w:rsid w:val="00E31B6A"/>
    <w:rsid w:val="00E34330"/>
    <w:rsid w:val="00E3585B"/>
    <w:rsid w:val="00E5296A"/>
    <w:rsid w:val="00E559CD"/>
    <w:rsid w:val="00E6375F"/>
    <w:rsid w:val="00E66E16"/>
    <w:rsid w:val="00E7111C"/>
    <w:rsid w:val="00E80F64"/>
    <w:rsid w:val="00E84498"/>
    <w:rsid w:val="00EA065F"/>
    <w:rsid w:val="00EA0F40"/>
    <w:rsid w:val="00EB5EE2"/>
    <w:rsid w:val="00ED1B05"/>
    <w:rsid w:val="00ED59BC"/>
    <w:rsid w:val="00EE33B0"/>
    <w:rsid w:val="00EE476D"/>
    <w:rsid w:val="00EF1EFC"/>
    <w:rsid w:val="00F024E6"/>
    <w:rsid w:val="00F06EA2"/>
    <w:rsid w:val="00F12D32"/>
    <w:rsid w:val="00F149C5"/>
    <w:rsid w:val="00F153EB"/>
    <w:rsid w:val="00F30A78"/>
    <w:rsid w:val="00F3129B"/>
    <w:rsid w:val="00F33D73"/>
    <w:rsid w:val="00F41989"/>
    <w:rsid w:val="00F4264B"/>
    <w:rsid w:val="00F46704"/>
    <w:rsid w:val="00F517FD"/>
    <w:rsid w:val="00F51C97"/>
    <w:rsid w:val="00F61614"/>
    <w:rsid w:val="00F62FAA"/>
    <w:rsid w:val="00F66936"/>
    <w:rsid w:val="00F7027A"/>
    <w:rsid w:val="00F76BA9"/>
    <w:rsid w:val="00F7711A"/>
    <w:rsid w:val="00F774A8"/>
    <w:rsid w:val="00F84C34"/>
    <w:rsid w:val="00F84E9C"/>
    <w:rsid w:val="00F865C2"/>
    <w:rsid w:val="00F86EF6"/>
    <w:rsid w:val="00F956EA"/>
    <w:rsid w:val="00FA0C70"/>
    <w:rsid w:val="00FC3DF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styleId="Hipervnculo">
    <w:name w:val="Hyperlink"/>
    <w:basedOn w:val="Fuentedeprrafopredeter"/>
    <w:uiPriority w:val="99"/>
    <w:unhideWhenUsed/>
    <w:rsid w:val="00AD6138"/>
    <w:rPr>
      <w:color w:val="0563C1" w:themeColor="hyperlink"/>
      <w:u w:val="single"/>
    </w:rPr>
  </w:style>
  <w:style w:type="character" w:customStyle="1" w:styleId="SinespaciadoCar">
    <w:name w:val="Sin espaciado Car"/>
    <w:link w:val="Sinespaciado"/>
    <w:uiPriority w:val="1"/>
    <w:locked/>
    <w:rsid w:val="000E07EC"/>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10468652">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183086442">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16298010">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dc.mep.go.cr/sites/all/files/ddc_mep_go_cr/archivos/literatura_recomendada_2018_0.pdf"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25BCB-AEA6-426A-B6F1-C59CAF46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10</Pages>
  <Words>2335</Words>
  <Characters>12845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46</cp:revision>
  <dcterms:created xsi:type="dcterms:W3CDTF">2019-07-22T13:25:00Z</dcterms:created>
  <dcterms:modified xsi:type="dcterms:W3CDTF">2019-12-02T16:35:00Z</dcterms:modified>
</cp:coreProperties>
</file>