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900" w:rsidRPr="00A03731" w:rsidRDefault="00EF5900" w:rsidP="00EF5900">
      <w:pPr>
        <w:spacing w:after="0" w:line="240" w:lineRule="auto"/>
        <w:jc w:val="center"/>
        <w:rPr>
          <w:b/>
        </w:rPr>
      </w:pPr>
      <w:r w:rsidRPr="00A03731">
        <w:rPr>
          <w:b/>
        </w:rPr>
        <w:t xml:space="preserve">Lineamientos generales para el planeamiento de </w:t>
      </w:r>
    </w:p>
    <w:p w:rsidR="00EF5900" w:rsidRPr="00A03731" w:rsidRDefault="00EF5900" w:rsidP="00EF5900">
      <w:pPr>
        <w:spacing w:after="0" w:line="240" w:lineRule="auto"/>
        <w:jc w:val="center"/>
        <w:rPr>
          <w:b/>
        </w:rPr>
      </w:pPr>
      <w:r w:rsidRPr="00A03731">
        <w:rPr>
          <w:b/>
        </w:rPr>
        <w:t>Español en Primer Ciclo y Segundo Ciclo</w:t>
      </w:r>
    </w:p>
    <w:p w:rsidR="00EF5900" w:rsidRPr="00A03731" w:rsidRDefault="00EF5900" w:rsidP="00EF5900">
      <w:pPr>
        <w:spacing w:after="0" w:line="240" w:lineRule="auto"/>
        <w:jc w:val="center"/>
      </w:pP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Las actividades de mediación para desarrollar las lecciones de </w:t>
      </w:r>
      <w:proofErr w:type="gramStart"/>
      <w:r w:rsidRPr="00A03731">
        <w:t>Español</w:t>
      </w:r>
      <w:proofErr w:type="gramEnd"/>
      <w:r w:rsidRPr="00A03731">
        <w:t xml:space="preserve"> en primaria, se elaboran considerando los tres momentos claves para el abordaje de los contenidos curriculares correspondientes (inicio, desarrollo y cierre).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>Las actividades de mediación se redactan de manera muy detallada y en tercera persona singular.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El contenido curricular actitudinal correspondiente debe evidenciarse en la redacción de alguna de las actividades de mediación y se subraya o escribe con letra negrita o de otro color. 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A03731">
        <w:t>supracitado</w:t>
      </w:r>
      <w:proofErr w:type="spellEnd"/>
      <w:r w:rsidRPr="00A03731">
        <w:t xml:space="preserve"> establece la dosificación por nivel y las listas de lecturas recomendadas para ambos ciclos educativos.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A03731">
        <w:rPr>
          <w:b/>
        </w:rPr>
        <w:t>DVM-AC-0015-01-2017</w:t>
      </w:r>
      <w:r w:rsidRPr="00A03731">
        <w:t xml:space="preserve">. 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A03731">
        <w:t>subsitio</w:t>
      </w:r>
      <w:proofErr w:type="spellEnd"/>
      <w:r w:rsidRPr="00A03731">
        <w:t xml:space="preserve"> Piensa en Arte, al cual se puede ingresar con una contraseña creada por el usuario que cuente con correo oficial del MEP.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>El contenido 4.1 de primer año se debe retomar periódicamente, cada vez que se trabaje el desarrollo o estimulación de la conciencia fonológica.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>Debido a lo expuesto en el punto anterior, y como parte del proceso de lectoescritura, la unidad de articulación se abarca hacia el final del primer año, o bien, al iniciar el segundo año escolar.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EF5900" w:rsidRPr="00A03731" w:rsidRDefault="00EF5900" w:rsidP="00EF5900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 w:rsidRPr="00A03731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EF5900" w:rsidRPr="00A03731" w:rsidRDefault="00EF5900" w:rsidP="00FC3DF4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A03731">
        <w:rPr>
          <w:b/>
        </w:rPr>
        <w:lastRenderedPageBreak/>
        <w:t xml:space="preserve">Plantilla de planeamiento didáctico de Español </w:t>
      </w:r>
    </w:p>
    <w:p w:rsidR="00D333E2" w:rsidRDefault="00D333E2" w:rsidP="00D333E2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A0373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03731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A0373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6C0DD9"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03731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EF5900"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Español </w:t>
            </w:r>
          </w:p>
        </w:tc>
      </w:tr>
      <w:tr w:rsidR="00FC3DF4" w:rsidRPr="00A03731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Nivel: Quinto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6C0DD9" w:rsidRPr="00A03731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03731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D333E2" w:rsidRDefault="00D333E2" w:rsidP="00FC3DF4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</w:p>
    <w:p w:rsidR="00D333E2" w:rsidRPr="00A03731" w:rsidRDefault="00D333E2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A03731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A03731" w:rsidRDefault="00EF5900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A03731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3DF4" w:rsidRPr="00A03731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03731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FC3DF4" w:rsidRPr="00A03731" w:rsidRDefault="00FC3DF4" w:rsidP="00FC3DF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A03731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  <w:p w:rsidR="00FC3DF4" w:rsidRPr="00A03731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FC3DF4" w:rsidRPr="00A03731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A0373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A0373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FC3DF4" w:rsidRPr="00A03731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A0373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A0373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A03731" w:rsidRDefault="00FC3DF4" w:rsidP="00FC3DF4">
            <w:pPr>
              <w:jc w:val="center"/>
            </w:pPr>
            <w:r w:rsidRPr="00A03731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FC3DF4" w:rsidRPr="00A03731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A03731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A03731" w:rsidRDefault="00EF5900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A03731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A03731" w:rsidRDefault="00FC3DF4" w:rsidP="00FC3DF4">
            <w:pPr>
              <w:jc w:val="center"/>
              <w:rPr>
                <w:b/>
                <w:color w:val="000000" w:themeColor="text1"/>
              </w:rPr>
            </w:pPr>
            <w:r w:rsidRPr="00A03731">
              <w:rPr>
                <w:b/>
                <w:color w:val="000000" w:themeColor="text1"/>
              </w:rPr>
              <w:t>Comunicación: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FC3DF4" w:rsidRPr="00A03731" w:rsidRDefault="00FC3DF4" w:rsidP="00FC3DF4">
            <w:pPr>
              <w:jc w:val="both"/>
              <w:rPr>
                <w:color w:val="000000" w:themeColor="text1"/>
              </w:rPr>
            </w:pPr>
            <w:r w:rsidRPr="00A03731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FC3DF4" w:rsidRPr="00A0373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A0373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FC3DF4" w:rsidRPr="00A03731" w:rsidRDefault="00FC3DF4" w:rsidP="00FC3DF4">
            <w:pPr>
              <w:jc w:val="center"/>
              <w:rPr>
                <w:color w:val="000000" w:themeColor="text1"/>
              </w:rPr>
            </w:pPr>
            <w:r w:rsidRPr="00A03731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FC3DF4" w:rsidRPr="00A03731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FC3DF4" w:rsidRPr="00A03731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FC3DF4" w:rsidRPr="00A03731" w:rsidRDefault="00FC3DF4" w:rsidP="00FC3DF4">
            <w:pPr>
              <w:jc w:val="center"/>
            </w:pPr>
            <w:r w:rsidRPr="00A03731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D333E2" w:rsidRDefault="00D333E2" w:rsidP="00D333E2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FC3DF4" w:rsidRPr="00A03731" w:rsidRDefault="00FC3DF4" w:rsidP="00FC3DF4">
      <w:pPr>
        <w:rPr>
          <w:b/>
        </w:rPr>
      </w:pPr>
    </w:p>
    <w:tbl>
      <w:tblPr>
        <w:tblStyle w:val="Tablaconcuadrcula"/>
        <w:tblW w:w="13178" w:type="dxa"/>
        <w:tblLook w:val="04A0" w:firstRow="1" w:lastRow="0" w:firstColumn="1" w:lastColumn="0" w:noHBand="0" w:noVBand="1"/>
      </w:tblPr>
      <w:tblGrid>
        <w:gridCol w:w="2830"/>
        <w:gridCol w:w="3544"/>
        <w:gridCol w:w="2693"/>
        <w:gridCol w:w="4111"/>
      </w:tblGrid>
      <w:tr w:rsidR="00FC3DF4" w:rsidRPr="00A03731" w:rsidTr="00EF5900">
        <w:tc>
          <w:tcPr>
            <w:tcW w:w="6374" w:type="dxa"/>
            <w:gridSpan w:val="2"/>
          </w:tcPr>
          <w:p w:rsidR="00FC3DF4" w:rsidRPr="00A03731" w:rsidRDefault="00FC3DF4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Aprendizaje esperado</w:t>
            </w:r>
          </w:p>
        </w:tc>
        <w:tc>
          <w:tcPr>
            <w:tcW w:w="2693" w:type="dxa"/>
            <w:vMerge w:val="restart"/>
            <w:vAlign w:val="center"/>
          </w:tcPr>
          <w:p w:rsidR="00FC3DF4" w:rsidRPr="00A03731" w:rsidRDefault="00FC3DF4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Indicadores del aprendizaje esperado</w:t>
            </w:r>
          </w:p>
        </w:tc>
        <w:tc>
          <w:tcPr>
            <w:tcW w:w="4111" w:type="dxa"/>
            <w:vMerge w:val="restart"/>
            <w:vAlign w:val="center"/>
          </w:tcPr>
          <w:p w:rsidR="00FC3DF4" w:rsidRPr="00A03731" w:rsidRDefault="00EF5900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 xml:space="preserve">Estrategias de mediación </w:t>
            </w:r>
          </w:p>
        </w:tc>
      </w:tr>
      <w:tr w:rsidR="00FC3DF4" w:rsidRPr="00A03731" w:rsidTr="00EF5900">
        <w:tc>
          <w:tcPr>
            <w:tcW w:w="2830" w:type="dxa"/>
          </w:tcPr>
          <w:p w:rsidR="00FC3DF4" w:rsidRPr="00A03731" w:rsidRDefault="00FC3DF4" w:rsidP="00FC3DF4">
            <w:pPr>
              <w:jc w:val="center"/>
              <w:rPr>
                <w:b/>
                <w:highlight w:val="yellow"/>
              </w:rPr>
            </w:pPr>
            <w:r w:rsidRPr="00A03731">
              <w:rPr>
                <w:b/>
              </w:rPr>
              <w:t>Indicador para el desarrollo de la habilidad</w:t>
            </w:r>
          </w:p>
        </w:tc>
        <w:tc>
          <w:tcPr>
            <w:tcW w:w="3544" w:type="dxa"/>
          </w:tcPr>
          <w:p w:rsidR="00FC3DF4" w:rsidRPr="00A03731" w:rsidRDefault="00FC3DF4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Componente del programa de estudio</w:t>
            </w:r>
          </w:p>
          <w:p w:rsidR="00FC3DF4" w:rsidRPr="00A03731" w:rsidRDefault="00FC3DF4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(contenido curricular procedimental)</w:t>
            </w:r>
          </w:p>
        </w:tc>
        <w:tc>
          <w:tcPr>
            <w:tcW w:w="2693" w:type="dxa"/>
            <w:vMerge/>
          </w:tcPr>
          <w:p w:rsidR="00FC3DF4" w:rsidRPr="00A03731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FC3DF4" w:rsidRPr="00A03731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A03731" w:rsidTr="00EF5900">
        <w:trPr>
          <w:trHeight w:val="4247"/>
        </w:trPr>
        <w:tc>
          <w:tcPr>
            <w:tcW w:w="2830" w:type="dxa"/>
            <w:vAlign w:val="center"/>
          </w:tcPr>
          <w:p w:rsidR="00FC3DF4" w:rsidRPr="00A0373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A03731">
              <w:rPr>
                <w:b/>
                <w:color w:val="BF8F00" w:themeColor="accent4" w:themeShade="BF"/>
              </w:rPr>
              <w:t>Aprender a</w:t>
            </w:r>
          </w:p>
          <w:p w:rsidR="00FC3DF4" w:rsidRPr="00A0373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A03731">
              <w:rPr>
                <w:b/>
                <w:color w:val="BF8F00" w:themeColor="accent4" w:themeShade="BF"/>
              </w:rPr>
              <w:t>Aprender: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Resolución de problemas capacidad de conocer, organizar y auto-regular el propio proceso de aprendizaje.</w:t>
            </w:r>
          </w:p>
          <w:p w:rsidR="00FC3DF4" w:rsidRPr="00A0373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</w:p>
          <w:p w:rsidR="00FC3DF4" w:rsidRPr="00A0373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A03731">
              <w:rPr>
                <w:b/>
                <w:color w:val="BF8F00" w:themeColor="accent4" w:themeShade="BF"/>
              </w:rPr>
              <w:t>Planificación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A0373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A03731">
              <w:rPr>
                <w:b/>
                <w:color w:val="BF8F00" w:themeColor="accent4" w:themeShade="BF"/>
              </w:rPr>
              <w:t>Autorregulación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A03731" w:rsidRDefault="00FC3DF4" w:rsidP="00FC3DF4">
            <w:pPr>
              <w:jc w:val="center"/>
              <w:rPr>
                <w:b/>
                <w:color w:val="BF8F00" w:themeColor="accent4" w:themeShade="BF"/>
              </w:rPr>
            </w:pPr>
            <w:r w:rsidRPr="00A03731">
              <w:rPr>
                <w:b/>
                <w:color w:val="BF8F00" w:themeColor="accent4" w:themeShade="BF"/>
              </w:rPr>
              <w:t>Evaluación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 xml:space="preserve">(Determina que lo importante no es la </w:t>
            </w:r>
            <w:r w:rsidRPr="00A03731">
              <w:rPr>
                <w:color w:val="BF8F00" w:themeColor="accent4" w:themeShade="BF"/>
              </w:rPr>
              <w:lastRenderedPageBreak/>
              <w:t>respuesta correcta, sino aumentar la comprensión de algo paso a paso).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A03731" w:rsidRDefault="00FC3DF4" w:rsidP="004222B2">
            <w:pPr>
              <w:pStyle w:val="Sinespaciado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3544" w:type="dxa"/>
          </w:tcPr>
          <w:p w:rsidR="00FC3DF4" w:rsidRPr="00A03731" w:rsidRDefault="00FC3DF4" w:rsidP="00FC3DF4">
            <w:pPr>
              <w:jc w:val="both"/>
            </w:pPr>
            <w:r w:rsidRPr="00A03731">
              <w:lastRenderedPageBreak/>
              <w:t>11.1 utilización de estrategias de comprensión lectora: resúmenes, fichas de lectura, mapas conceptuales, entre otros (antes de la lectura- conocimientos previos, formular hipótesis-, durante la lectura-verificación de hipótesis, preguntas poderosas-, y después de la lectura- ideas fundamentales y complementarias) para interpretar un texto narrativo, descriptivo, argumentativo, expositivo e informativo.</w:t>
            </w:r>
          </w:p>
          <w:p w:rsidR="00FC3DF4" w:rsidRPr="00A03731" w:rsidRDefault="00FC3DF4" w:rsidP="00FC3DF4">
            <w:pPr>
              <w:jc w:val="both"/>
            </w:pPr>
            <w:r w:rsidRPr="00A03731">
              <w:t>Validez del tema en relación con el propósito que se trata de lograr:</w:t>
            </w:r>
          </w:p>
          <w:p w:rsidR="00FC3DF4" w:rsidRPr="00A03731" w:rsidRDefault="00FC3DF4" w:rsidP="00FC3DF4">
            <w:pPr>
              <w:jc w:val="both"/>
            </w:pPr>
            <w:r w:rsidRPr="00A03731">
              <w:t>·Pertinencia de los temas y subtemas que integran el escrito.</w:t>
            </w:r>
          </w:p>
          <w:p w:rsidR="00FC3DF4" w:rsidRPr="00A03731" w:rsidRDefault="00FC3DF4" w:rsidP="00FC3DF4">
            <w:pPr>
              <w:jc w:val="both"/>
            </w:pPr>
            <w:r w:rsidRPr="00A03731">
              <w:t>·Relación entre los temas y subtemas que se presentan en el escrito.</w:t>
            </w:r>
          </w:p>
          <w:p w:rsidR="00FC3DF4" w:rsidRPr="00A03731" w:rsidRDefault="00FC3DF4" w:rsidP="00FC3DF4">
            <w:pPr>
              <w:jc w:val="both"/>
            </w:pPr>
            <w:r w:rsidRPr="00A03731">
              <w:t xml:space="preserve">·Validez de las estrategias cognitivas que se utilizan para fundamentar las ideas que se presentan en el texto. </w:t>
            </w:r>
          </w:p>
          <w:p w:rsidR="00FC3DF4" w:rsidRPr="00A03731" w:rsidRDefault="00FC3DF4" w:rsidP="00FC3DF4">
            <w:pPr>
              <w:jc w:val="both"/>
            </w:pPr>
            <w:r w:rsidRPr="00A03731">
              <w:t>·Organización de ideas, claridad y precisión en el lenguaje.</w:t>
            </w:r>
          </w:p>
          <w:p w:rsidR="00FC3DF4" w:rsidRPr="00A03731" w:rsidRDefault="00FC3DF4" w:rsidP="00FC3DF4">
            <w:pPr>
              <w:jc w:val="both"/>
            </w:pPr>
            <w:r w:rsidRPr="00A03731">
              <w:lastRenderedPageBreak/>
              <w:t>·Estructura del párrafo.</w:t>
            </w:r>
          </w:p>
          <w:p w:rsidR="00FC3DF4" w:rsidRPr="00A03731" w:rsidRDefault="00FC3DF4" w:rsidP="00FC3DF4">
            <w:pPr>
              <w:jc w:val="both"/>
            </w:pPr>
            <w:r w:rsidRPr="00A03731">
              <w:t>·Relación entre párrafos.</w:t>
            </w:r>
          </w:p>
          <w:p w:rsidR="00FC3DF4" w:rsidRPr="00A03731" w:rsidRDefault="00FC3DF4" w:rsidP="00FC3DF4">
            <w:pPr>
              <w:jc w:val="both"/>
            </w:pPr>
            <w:r w:rsidRPr="00A03731">
              <w:t>·Coherencia lógica, exactitud, concisión y ortografía literal, acentual y puntual.</w:t>
            </w:r>
          </w:p>
          <w:p w:rsidR="00FC3DF4" w:rsidRPr="00A03731" w:rsidRDefault="00FC3DF4" w:rsidP="00FC3DF4">
            <w:pPr>
              <w:jc w:val="both"/>
              <w:rPr>
                <w:b/>
              </w:rPr>
            </w:pPr>
          </w:p>
          <w:p w:rsidR="00FC3DF4" w:rsidRPr="00A03731" w:rsidRDefault="00FC3DF4" w:rsidP="00FC3DF4">
            <w:pPr>
              <w:jc w:val="both"/>
            </w:pPr>
          </w:p>
        </w:tc>
        <w:tc>
          <w:tcPr>
            <w:tcW w:w="2693" w:type="dxa"/>
          </w:tcPr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rFonts w:cs="Arial"/>
                <w:color w:val="000000" w:themeColor="text1"/>
              </w:rPr>
            </w:pPr>
          </w:p>
          <w:p w:rsidR="00FC3DF4" w:rsidRPr="00A03731" w:rsidRDefault="006C0DD9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Selecciona los</w:t>
            </w:r>
            <w:r w:rsidR="00FC3DF4" w:rsidRPr="00A03731">
              <w:rPr>
                <w:color w:val="BF8F00" w:themeColor="accent4" w:themeShade="BF"/>
              </w:rPr>
              <w:t xml:space="preserve"> temas y subtemas </w:t>
            </w:r>
            <w:r w:rsidRPr="00A03731">
              <w:rPr>
                <w:color w:val="BF8F00" w:themeColor="accent4" w:themeShade="BF"/>
              </w:rPr>
              <w:t>pertinentes en</w:t>
            </w:r>
            <w:r w:rsidR="00FC3DF4" w:rsidRPr="00A03731">
              <w:rPr>
                <w:color w:val="BF8F00" w:themeColor="accent4" w:themeShade="BF"/>
              </w:rPr>
              <w:t xml:space="preserve"> relación con el propósito del escrito, en resúmenes, síntesis, fichas de lectura, mapas conceptuales, entre otros.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 xml:space="preserve">Formula hipótesis y preguntas poderosas relacionadas con los temas y subtemas </w:t>
            </w:r>
            <w:r w:rsidR="00C619C8" w:rsidRPr="00A03731">
              <w:rPr>
                <w:color w:val="BF8F00" w:themeColor="accent4" w:themeShade="BF"/>
              </w:rPr>
              <w:t>del escrito</w:t>
            </w:r>
            <w:r w:rsidRPr="00A03731">
              <w:rPr>
                <w:color w:val="BF8F00" w:themeColor="accent4" w:themeShade="BF"/>
              </w:rPr>
              <w:t>.</w:t>
            </w: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A03731" w:rsidRDefault="00FC3DF4" w:rsidP="00FC3DF4">
            <w:pPr>
              <w:jc w:val="center"/>
              <w:rPr>
                <w:color w:val="BF8F00" w:themeColor="accent4" w:themeShade="BF"/>
              </w:rPr>
            </w:pPr>
          </w:p>
          <w:p w:rsidR="00FC3DF4" w:rsidRPr="00A03731" w:rsidRDefault="00C619C8" w:rsidP="00FC3DF4">
            <w:pPr>
              <w:jc w:val="center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Demuestra ideas</w:t>
            </w:r>
            <w:r w:rsidR="00FC3DF4" w:rsidRPr="00A03731">
              <w:rPr>
                <w:color w:val="BF8F00" w:themeColor="accent4" w:themeShade="BF"/>
              </w:rPr>
              <w:t xml:space="preserve"> principales y </w:t>
            </w:r>
            <w:r w:rsidR="00FC3DF4" w:rsidRPr="00A03731">
              <w:rPr>
                <w:color w:val="BF8F00" w:themeColor="accent4" w:themeShade="BF"/>
              </w:rPr>
              <w:lastRenderedPageBreak/>
              <w:t xml:space="preserve">complementarias </w:t>
            </w:r>
            <w:r w:rsidRPr="00A03731">
              <w:rPr>
                <w:color w:val="BF8F00" w:themeColor="accent4" w:themeShade="BF"/>
              </w:rPr>
              <w:t>organizadas, para</w:t>
            </w:r>
            <w:r w:rsidR="00FC3DF4" w:rsidRPr="00A03731">
              <w:rPr>
                <w:color w:val="BF8F00" w:themeColor="accent4" w:themeShade="BF"/>
              </w:rPr>
              <w:t xml:space="preserve"> la interpretación del texto narrativo, descriptivo, argumentativo, expositivo e informativo.</w:t>
            </w:r>
          </w:p>
          <w:p w:rsidR="00FC3DF4" w:rsidRPr="00A03731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Pr="00A03731" w:rsidRDefault="00FC3DF4" w:rsidP="00FC3DF4">
            <w:pPr>
              <w:rPr>
                <w:color w:val="000000" w:themeColor="text1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un lenguaje claro y preciso en la organización de las ideas para los resúmenes, síntesis, fichas de lectura, mapas conceptuales, entre otros.</w:t>
            </w: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FC3DF4" w:rsidRPr="00A03731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ideas coherentes, exactas, </w:t>
            </w:r>
            <w:r w:rsidR="00C619C8" w:rsidRPr="00A0373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concisas y</w:t>
            </w:r>
            <w:r w:rsidRPr="00A03731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ortografía literal, acentual y puntual, en las estrategias de comprensión de lectura tales como resúmenes, fichas de lectura, síntesis, mapas conceptuales, entre otros.</w:t>
            </w:r>
          </w:p>
          <w:p w:rsidR="00FC3DF4" w:rsidRPr="00A03731" w:rsidRDefault="00FC3DF4" w:rsidP="00FC3DF4"/>
          <w:p w:rsidR="00FC3DF4" w:rsidRPr="00A03731" w:rsidRDefault="00FC3DF4" w:rsidP="00FC3DF4">
            <w:pPr>
              <w:pStyle w:val="Sinespaciad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FC3DF4" w:rsidRPr="00A03731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A03731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A03731" w:rsidRDefault="00FC3DF4" w:rsidP="00FC3DF4">
      <w:pPr>
        <w:spacing w:after="0"/>
        <w:jc w:val="center"/>
        <w:rPr>
          <w:b/>
        </w:rPr>
      </w:pPr>
    </w:p>
    <w:p w:rsidR="00FC3DF4" w:rsidRPr="00A03731" w:rsidRDefault="00FC3DF4" w:rsidP="00FC3DF4">
      <w:pPr>
        <w:rPr>
          <w:b/>
        </w:rPr>
      </w:pPr>
      <w:r w:rsidRPr="00A03731">
        <w:rPr>
          <w:b/>
        </w:rPr>
        <w:br w:type="page"/>
      </w:r>
      <w:r w:rsidR="00D333E2" w:rsidRPr="003053CA">
        <w:rPr>
          <w:b/>
        </w:rPr>
        <w:lastRenderedPageBreak/>
        <w:t>Sección III. Instrumentos de evaluación.</w:t>
      </w:r>
    </w:p>
    <w:p w:rsidR="00FC3DF4" w:rsidRPr="00A03731" w:rsidRDefault="00FC3DF4" w:rsidP="00FC3DF4">
      <w:pPr>
        <w:spacing w:after="0"/>
        <w:jc w:val="center"/>
        <w:rPr>
          <w:b/>
        </w:rPr>
      </w:pPr>
      <w:r w:rsidRPr="00A03731">
        <w:rPr>
          <w:b/>
        </w:rPr>
        <w:t>Instrumento de proceso</w:t>
      </w:r>
    </w:p>
    <w:p w:rsidR="00FC3DF4" w:rsidRPr="00A03731" w:rsidRDefault="00FC3DF4" w:rsidP="00FC3DF4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6F2850" w:rsidRPr="00A03731" w:rsidTr="006F2850">
        <w:tc>
          <w:tcPr>
            <w:tcW w:w="1173" w:type="pct"/>
            <w:vAlign w:val="center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6F2850" w:rsidRPr="00A03731" w:rsidRDefault="006F2850" w:rsidP="006F2850">
            <w:pPr>
              <w:jc w:val="center"/>
              <w:rPr>
                <w:b/>
              </w:rPr>
            </w:pPr>
            <w:r w:rsidRPr="00A03731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6F2850" w:rsidRPr="00A03731" w:rsidRDefault="006F2850" w:rsidP="006F2850">
            <w:pPr>
              <w:jc w:val="center"/>
              <w:rPr>
                <w:b/>
              </w:rPr>
            </w:pPr>
            <w:r w:rsidRPr="00A03731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6F2850" w:rsidRPr="00A03731" w:rsidRDefault="006F2850" w:rsidP="006F2850">
            <w:pPr>
              <w:jc w:val="center"/>
              <w:rPr>
                <w:b/>
              </w:rPr>
            </w:pPr>
            <w:r w:rsidRPr="00A03731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6F2850" w:rsidRPr="00A03731" w:rsidRDefault="006F2850" w:rsidP="006F2850">
            <w:pPr>
              <w:jc w:val="center"/>
              <w:rPr>
                <w:b/>
              </w:rPr>
            </w:pPr>
            <w:r w:rsidRPr="00A03731">
              <w:rPr>
                <w:b/>
              </w:rPr>
              <w:t>Avanzado</w:t>
            </w:r>
          </w:p>
        </w:tc>
      </w:tr>
      <w:tr w:rsidR="006F2850" w:rsidRPr="00A03731" w:rsidTr="006F2850">
        <w:trPr>
          <w:trHeight w:val="590"/>
        </w:trPr>
        <w:tc>
          <w:tcPr>
            <w:tcW w:w="1173" w:type="pct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</w:p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Selecciona los temas y subtemas pertinentes en relación con el propósito del escrito, en resúmenes, síntesis, fichas de lectura, mapas conceptuales, entre otros.</w:t>
            </w:r>
          </w:p>
        </w:tc>
        <w:tc>
          <w:tcPr>
            <w:tcW w:w="873" w:type="pct"/>
          </w:tcPr>
          <w:p w:rsidR="006F2850" w:rsidRPr="00A03731" w:rsidRDefault="006F2850" w:rsidP="006F2850">
            <w:pPr>
              <w:jc w:val="center"/>
              <w:rPr>
                <w:rFonts w:cs="Arial"/>
                <w:color w:val="000000" w:themeColor="text1"/>
              </w:rPr>
            </w:pPr>
            <w:r w:rsidRPr="00A03731">
              <w:rPr>
                <w:rFonts w:cs="Arial"/>
                <w:color w:val="000000" w:themeColor="text1"/>
              </w:rPr>
              <w:t>Cita los temas y subtemas pertinentes con el propósito del escrito, en resúmenes, síntesis, fichas de lectura, mapas conceptuales, entre otros.</w:t>
            </w:r>
          </w:p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1" w:type="pct"/>
            <w:vAlign w:val="center"/>
          </w:tcPr>
          <w:p w:rsidR="006F2850" w:rsidRPr="00A03731" w:rsidRDefault="006F2850" w:rsidP="006F2850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t>Diferencia ideas de los temas y subtemas pertinentes en relación con el propósito del escrito en resúmenes, síntesis, fichas de lectura, mapas conceptuales, entre otros.</w:t>
            </w:r>
          </w:p>
        </w:tc>
        <w:tc>
          <w:tcPr>
            <w:tcW w:w="950" w:type="pct"/>
            <w:vAlign w:val="center"/>
          </w:tcPr>
          <w:p w:rsidR="006F2850" w:rsidRPr="00A03731" w:rsidRDefault="006F2850" w:rsidP="006F2850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t>Escoge las ideas principales y complementarias de los temas y subtemas pertinentes en relación con el propósito del escrito en resúmenes, síntesis, fichas de lectura, mapas conceptuales, entre otros.</w:t>
            </w:r>
          </w:p>
        </w:tc>
      </w:tr>
      <w:tr w:rsidR="006F2850" w:rsidRPr="00A03731" w:rsidTr="006F2850">
        <w:trPr>
          <w:trHeight w:val="901"/>
        </w:trPr>
        <w:tc>
          <w:tcPr>
            <w:tcW w:w="1173" w:type="pct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Formula hipótesis y preguntas poderosas relacionadas con los temas y subtemas del escrito.</w:t>
            </w:r>
          </w:p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</w:p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para la construcción de hipótesis y peguntas poderosas relacionadas con los temas y subtemas del escrito.</w:t>
            </w:r>
          </w:p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6F2850" w:rsidRPr="00A03731" w:rsidRDefault="006F2850" w:rsidP="006F2850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t>Asocia ideas para la construcción de hipótesis y peguntas poderosas relacionadas con los temas y subtemas del escrito.</w:t>
            </w:r>
          </w:p>
        </w:tc>
        <w:tc>
          <w:tcPr>
            <w:tcW w:w="950" w:type="pct"/>
            <w:vAlign w:val="center"/>
          </w:tcPr>
          <w:p w:rsidR="006F2850" w:rsidRPr="00A03731" w:rsidRDefault="006F2850" w:rsidP="006F2850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t>Precisa ideas pertinentes para la construcción de hipótesis y peguntas poderosas relacionadas con los temas y subtemas del escrito.</w:t>
            </w:r>
          </w:p>
        </w:tc>
      </w:tr>
      <w:tr w:rsidR="006F2850" w:rsidRPr="00A03731" w:rsidTr="006F2850">
        <w:trPr>
          <w:trHeight w:val="857"/>
        </w:trPr>
        <w:tc>
          <w:tcPr>
            <w:tcW w:w="1173" w:type="pct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6F2850" w:rsidRPr="00A03731" w:rsidRDefault="006F2850" w:rsidP="006F2850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  <w:r w:rsidRPr="00A03731">
              <w:rPr>
                <w:color w:val="BF8F00" w:themeColor="accent4" w:themeShade="BF"/>
              </w:rPr>
              <w:t>Demuestra   ideas principales y complementarias organizadas para la interpretación del texto narrativo, descriptivo, argumentativo, expositivo e informativo.</w:t>
            </w:r>
          </w:p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</w:p>
          <w:p w:rsidR="006F2850" w:rsidRPr="00A03731" w:rsidRDefault="006F2850" w:rsidP="006F2850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Menciona las ideas principales y complementarias para la interpretación del texto narrativo, descriptivo, argumentativo, </w:t>
            </w:r>
            <w:r w:rsidRPr="00A0373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lastRenderedPageBreak/>
              <w:t>expositivo e informativo.</w:t>
            </w:r>
          </w:p>
        </w:tc>
        <w:tc>
          <w:tcPr>
            <w:tcW w:w="831" w:type="pct"/>
            <w:vAlign w:val="center"/>
          </w:tcPr>
          <w:p w:rsidR="006F2850" w:rsidRPr="00A03731" w:rsidRDefault="006F2850" w:rsidP="006F2850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lastRenderedPageBreak/>
              <w:t xml:space="preserve">Brinda la relación entre las ideas principales y complementarias para la interpretación del texto narrativo, descriptivo, </w:t>
            </w:r>
            <w:r w:rsidRPr="00A03731">
              <w:rPr>
                <w:color w:val="000000" w:themeColor="text1"/>
              </w:rPr>
              <w:lastRenderedPageBreak/>
              <w:t>argumentativo, expositivo e informativo.</w:t>
            </w:r>
          </w:p>
        </w:tc>
        <w:tc>
          <w:tcPr>
            <w:tcW w:w="950" w:type="pct"/>
            <w:vAlign w:val="center"/>
          </w:tcPr>
          <w:p w:rsidR="006F2850" w:rsidRPr="00A03731" w:rsidRDefault="006F2850" w:rsidP="006F2850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lastRenderedPageBreak/>
              <w:t xml:space="preserve">Especifica las ideas principales y complementarias organizadas de acuerdo con su relación, para la interpretación del texto narrativo, descriptivo, </w:t>
            </w:r>
            <w:r w:rsidRPr="00A03731">
              <w:rPr>
                <w:color w:val="000000" w:themeColor="text1"/>
              </w:rPr>
              <w:lastRenderedPageBreak/>
              <w:t>argumentativo, expositivo e informativo.</w:t>
            </w:r>
          </w:p>
        </w:tc>
      </w:tr>
    </w:tbl>
    <w:p w:rsidR="00FC3DF4" w:rsidRPr="00A03731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EF5900" w:rsidRPr="00A03731" w:rsidTr="00EF5900">
        <w:tc>
          <w:tcPr>
            <w:tcW w:w="1173" w:type="pct"/>
          </w:tcPr>
          <w:p w:rsidR="00EF5900" w:rsidRPr="00A03731" w:rsidRDefault="00EF5900" w:rsidP="00FC3DF4">
            <w:pPr>
              <w:jc w:val="center"/>
              <w:rPr>
                <w:b/>
              </w:rPr>
            </w:pPr>
          </w:p>
        </w:tc>
        <w:tc>
          <w:tcPr>
            <w:tcW w:w="1173" w:type="pct"/>
          </w:tcPr>
          <w:p w:rsidR="00EF5900" w:rsidRPr="00A03731" w:rsidRDefault="00EF5900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F5900" w:rsidRPr="00A03731" w:rsidRDefault="00EF5900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EF5900" w:rsidRPr="00A03731" w:rsidRDefault="00EF5900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EF5900" w:rsidRPr="00A03731" w:rsidRDefault="00EF5900" w:rsidP="00FC3DF4">
            <w:pPr>
              <w:jc w:val="center"/>
              <w:rPr>
                <w:b/>
              </w:rPr>
            </w:pPr>
            <w:r w:rsidRPr="00A03731">
              <w:rPr>
                <w:b/>
              </w:rPr>
              <w:t>Avanzado</w:t>
            </w:r>
          </w:p>
        </w:tc>
      </w:tr>
      <w:tr w:rsidR="00EF5900" w:rsidRPr="00A03731" w:rsidTr="00EF5900">
        <w:trPr>
          <w:trHeight w:val="857"/>
        </w:trPr>
        <w:tc>
          <w:tcPr>
            <w:tcW w:w="1173" w:type="pct"/>
          </w:tcPr>
          <w:p w:rsidR="00EF5900" w:rsidRPr="00A03731" w:rsidRDefault="006F2850" w:rsidP="006F285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03731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1173" w:type="pct"/>
            <w:vAlign w:val="center"/>
          </w:tcPr>
          <w:p w:rsidR="00EF5900" w:rsidRPr="00A03731" w:rsidRDefault="00EF5900" w:rsidP="006F285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03731">
              <w:rPr>
                <w:rFonts w:cs="Arial"/>
                <w:color w:val="C45911" w:themeColor="accent2" w:themeShade="BF"/>
              </w:rPr>
              <w:t>Utiliza un lenguaje claro y preciso en la organización de las ideas para los resúmenes, síntesis, fichas de lectura, mapas conceptuales, entre otros.</w:t>
            </w:r>
          </w:p>
        </w:tc>
        <w:tc>
          <w:tcPr>
            <w:tcW w:w="873" w:type="pct"/>
          </w:tcPr>
          <w:p w:rsidR="00EF5900" w:rsidRPr="00A03731" w:rsidRDefault="00EF5900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03731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Anota palabras claras y precisas en la organización de las ideas para los resúmenes, síntesis, fichas de lectura, mapas conceptuales, entre otros.</w:t>
            </w:r>
          </w:p>
        </w:tc>
        <w:tc>
          <w:tcPr>
            <w:tcW w:w="831" w:type="pct"/>
            <w:vAlign w:val="center"/>
          </w:tcPr>
          <w:p w:rsidR="00EF5900" w:rsidRPr="00A03731" w:rsidRDefault="00EF5900" w:rsidP="00FC3DF4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t>Distingue el vocabulario pertinente para la organización de las ideas en resúmenes, síntesis, fichas de lectura, mapas conceptuales, entre otros.</w:t>
            </w:r>
          </w:p>
        </w:tc>
        <w:tc>
          <w:tcPr>
            <w:tcW w:w="950" w:type="pct"/>
            <w:vAlign w:val="center"/>
          </w:tcPr>
          <w:p w:rsidR="00EF5900" w:rsidRPr="00A03731" w:rsidRDefault="00EF5900" w:rsidP="00FC3DF4">
            <w:pPr>
              <w:jc w:val="center"/>
              <w:rPr>
                <w:color w:val="000000" w:themeColor="text1"/>
              </w:rPr>
            </w:pPr>
            <w:r w:rsidRPr="00A03731">
              <w:rPr>
                <w:color w:val="000000" w:themeColor="text1"/>
              </w:rPr>
              <w:t>Emplea un vocabulario claro y preciso en la organización de las ideas para los resúmenes, síntesis, fichas de lectura, mapas conceptuales, entre otros.</w:t>
            </w:r>
          </w:p>
        </w:tc>
      </w:tr>
      <w:tr w:rsidR="00EF5900" w:rsidRPr="00A03731" w:rsidTr="00EF5900">
        <w:trPr>
          <w:trHeight w:val="857"/>
        </w:trPr>
        <w:tc>
          <w:tcPr>
            <w:tcW w:w="1173" w:type="pct"/>
          </w:tcPr>
          <w:p w:rsidR="006F2850" w:rsidRPr="00A03731" w:rsidRDefault="006F2850" w:rsidP="006F285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03731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EF5900" w:rsidRPr="00A03731" w:rsidRDefault="00EF5900" w:rsidP="006F2850">
            <w:pPr>
              <w:jc w:val="center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173" w:type="pct"/>
            <w:vAlign w:val="center"/>
          </w:tcPr>
          <w:p w:rsidR="00EF5900" w:rsidRPr="00A03731" w:rsidRDefault="00EF5900" w:rsidP="006F2850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A03731">
              <w:rPr>
                <w:rFonts w:cs="Arial"/>
                <w:color w:val="C45911" w:themeColor="accent2" w:themeShade="BF"/>
              </w:rPr>
              <w:t>Utiliza ideas coherentes, exactas, concisas y ortografía literal, acentual y puntual, en las estrategias de comprensión de lectura tales como resúmenes, fichas de lectura, síntesis, mapas conceptuales, entre otros.</w:t>
            </w:r>
          </w:p>
        </w:tc>
        <w:tc>
          <w:tcPr>
            <w:tcW w:w="873" w:type="pct"/>
          </w:tcPr>
          <w:p w:rsidR="00EF5900" w:rsidRPr="00A03731" w:rsidRDefault="00EF5900" w:rsidP="006800F1">
            <w:pPr>
              <w:jc w:val="center"/>
            </w:pPr>
            <w:r w:rsidRPr="00A03731">
              <w:rPr>
                <w:color w:val="000000" w:themeColor="text1"/>
              </w:rPr>
              <w:t>Indica ideas coherentes y concisas</w:t>
            </w:r>
            <w:r w:rsidRPr="00A03731">
              <w:t xml:space="preserve"> en las estrategias de comprensión de lectura tales como resúmenes, fichas de lectura, síntesis, mapas conceptuales, entre otros.</w:t>
            </w:r>
          </w:p>
          <w:p w:rsidR="00EF5900" w:rsidRPr="00A03731" w:rsidRDefault="00EF5900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  <w:vAlign w:val="center"/>
          </w:tcPr>
          <w:p w:rsidR="00EF5900" w:rsidRPr="00A03731" w:rsidRDefault="00EF5900" w:rsidP="006800F1">
            <w:pPr>
              <w:jc w:val="center"/>
            </w:pPr>
            <w:r w:rsidRPr="00A03731">
              <w:rPr>
                <w:color w:val="000000" w:themeColor="text1"/>
              </w:rPr>
              <w:t xml:space="preserve">Relata el tema de manera coherente y concisa </w:t>
            </w:r>
            <w:r w:rsidRPr="00A03731">
              <w:t>en las estrategias de comprensión de lectura tales como resúmenes, fichas de lectura, síntesis, mapas conceptuales, entre otros.</w:t>
            </w:r>
          </w:p>
        </w:tc>
        <w:tc>
          <w:tcPr>
            <w:tcW w:w="950" w:type="pct"/>
            <w:vAlign w:val="center"/>
          </w:tcPr>
          <w:p w:rsidR="00EF5900" w:rsidRPr="00A03731" w:rsidRDefault="00EF5900" w:rsidP="006800F1">
            <w:pPr>
              <w:jc w:val="center"/>
            </w:pPr>
            <w:r w:rsidRPr="00A03731">
              <w:rPr>
                <w:color w:val="000000" w:themeColor="text1"/>
              </w:rPr>
              <w:t>Emplea la ortografía literal, acentual y puntual en las ideas utilizadas</w:t>
            </w:r>
            <w:r w:rsidRPr="00A03731">
              <w:t xml:space="preserve"> en las estrategias de comprensión de lectura tales como resúmenes, fichas de lectura, síntesis, mapas conceptuales, entre otros.</w:t>
            </w:r>
          </w:p>
        </w:tc>
      </w:tr>
    </w:tbl>
    <w:p w:rsidR="00FC3DF4" w:rsidRPr="00A03731" w:rsidRDefault="00FC3DF4" w:rsidP="00FC3DF4">
      <w:pPr>
        <w:spacing w:after="0"/>
        <w:jc w:val="both"/>
        <w:rPr>
          <w:b/>
        </w:rPr>
      </w:pPr>
    </w:p>
    <w:p w:rsidR="00FC3DF4" w:rsidRPr="00A03731" w:rsidRDefault="00FC3DF4" w:rsidP="00FC3DF4">
      <w:pPr>
        <w:spacing w:after="0"/>
        <w:jc w:val="both"/>
        <w:rPr>
          <w:b/>
        </w:rPr>
      </w:pPr>
    </w:p>
    <w:p w:rsidR="00A86C10" w:rsidRDefault="00A86C10" w:rsidP="006800F1">
      <w:pPr>
        <w:rPr>
          <w:b/>
        </w:rPr>
      </w:pPr>
    </w:p>
    <w:p w:rsidR="007323A0" w:rsidRDefault="007323A0" w:rsidP="006800F1">
      <w:pPr>
        <w:rPr>
          <w:b/>
        </w:rPr>
      </w:pP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323A0" w:rsidRDefault="007323A0" w:rsidP="007323A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7323A0" w:rsidRDefault="007323A0" w:rsidP="007323A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7323A0" w:rsidRDefault="007323A0" w:rsidP="007323A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323A0" w:rsidRDefault="007323A0" w:rsidP="007323A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7323A0" w:rsidRDefault="007323A0" w:rsidP="007323A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7323A0" w:rsidRDefault="007323A0" w:rsidP="007323A0">
      <w:pPr>
        <w:pStyle w:val="Sinespaciado"/>
        <w:rPr>
          <w:rFonts w:ascii="Cambria" w:eastAsia="Calibri" w:hAnsi="Cambria" w:cs="Arial"/>
          <w:lang w:eastAsia="en-US"/>
        </w:rPr>
      </w:pPr>
    </w:p>
    <w:p w:rsidR="007323A0" w:rsidRDefault="007323A0" w:rsidP="007323A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7323A0" w:rsidRDefault="007323A0" w:rsidP="007323A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7323A0" w:rsidRDefault="007323A0" w:rsidP="007323A0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7323A0" w:rsidRDefault="007323A0" w:rsidP="007323A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7323A0" w:rsidRDefault="007323A0" w:rsidP="007323A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7323A0" w:rsidRDefault="007323A0" w:rsidP="007323A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7323A0" w:rsidRDefault="007323A0" w:rsidP="007323A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7323A0" w:rsidRDefault="007323A0" w:rsidP="007323A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7323A0" w:rsidRDefault="007323A0" w:rsidP="007323A0">
      <w:pPr>
        <w:rPr>
          <w:rFonts w:ascii="Calibri" w:eastAsia="Calibri" w:hAnsi="Calibri" w:cs="Times New Roman"/>
        </w:rPr>
      </w:pPr>
      <w:r>
        <w:t xml:space="preserve"> </w:t>
      </w:r>
    </w:p>
    <w:p w:rsidR="007323A0" w:rsidRDefault="007323A0" w:rsidP="007323A0">
      <w:pPr>
        <w:rPr>
          <w:b/>
        </w:rPr>
      </w:pPr>
      <w:r>
        <w:rPr>
          <w:b/>
        </w:rPr>
        <w:t>Docentes:</w:t>
      </w:r>
    </w:p>
    <w:p w:rsidR="007323A0" w:rsidRDefault="007323A0" w:rsidP="007323A0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7323A0" w:rsidRDefault="007323A0" w:rsidP="007323A0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7323A0" w:rsidRDefault="007323A0" w:rsidP="007323A0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7323A0" w:rsidRDefault="007323A0" w:rsidP="007323A0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7323A0" w:rsidRDefault="007323A0" w:rsidP="007323A0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7323A0" w:rsidRDefault="007323A0" w:rsidP="007323A0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7323A0" w:rsidRDefault="007323A0" w:rsidP="007323A0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7323A0" w:rsidRDefault="007323A0" w:rsidP="006800F1">
      <w:pPr>
        <w:rPr>
          <w:b/>
        </w:rPr>
      </w:pPr>
      <w:bookmarkStart w:id="0" w:name="_GoBack"/>
      <w:bookmarkEnd w:id="0"/>
    </w:p>
    <w:p w:rsidR="007323A0" w:rsidRDefault="007323A0" w:rsidP="006800F1">
      <w:pPr>
        <w:rPr>
          <w:b/>
        </w:rPr>
      </w:pPr>
    </w:p>
    <w:p w:rsidR="007323A0" w:rsidRDefault="007323A0" w:rsidP="006800F1">
      <w:pPr>
        <w:rPr>
          <w:b/>
        </w:rPr>
      </w:pPr>
    </w:p>
    <w:p w:rsidR="007323A0" w:rsidRDefault="007323A0" w:rsidP="006800F1">
      <w:pPr>
        <w:rPr>
          <w:b/>
        </w:rPr>
      </w:pPr>
    </w:p>
    <w:p w:rsidR="007323A0" w:rsidRPr="00A03731" w:rsidRDefault="007323A0" w:rsidP="006800F1">
      <w:pPr>
        <w:rPr>
          <w:b/>
        </w:rPr>
      </w:pPr>
    </w:p>
    <w:sectPr w:rsidR="007323A0" w:rsidRPr="00A03731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EF" w:rsidRDefault="00E224EF" w:rsidP="00140D69">
      <w:pPr>
        <w:spacing w:after="0" w:line="240" w:lineRule="auto"/>
      </w:pPr>
      <w:r>
        <w:separator/>
      </w:r>
    </w:p>
  </w:endnote>
  <w:endnote w:type="continuationSeparator" w:id="0">
    <w:p w:rsidR="00E224EF" w:rsidRDefault="00E224EF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6F" w:rsidRDefault="007E5E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6F" w:rsidRDefault="007E5E6F" w:rsidP="007E5E6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7E5E6F" w:rsidRDefault="007E5E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6F" w:rsidRDefault="007E5E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EF" w:rsidRDefault="00E224EF" w:rsidP="00140D69">
      <w:pPr>
        <w:spacing w:after="0" w:line="240" w:lineRule="auto"/>
      </w:pPr>
      <w:r>
        <w:separator/>
      </w:r>
    </w:p>
  </w:footnote>
  <w:footnote w:type="continuationSeparator" w:id="0">
    <w:p w:rsidR="00E224EF" w:rsidRDefault="00E224EF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6F" w:rsidRDefault="007E5E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6F" w:rsidRDefault="007E5E6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E6F" w:rsidRDefault="007E5E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77728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2F6F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D12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800F1"/>
    <w:rsid w:val="006969B6"/>
    <w:rsid w:val="006A5783"/>
    <w:rsid w:val="006B42E9"/>
    <w:rsid w:val="006B7493"/>
    <w:rsid w:val="006C0DD9"/>
    <w:rsid w:val="006C6800"/>
    <w:rsid w:val="006D037E"/>
    <w:rsid w:val="006D72CB"/>
    <w:rsid w:val="006D7F3D"/>
    <w:rsid w:val="006E4309"/>
    <w:rsid w:val="006E4B70"/>
    <w:rsid w:val="006F0467"/>
    <w:rsid w:val="006F0B36"/>
    <w:rsid w:val="006F2850"/>
    <w:rsid w:val="006F4586"/>
    <w:rsid w:val="006F788B"/>
    <w:rsid w:val="0071083F"/>
    <w:rsid w:val="007115FE"/>
    <w:rsid w:val="00716353"/>
    <w:rsid w:val="0071690E"/>
    <w:rsid w:val="00722390"/>
    <w:rsid w:val="007323A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1CA5"/>
    <w:rsid w:val="007C5DED"/>
    <w:rsid w:val="007D0343"/>
    <w:rsid w:val="007E30DA"/>
    <w:rsid w:val="007E54AE"/>
    <w:rsid w:val="007E5E6F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766B7"/>
    <w:rsid w:val="0098657A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731"/>
    <w:rsid w:val="00A03EE4"/>
    <w:rsid w:val="00A2078B"/>
    <w:rsid w:val="00A24723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1337"/>
    <w:rsid w:val="00C40B6B"/>
    <w:rsid w:val="00C42102"/>
    <w:rsid w:val="00C457F7"/>
    <w:rsid w:val="00C52F52"/>
    <w:rsid w:val="00C56724"/>
    <w:rsid w:val="00C619C8"/>
    <w:rsid w:val="00C673A4"/>
    <w:rsid w:val="00C76F13"/>
    <w:rsid w:val="00C77DDF"/>
    <w:rsid w:val="00C84AB5"/>
    <w:rsid w:val="00C9211F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3E2"/>
    <w:rsid w:val="00D33F8C"/>
    <w:rsid w:val="00D5031B"/>
    <w:rsid w:val="00D702B1"/>
    <w:rsid w:val="00D85E49"/>
    <w:rsid w:val="00D97929"/>
    <w:rsid w:val="00DA4E2D"/>
    <w:rsid w:val="00DA628B"/>
    <w:rsid w:val="00DB16C0"/>
    <w:rsid w:val="00DB48B0"/>
    <w:rsid w:val="00DC131B"/>
    <w:rsid w:val="00DF221A"/>
    <w:rsid w:val="00E02759"/>
    <w:rsid w:val="00E02AD8"/>
    <w:rsid w:val="00E07E5D"/>
    <w:rsid w:val="00E173E3"/>
    <w:rsid w:val="00E224EF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EF5900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7323A0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F2B31-CE36-403B-92EF-5027C13D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1911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12</cp:revision>
  <dcterms:created xsi:type="dcterms:W3CDTF">2019-07-22T13:25:00Z</dcterms:created>
  <dcterms:modified xsi:type="dcterms:W3CDTF">2019-12-02T16:37:00Z</dcterms:modified>
</cp:coreProperties>
</file>