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D0" w:rsidRDefault="003347D0" w:rsidP="003347D0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3347D0" w:rsidRDefault="003347D0" w:rsidP="003347D0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3347D0" w:rsidRDefault="003347D0" w:rsidP="003347D0">
      <w:pPr>
        <w:spacing w:after="0" w:line="240" w:lineRule="auto"/>
        <w:jc w:val="center"/>
      </w:pP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347D0" w:rsidRDefault="003347D0" w:rsidP="003347D0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F26D8" w:rsidRDefault="007F26D8" w:rsidP="007F26D8">
      <w:pPr>
        <w:jc w:val="center"/>
        <w:rPr>
          <w:b/>
        </w:rPr>
      </w:pPr>
      <w:r w:rsidRPr="00175DB0">
        <w:rPr>
          <w:b/>
        </w:rPr>
        <w:lastRenderedPageBreak/>
        <w:t xml:space="preserve">Plantilla de planeamiento didáctico de Español </w:t>
      </w:r>
    </w:p>
    <w:p w:rsidR="00226BAF" w:rsidRDefault="00226BAF" w:rsidP="00226BA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7F26D8" w:rsidRPr="00175DB0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175DB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7F26D8" w:rsidRPr="00175DB0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13556B"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175DB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7F26D8" w:rsidRPr="00175DB0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13556B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13556B" w:rsidRPr="00175DB0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7F26D8" w:rsidRPr="00175DB0" w:rsidRDefault="007F26D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226BAF" w:rsidRDefault="00226BAF" w:rsidP="00226BAF">
      <w:pPr>
        <w:spacing w:after="0"/>
        <w:rPr>
          <w:b/>
        </w:rPr>
      </w:pPr>
    </w:p>
    <w:p w:rsidR="00226BAF" w:rsidRPr="003053CA" w:rsidRDefault="00226BAF" w:rsidP="00226BAF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7F26D8" w:rsidRPr="00175DB0" w:rsidRDefault="007F26D8" w:rsidP="007F26D8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9236F9" w:rsidRPr="00175DB0" w:rsidTr="009236F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236F9" w:rsidRPr="00175DB0" w:rsidRDefault="00175DB0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9236F9"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236F9" w:rsidRPr="00175DB0" w:rsidTr="009236F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236F9" w:rsidRPr="00175DB0" w:rsidRDefault="009236F9" w:rsidP="009236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 a</w:t>
            </w:r>
          </w:p>
          <w:p w:rsidR="009236F9" w:rsidRPr="00175DB0" w:rsidRDefault="009236F9" w:rsidP="009236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aprender:</w:t>
            </w:r>
          </w:p>
          <w:p w:rsidR="009236F9" w:rsidRPr="00175DB0" w:rsidRDefault="009236F9" w:rsidP="009236F9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75DB0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236F9" w:rsidRPr="00175DB0" w:rsidRDefault="009236F9" w:rsidP="009236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Planificación</w:t>
            </w:r>
          </w:p>
          <w:p w:rsidR="009236F9" w:rsidRPr="00175DB0" w:rsidRDefault="009236F9" w:rsidP="009236F9">
            <w:pPr>
              <w:jc w:val="both"/>
              <w:rPr>
                <w:rFonts w:cs="Arial"/>
              </w:rPr>
            </w:pPr>
            <w:r w:rsidRPr="00175DB0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  <w:p w:rsidR="009236F9" w:rsidRPr="00175DB0" w:rsidRDefault="009236F9" w:rsidP="00034D5A">
            <w:pPr>
              <w:jc w:val="both"/>
              <w:rPr>
                <w:color w:val="000000" w:themeColor="text1"/>
              </w:rPr>
            </w:pPr>
          </w:p>
        </w:tc>
      </w:tr>
      <w:tr w:rsidR="009236F9" w:rsidRPr="00175DB0" w:rsidTr="009236F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236F9" w:rsidRPr="00175DB0" w:rsidRDefault="009236F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236F9" w:rsidRPr="00175DB0" w:rsidRDefault="009236F9" w:rsidP="009236F9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Autorregulación</w:t>
            </w:r>
          </w:p>
          <w:p w:rsidR="009236F9" w:rsidRPr="00175DB0" w:rsidRDefault="009236F9" w:rsidP="009236F9">
            <w:pPr>
              <w:jc w:val="both"/>
              <w:rPr>
                <w:rFonts w:cs="Arial"/>
              </w:rPr>
            </w:pPr>
            <w:r w:rsidRPr="00175DB0">
              <w:rPr>
                <w:rFonts w:cs="Arial"/>
              </w:rPr>
              <w:t>(Desarrolla autonomía en las tareas que debe realizar para alcanzar los propósitos que se ha propuesto).</w:t>
            </w:r>
          </w:p>
          <w:p w:rsidR="009236F9" w:rsidRPr="00175DB0" w:rsidRDefault="009236F9" w:rsidP="00034D5A">
            <w:pPr>
              <w:jc w:val="center"/>
              <w:rPr>
                <w:color w:val="000000" w:themeColor="text1"/>
              </w:rPr>
            </w:pPr>
          </w:p>
        </w:tc>
      </w:tr>
      <w:tr w:rsidR="009236F9" w:rsidRPr="00175DB0" w:rsidTr="009236F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236F9" w:rsidRPr="00175DB0" w:rsidRDefault="009236F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236F9" w:rsidRPr="00175DB0" w:rsidRDefault="009236F9" w:rsidP="009236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Evaluación</w:t>
            </w:r>
          </w:p>
          <w:p w:rsidR="009236F9" w:rsidRPr="00175DB0" w:rsidRDefault="009236F9" w:rsidP="009236F9">
            <w:pPr>
              <w:jc w:val="center"/>
            </w:pPr>
            <w:r w:rsidRPr="00175DB0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9236F9" w:rsidRPr="00175DB0" w:rsidRDefault="009236F9" w:rsidP="007F26D8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9236F9" w:rsidRPr="00175DB0" w:rsidTr="009236F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9236F9" w:rsidRPr="00175DB0" w:rsidRDefault="00175DB0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9236F9" w:rsidRPr="00175DB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236F9" w:rsidRPr="00175DB0" w:rsidTr="009236F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Colaboración:</w:t>
            </w:r>
          </w:p>
          <w:p w:rsidR="009236F9" w:rsidRPr="00175DB0" w:rsidRDefault="009236F9" w:rsidP="00034D5A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75DB0">
              <w:rPr>
                <w:rFonts w:asciiTheme="minorHAnsi" w:hAnsiTheme="minorHAnsi"/>
                <w:sz w:val="22"/>
                <w:szCs w:val="22"/>
              </w:rPr>
              <w:t xml:space="preserve">Habilidad de trabajar de forma efectiva con otras personas para alcanzar un objetivo común, articulando los esfuerzos propios con los de los demás. </w:t>
            </w:r>
          </w:p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Sentido de pertenencia</w:t>
            </w:r>
          </w:p>
          <w:p w:rsidR="009236F9" w:rsidRPr="00175DB0" w:rsidRDefault="009236F9" w:rsidP="00034D5A">
            <w:pPr>
              <w:jc w:val="both"/>
              <w:rPr>
                <w:rFonts w:cs="Arial"/>
              </w:rPr>
            </w:pPr>
            <w:r w:rsidRPr="00175DB0">
              <w:rPr>
                <w:rFonts w:cs="Arial"/>
              </w:rPr>
              <w:t>(Interactúa de manera asertiva con los demás, considerando las fortalezas y las debilidades de cada quien para lograr la cohesión de grupo).</w:t>
            </w:r>
          </w:p>
          <w:p w:rsidR="009236F9" w:rsidRPr="00175DB0" w:rsidRDefault="009236F9" w:rsidP="00034D5A">
            <w:pPr>
              <w:jc w:val="both"/>
              <w:rPr>
                <w:color w:val="000000" w:themeColor="text1"/>
              </w:rPr>
            </w:pPr>
          </w:p>
        </w:tc>
      </w:tr>
      <w:tr w:rsidR="009236F9" w:rsidRPr="00175DB0" w:rsidTr="009236F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9236F9" w:rsidRPr="00175DB0" w:rsidRDefault="009236F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Toma perspectiva</w:t>
            </w:r>
          </w:p>
          <w:p w:rsidR="009236F9" w:rsidRPr="00175DB0" w:rsidRDefault="009236F9" w:rsidP="00034D5A">
            <w:pPr>
              <w:jc w:val="both"/>
              <w:rPr>
                <w:rFonts w:cs="Arial"/>
              </w:rPr>
            </w:pPr>
            <w:r w:rsidRPr="00175DB0">
              <w:rPr>
                <w:rFonts w:cs="Arial"/>
              </w:rPr>
              <w:t>(Negocia con otros para llegar a un acuerdo común, a partir de diferentes criterios o posiciones).</w:t>
            </w:r>
          </w:p>
          <w:p w:rsidR="009236F9" w:rsidRPr="00175DB0" w:rsidRDefault="009236F9" w:rsidP="00034D5A">
            <w:pPr>
              <w:jc w:val="center"/>
              <w:rPr>
                <w:color w:val="000000" w:themeColor="text1"/>
              </w:rPr>
            </w:pPr>
          </w:p>
        </w:tc>
      </w:tr>
      <w:tr w:rsidR="009236F9" w:rsidRPr="00175DB0" w:rsidTr="009236F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9236F9" w:rsidRPr="00175DB0" w:rsidRDefault="009236F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9236F9" w:rsidRPr="00175DB0" w:rsidRDefault="009236F9" w:rsidP="00034D5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5DB0">
              <w:rPr>
                <w:rFonts w:asciiTheme="minorHAnsi" w:hAnsiTheme="minorHAnsi" w:cs="Arial"/>
                <w:b/>
                <w:sz w:val="22"/>
                <w:szCs w:val="22"/>
              </w:rPr>
              <w:t>Integración social</w:t>
            </w:r>
          </w:p>
          <w:p w:rsidR="009236F9" w:rsidRPr="00175DB0" w:rsidRDefault="009236F9" w:rsidP="00034D5A">
            <w:pPr>
              <w:jc w:val="center"/>
            </w:pPr>
            <w:r w:rsidRPr="00175DB0">
              <w:rPr>
                <w:rFonts w:cs="Arial"/>
              </w:rPr>
              <w:t xml:space="preserve">(Proporciona apoyo constante para alcanzar las metas del grupo, de acuerdo con el desarrollo de las </w:t>
            </w:r>
            <w:r w:rsidRPr="00175DB0">
              <w:rPr>
                <w:rFonts w:cs="Arial"/>
              </w:rPr>
              <w:lastRenderedPageBreak/>
              <w:t>actividades).</w:t>
            </w:r>
          </w:p>
        </w:tc>
      </w:tr>
    </w:tbl>
    <w:p w:rsidR="007F26D8" w:rsidRPr="00175DB0" w:rsidRDefault="007F26D8" w:rsidP="007F26D8">
      <w:pPr>
        <w:rPr>
          <w:b/>
        </w:rPr>
      </w:pPr>
    </w:p>
    <w:p w:rsidR="00CD25F9" w:rsidRDefault="00CD25F9" w:rsidP="00CD25F9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F26D8" w:rsidRPr="00175DB0" w:rsidTr="007F26D8">
        <w:tc>
          <w:tcPr>
            <w:tcW w:w="4784" w:type="dxa"/>
            <w:gridSpan w:val="2"/>
          </w:tcPr>
          <w:p w:rsidR="007F26D8" w:rsidRPr="00175DB0" w:rsidRDefault="007F26D8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F26D8" w:rsidRPr="00175DB0" w:rsidRDefault="007F26D8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F26D8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Estrategias de mediación sugeridas.</w:t>
            </w:r>
          </w:p>
        </w:tc>
      </w:tr>
      <w:tr w:rsidR="007F26D8" w:rsidRPr="00175DB0" w:rsidTr="007F26D8">
        <w:tc>
          <w:tcPr>
            <w:tcW w:w="2263" w:type="dxa"/>
          </w:tcPr>
          <w:p w:rsidR="007F26D8" w:rsidRPr="00175DB0" w:rsidRDefault="007F26D8" w:rsidP="007F26D8">
            <w:pPr>
              <w:jc w:val="center"/>
              <w:rPr>
                <w:b/>
                <w:highlight w:val="yellow"/>
              </w:rPr>
            </w:pPr>
            <w:r w:rsidRPr="00175DB0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7F26D8" w:rsidRPr="00175DB0" w:rsidRDefault="007F26D8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Componente del programa de estudio</w:t>
            </w:r>
          </w:p>
        </w:tc>
        <w:tc>
          <w:tcPr>
            <w:tcW w:w="0" w:type="auto"/>
            <w:vMerge/>
          </w:tcPr>
          <w:p w:rsidR="007F26D8" w:rsidRPr="00175DB0" w:rsidRDefault="007F26D8" w:rsidP="007F26D8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F26D8" w:rsidRPr="00175DB0" w:rsidRDefault="007F26D8" w:rsidP="007F26D8">
            <w:pPr>
              <w:jc w:val="center"/>
              <w:rPr>
                <w:b/>
              </w:rPr>
            </w:pPr>
          </w:p>
        </w:tc>
      </w:tr>
      <w:tr w:rsidR="007F26D8" w:rsidRPr="00175DB0" w:rsidTr="007F26D8">
        <w:trPr>
          <w:trHeight w:val="5139"/>
        </w:trPr>
        <w:tc>
          <w:tcPr>
            <w:tcW w:w="2263" w:type="dxa"/>
            <w:vAlign w:val="center"/>
          </w:tcPr>
          <w:p w:rsidR="007F26D8" w:rsidRPr="00175DB0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7F26D8" w:rsidRPr="00175DB0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5DB0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7F26D8" w:rsidRPr="00175DB0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7F26D8" w:rsidRPr="00175DB0" w:rsidRDefault="007F26D8" w:rsidP="007F26D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5DB0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7F26D8" w:rsidRPr="00175DB0" w:rsidRDefault="007F26D8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175DB0">
              <w:rPr>
                <w:rFonts w:cs="Arial"/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7F26D8" w:rsidRPr="00175DB0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75DB0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7F26D8" w:rsidRPr="00175DB0" w:rsidRDefault="007F26D8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175DB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6B7493" w:rsidRPr="00175DB0" w:rsidRDefault="006B7493" w:rsidP="006B749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175DB0">
              <w:rPr>
                <w:rFonts w:cs="Arial"/>
              </w:rPr>
              <w:t>8.1</w:t>
            </w:r>
            <w:r w:rsidRPr="00175DB0">
              <w:rPr>
                <w:rFonts w:cs="MyriadPro-Regular"/>
              </w:rPr>
              <w:t xml:space="preserve"> </w:t>
            </w:r>
            <w:r w:rsidRPr="00175DB0">
              <w:rPr>
                <w:rFonts w:cs="Arial"/>
              </w:rPr>
              <w:t>Experimentación con la escritura del trazado de letras y palabras.</w:t>
            </w:r>
          </w:p>
          <w:p w:rsidR="007F26D8" w:rsidRPr="00175DB0" w:rsidRDefault="007F26D8" w:rsidP="007F26D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6B7493" w:rsidRPr="00175DB0" w:rsidRDefault="006B7493" w:rsidP="006B749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75DB0">
              <w:rPr>
                <w:rFonts w:cs="MyriadPro-Regular"/>
              </w:rPr>
              <w:t>(</w:t>
            </w:r>
            <w:r w:rsidRPr="00175DB0">
              <w:rPr>
                <w:rFonts w:cs="Arial"/>
              </w:rPr>
              <w:t>Trazado experimental de letras, sílabas y enunciados.</w:t>
            </w:r>
          </w:p>
          <w:p w:rsidR="006B7493" w:rsidRPr="00175DB0" w:rsidRDefault="006B7493" w:rsidP="006B749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75DB0">
              <w:rPr>
                <w:rFonts w:cs="Arial"/>
              </w:rPr>
              <w:t>Como:</w:t>
            </w:r>
          </w:p>
          <w:p w:rsidR="006B7493" w:rsidRPr="00175DB0" w:rsidRDefault="006B7493" w:rsidP="006B749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75DB0">
              <w:rPr>
                <w:rFonts w:cs="Arial"/>
              </w:rPr>
              <w:t>• Seguimiento de instrucciones orales.</w:t>
            </w:r>
          </w:p>
          <w:p w:rsidR="006B7493" w:rsidRPr="00175DB0" w:rsidRDefault="006B7493" w:rsidP="006B749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75DB0">
              <w:rPr>
                <w:rFonts w:cs="Arial"/>
              </w:rPr>
              <w:t>• Ubicación espacial en la línea del renglón y cuaderno.</w:t>
            </w:r>
          </w:p>
          <w:p w:rsidR="006B7493" w:rsidRPr="00175DB0" w:rsidRDefault="006B7493" w:rsidP="006B749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75DB0">
              <w:rPr>
                <w:rFonts w:cs="Arial"/>
              </w:rPr>
              <w:t>• Trazo dirigido de letras, palabras, frases, oraciones y textos).</w:t>
            </w:r>
          </w:p>
        </w:tc>
        <w:tc>
          <w:tcPr>
            <w:tcW w:w="0" w:type="auto"/>
          </w:tcPr>
          <w:p w:rsidR="007F26D8" w:rsidRPr="00175DB0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75DB0">
              <w:rPr>
                <w:rFonts w:cs="Arial"/>
                <w:color w:val="BF8F00" w:themeColor="accent4" w:themeShade="BF"/>
              </w:rPr>
              <w:t xml:space="preserve">Sigue indicaciones básicas para realizar la </w:t>
            </w:r>
            <w:r w:rsidR="00DB48B0" w:rsidRPr="00175DB0">
              <w:rPr>
                <w:rFonts w:cs="Arial"/>
                <w:color w:val="BF8F00" w:themeColor="accent4" w:themeShade="BF"/>
              </w:rPr>
              <w:t>escritura</w:t>
            </w:r>
            <w:r w:rsidRPr="00175DB0">
              <w:rPr>
                <w:rFonts w:cs="Arial"/>
                <w:color w:val="BF8F00" w:themeColor="accent4" w:themeShade="BF"/>
              </w:rPr>
              <w:t xml:space="preserve"> de </w:t>
            </w:r>
            <w:r w:rsidR="00DB48B0" w:rsidRPr="00175DB0">
              <w:rPr>
                <w:rFonts w:cs="Arial"/>
                <w:color w:val="BF8F00" w:themeColor="accent4" w:themeShade="BF"/>
              </w:rPr>
              <w:t>grafe</w:t>
            </w:r>
            <w:r w:rsidRPr="00175DB0">
              <w:rPr>
                <w:rFonts w:cs="Arial"/>
                <w:color w:val="BF8F00" w:themeColor="accent4" w:themeShade="BF"/>
              </w:rPr>
              <w:t>mas iguales que pueden escribirse de distinta forma (mayúscula y minúscula).</w:t>
            </w:r>
          </w:p>
          <w:p w:rsidR="007F26D8" w:rsidRPr="00175DB0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175DB0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75DB0">
              <w:rPr>
                <w:rFonts w:cs="Arial"/>
                <w:color w:val="BF8F00" w:themeColor="accent4" w:themeShade="BF"/>
              </w:rPr>
              <w:t xml:space="preserve">Formula alternativas para realizar la </w:t>
            </w:r>
            <w:r w:rsidR="00DB48B0" w:rsidRPr="00175DB0">
              <w:rPr>
                <w:rFonts w:cs="Arial"/>
                <w:color w:val="BF8F00" w:themeColor="accent4" w:themeShade="BF"/>
              </w:rPr>
              <w:t>escritura</w:t>
            </w:r>
            <w:r w:rsidRPr="00175DB0">
              <w:rPr>
                <w:rFonts w:cs="Arial"/>
                <w:color w:val="BF8F00" w:themeColor="accent4" w:themeShade="BF"/>
              </w:rPr>
              <w:t xml:space="preserve"> y</w:t>
            </w:r>
            <w:r w:rsidR="00517EAF" w:rsidRPr="00175DB0">
              <w:rPr>
                <w:rFonts w:cs="Arial"/>
                <w:color w:val="BF8F00" w:themeColor="accent4" w:themeShade="BF"/>
              </w:rPr>
              <w:t xml:space="preserve"> el</w:t>
            </w:r>
            <w:r w:rsidRPr="00175DB0">
              <w:rPr>
                <w:rFonts w:cs="Arial"/>
                <w:color w:val="BF8F00" w:themeColor="accent4" w:themeShade="BF"/>
              </w:rPr>
              <w:t xml:space="preserve"> trazo de </w:t>
            </w:r>
            <w:r w:rsidR="00F41989" w:rsidRPr="00175DB0">
              <w:rPr>
                <w:rFonts w:cs="Arial"/>
                <w:color w:val="BF8F00" w:themeColor="accent4" w:themeShade="BF"/>
              </w:rPr>
              <w:t>grafemas</w:t>
            </w:r>
            <w:r w:rsidRPr="00175DB0">
              <w:rPr>
                <w:rFonts w:cs="Arial"/>
                <w:color w:val="BF8F00" w:themeColor="accent4" w:themeShade="BF"/>
              </w:rPr>
              <w:t xml:space="preserve"> </w:t>
            </w:r>
            <w:r w:rsidR="001D3C8F" w:rsidRPr="00175DB0">
              <w:rPr>
                <w:rFonts w:cs="Arial"/>
                <w:color w:val="BF8F00" w:themeColor="accent4" w:themeShade="BF"/>
              </w:rPr>
              <w:t>(</w:t>
            </w:r>
            <w:r w:rsidRPr="00175DB0">
              <w:rPr>
                <w:rFonts w:cs="Arial"/>
                <w:color w:val="BF8F00" w:themeColor="accent4" w:themeShade="BF"/>
              </w:rPr>
              <w:t>que se representan</w:t>
            </w:r>
            <w:r w:rsidR="00517EAF" w:rsidRPr="00175DB0">
              <w:rPr>
                <w:rFonts w:cs="Arial"/>
                <w:color w:val="BF8F00" w:themeColor="accent4" w:themeShade="BF"/>
              </w:rPr>
              <w:t xml:space="preserve"> gráficamente</w:t>
            </w:r>
            <w:r w:rsidRPr="00175DB0">
              <w:rPr>
                <w:rFonts w:cs="Arial"/>
                <w:color w:val="BF8F00" w:themeColor="accent4" w:themeShade="BF"/>
              </w:rPr>
              <w:t xml:space="preserve"> de dos o más formas</w:t>
            </w:r>
            <w:r w:rsidR="001D3C8F" w:rsidRPr="00175DB0">
              <w:rPr>
                <w:rFonts w:cs="Arial"/>
                <w:color w:val="BF8F00" w:themeColor="accent4" w:themeShade="BF"/>
              </w:rPr>
              <w:t>)</w:t>
            </w:r>
            <w:r w:rsidRPr="00175DB0">
              <w:rPr>
                <w:rFonts w:cs="Arial"/>
                <w:color w:val="BF8F00" w:themeColor="accent4" w:themeShade="BF"/>
              </w:rPr>
              <w:t>.</w:t>
            </w:r>
          </w:p>
          <w:p w:rsidR="007F26D8" w:rsidRPr="00175DB0" w:rsidRDefault="007F26D8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7F26D8" w:rsidRPr="00175DB0" w:rsidRDefault="007F26D8" w:rsidP="007F26D8">
            <w:pPr>
              <w:jc w:val="center"/>
            </w:pPr>
            <w:r w:rsidRPr="00175DB0">
              <w:rPr>
                <w:rFonts w:cs="Arial"/>
                <w:color w:val="BF8F00" w:themeColor="accent4" w:themeShade="BF"/>
              </w:rPr>
              <w:t xml:space="preserve">Demuestra la comprensión de lectura de: palabras, frases y oraciones. </w:t>
            </w:r>
          </w:p>
        </w:tc>
        <w:tc>
          <w:tcPr>
            <w:tcW w:w="6890" w:type="dxa"/>
          </w:tcPr>
          <w:p w:rsidR="007F26D8" w:rsidRPr="00175DB0" w:rsidRDefault="007F26D8" w:rsidP="007F26D8">
            <w:pPr>
              <w:jc w:val="both"/>
              <w:rPr>
                <w:rFonts w:cs="Arial"/>
              </w:rPr>
            </w:pPr>
          </w:p>
        </w:tc>
      </w:tr>
    </w:tbl>
    <w:p w:rsidR="00C536E2" w:rsidRPr="003053CA" w:rsidRDefault="00C536E2" w:rsidP="00C536E2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7F26D8" w:rsidRPr="00175DB0" w:rsidRDefault="007F26D8" w:rsidP="007F26D8">
      <w:pPr>
        <w:spacing w:after="0"/>
        <w:jc w:val="center"/>
        <w:rPr>
          <w:b/>
        </w:rPr>
      </w:pPr>
    </w:p>
    <w:p w:rsidR="007F26D8" w:rsidRPr="00175DB0" w:rsidRDefault="007F26D8" w:rsidP="007F26D8">
      <w:pPr>
        <w:spacing w:after="0"/>
        <w:jc w:val="center"/>
        <w:rPr>
          <w:b/>
        </w:rPr>
      </w:pPr>
    </w:p>
    <w:p w:rsidR="007F26D8" w:rsidRPr="00175DB0" w:rsidRDefault="007F26D8" w:rsidP="007F26D8">
      <w:pPr>
        <w:spacing w:after="0"/>
        <w:jc w:val="center"/>
        <w:rPr>
          <w:b/>
        </w:rPr>
      </w:pPr>
      <w:r w:rsidRPr="00175DB0">
        <w:rPr>
          <w:b/>
        </w:rPr>
        <w:t>Instrumento de proceso</w:t>
      </w:r>
    </w:p>
    <w:p w:rsidR="007F26D8" w:rsidRPr="00175DB0" w:rsidRDefault="007F26D8" w:rsidP="007F26D8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175DB0" w:rsidRPr="00175DB0" w:rsidTr="00175DB0">
        <w:tc>
          <w:tcPr>
            <w:tcW w:w="1173" w:type="pct"/>
          </w:tcPr>
          <w:p w:rsidR="00175DB0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175DB0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175DB0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175DB0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175DB0" w:rsidRPr="00175DB0" w:rsidRDefault="00175DB0" w:rsidP="007F26D8">
            <w:pPr>
              <w:jc w:val="center"/>
              <w:rPr>
                <w:b/>
              </w:rPr>
            </w:pPr>
            <w:r w:rsidRPr="00175DB0">
              <w:rPr>
                <w:b/>
              </w:rPr>
              <w:t>Avanzado</w:t>
            </w:r>
          </w:p>
        </w:tc>
      </w:tr>
      <w:tr w:rsidR="00540AFD" w:rsidRPr="00175DB0" w:rsidTr="00175DB0">
        <w:trPr>
          <w:trHeight w:val="526"/>
        </w:trPr>
        <w:tc>
          <w:tcPr>
            <w:tcW w:w="1173" w:type="pct"/>
          </w:tcPr>
          <w:p w:rsidR="00540AFD" w:rsidRPr="00175DB0" w:rsidRDefault="00540AFD" w:rsidP="00540AF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5DB0">
              <w:rPr>
                <w:rFonts w:cs="Arial"/>
                <w:b/>
                <w:color w:val="BF8F00" w:themeColor="accent4" w:themeShade="BF"/>
              </w:rPr>
              <w:t>Planificación</w:t>
            </w:r>
          </w:p>
        </w:tc>
        <w:tc>
          <w:tcPr>
            <w:tcW w:w="1173" w:type="pct"/>
          </w:tcPr>
          <w:p w:rsidR="00540AFD" w:rsidRDefault="00540AFD" w:rsidP="00540AFD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la escritura de grafemas iguales que pueden escribirse de distinta forma (mayúscula y minúscula).</w:t>
            </w:r>
          </w:p>
          <w:p w:rsidR="00540AFD" w:rsidRDefault="00540AFD" w:rsidP="00540AFD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Indica aspectos básicos para realizar la escritura </w:t>
            </w:r>
            <w:r>
              <w:rPr>
                <w:rFonts w:asciiTheme="minorHAnsi" w:hAnsiTheme="minorHAnsi" w:cs="Arial"/>
                <w:sz w:val="22"/>
                <w:szCs w:val="22"/>
              </w:rPr>
              <w:t>de grafemas iguales que pueden escribirse de distinta forma (mayúscula y minúscula).</w:t>
            </w:r>
          </w:p>
        </w:tc>
        <w:tc>
          <w:tcPr>
            <w:tcW w:w="831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Alude, de forma general, a la representación gráfica </w:t>
            </w:r>
            <w:r>
              <w:rPr>
                <w:rFonts w:asciiTheme="minorHAnsi" w:hAnsiTheme="minorHAnsi" w:cs="Arial"/>
                <w:sz w:val="22"/>
                <w:szCs w:val="22"/>
              </w:rPr>
              <w:t>de fonemas iguales que pueden escribirse de distinta forma (mayúscula y minúscula).</w:t>
            </w:r>
          </w:p>
        </w:tc>
        <w:tc>
          <w:tcPr>
            <w:tcW w:w="950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Efectúa la escritura d</w:t>
            </w:r>
            <w:r>
              <w:rPr>
                <w:rFonts w:asciiTheme="minorHAnsi" w:hAnsiTheme="minorHAnsi" w:cs="Arial"/>
                <w:sz w:val="22"/>
                <w:szCs w:val="22"/>
              </w:rPr>
              <w:t>e fonemas iguales que pueden escribirse de distinta forma (mayúscula y minúscula).</w:t>
            </w:r>
          </w:p>
        </w:tc>
      </w:tr>
      <w:tr w:rsidR="00540AFD" w:rsidRPr="00175DB0" w:rsidTr="00175DB0">
        <w:trPr>
          <w:trHeight w:val="590"/>
        </w:trPr>
        <w:tc>
          <w:tcPr>
            <w:tcW w:w="1173" w:type="pct"/>
          </w:tcPr>
          <w:p w:rsidR="00540AFD" w:rsidRPr="00175DB0" w:rsidRDefault="00540AFD" w:rsidP="00540AF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5DB0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</w:tc>
        <w:tc>
          <w:tcPr>
            <w:tcW w:w="1173" w:type="pct"/>
          </w:tcPr>
          <w:p w:rsidR="00540AFD" w:rsidRDefault="00540AFD" w:rsidP="00540AFD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alternativas para realizar la escritura y el trazo de grafemas (que se representan gráficamente de dos o más formas).</w:t>
            </w:r>
          </w:p>
          <w:p w:rsidR="00540AFD" w:rsidRDefault="00540AFD" w:rsidP="00540AFD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opciones propias para realizar la escritura y el trazo de </w:t>
            </w:r>
            <w:r>
              <w:rPr>
                <w:rFonts w:asciiTheme="minorHAnsi" w:hAnsiTheme="minorHAnsi" w:cs="Arial"/>
                <w:sz w:val="22"/>
                <w:szCs w:val="22"/>
              </w:rPr>
              <w:t>grafemas (que se representan gráficamente de dos o más formas).</w:t>
            </w:r>
          </w:p>
        </w:tc>
        <w:tc>
          <w:tcPr>
            <w:tcW w:w="831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grafemas distintos con fonemas iguales en los procesos de decodificación de palabras y frases.</w:t>
            </w:r>
          </w:p>
        </w:tc>
        <w:tc>
          <w:tcPr>
            <w:tcW w:w="950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grafías con fonemas en los procesos de decodificación de palabras, frases y oraciones.</w:t>
            </w:r>
          </w:p>
        </w:tc>
      </w:tr>
      <w:tr w:rsidR="00540AFD" w:rsidRPr="00175DB0" w:rsidTr="00175DB0">
        <w:trPr>
          <w:trHeight w:val="901"/>
        </w:trPr>
        <w:tc>
          <w:tcPr>
            <w:tcW w:w="1173" w:type="pct"/>
          </w:tcPr>
          <w:p w:rsidR="00540AFD" w:rsidRPr="00175DB0" w:rsidRDefault="00540AFD" w:rsidP="00540AF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175DB0">
              <w:rPr>
                <w:rFonts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1173" w:type="pct"/>
          </w:tcPr>
          <w:p w:rsidR="00540AFD" w:rsidRDefault="00540AFD" w:rsidP="00540AFD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lectura de: palabras, frases y oraciones.</w:t>
            </w:r>
          </w:p>
        </w:tc>
        <w:tc>
          <w:tcPr>
            <w:tcW w:w="873" w:type="pct"/>
          </w:tcPr>
          <w:p w:rsidR="00540AFD" w:rsidRDefault="00540AFD" w:rsidP="00540AFD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generales de la lectura de palabras, frases y oraciones leídas.</w:t>
            </w:r>
          </w:p>
        </w:tc>
        <w:tc>
          <w:tcPr>
            <w:tcW w:w="831" w:type="pct"/>
            <w:vAlign w:val="center"/>
          </w:tcPr>
          <w:p w:rsidR="00540AFD" w:rsidRDefault="00540AFD" w:rsidP="00540AF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de comprensión, a partir de la lectura de palabras, frases y oraciones.</w:t>
            </w:r>
          </w:p>
        </w:tc>
        <w:tc>
          <w:tcPr>
            <w:tcW w:w="950" w:type="pct"/>
            <w:vAlign w:val="center"/>
          </w:tcPr>
          <w:p w:rsidR="00540AFD" w:rsidRDefault="00540AFD" w:rsidP="00540AF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de comprensión, a partir de la lectura de palabras, frases y oraciones.</w:t>
            </w:r>
          </w:p>
        </w:tc>
      </w:tr>
    </w:tbl>
    <w:p w:rsidR="007F26D8" w:rsidRPr="00175DB0" w:rsidRDefault="007F26D8" w:rsidP="007F26D8">
      <w:pPr>
        <w:jc w:val="center"/>
        <w:rPr>
          <w:b/>
        </w:rPr>
      </w:pPr>
    </w:p>
    <w:p w:rsidR="007F26D8" w:rsidRPr="00175DB0" w:rsidRDefault="007F26D8" w:rsidP="007F26D8">
      <w:pPr>
        <w:jc w:val="center"/>
        <w:rPr>
          <w:b/>
        </w:rPr>
      </w:pPr>
    </w:p>
    <w:p w:rsidR="007F26D8" w:rsidRPr="00175DB0" w:rsidRDefault="007F26D8" w:rsidP="007F26D8">
      <w:pPr>
        <w:jc w:val="center"/>
        <w:rPr>
          <w:b/>
        </w:rPr>
      </w:pPr>
    </w:p>
    <w:p w:rsidR="007F26D8" w:rsidRDefault="007F26D8" w:rsidP="001D3C8F">
      <w:pPr>
        <w:rPr>
          <w:b/>
        </w:rPr>
      </w:pPr>
    </w:p>
    <w:p w:rsidR="00175DB0" w:rsidRPr="00175DB0" w:rsidRDefault="00175DB0" w:rsidP="001D3C8F">
      <w:pPr>
        <w:rPr>
          <w:rFonts w:cs="Arial"/>
          <w:b/>
        </w:rPr>
      </w:pPr>
      <w:r w:rsidRPr="00175DB0">
        <w:rPr>
          <w:rFonts w:cs="Arial"/>
          <w:b/>
        </w:rPr>
        <w:t>Valo</w:t>
      </w:r>
      <w:r w:rsidR="007845E3">
        <w:rPr>
          <w:rFonts w:cs="Arial"/>
          <w:b/>
        </w:rPr>
        <w:t xml:space="preserve">ración </w:t>
      </w:r>
      <w:r w:rsidR="007845E3" w:rsidRPr="007845E3">
        <w:rPr>
          <w:rFonts w:cs="Arial"/>
          <w:b/>
          <w:i/>
          <w:u w:val="single"/>
        </w:rPr>
        <w:t xml:space="preserve">general </w:t>
      </w:r>
      <w:r w:rsidR="007845E3">
        <w:rPr>
          <w:rFonts w:cs="Arial"/>
          <w:b/>
        </w:rPr>
        <w:t>de la</w:t>
      </w:r>
      <w:r w:rsidRPr="00175DB0">
        <w:rPr>
          <w:rFonts w:cs="Arial"/>
          <w:b/>
        </w:rPr>
        <w:t xml:space="preserve"> habilidad de colaboración</w:t>
      </w:r>
    </w:p>
    <w:p w:rsidR="00175DB0" w:rsidRPr="00175DB0" w:rsidRDefault="00175DB0" w:rsidP="001D3C8F">
      <w:pPr>
        <w:rPr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175DB0" w:rsidRPr="00175DB0" w:rsidTr="00C00AD2">
        <w:tc>
          <w:tcPr>
            <w:tcW w:w="892" w:type="pct"/>
            <w:vMerge w:val="restart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Nivel de desempeño</w:t>
            </w:r>
          </w:p>
        </w:tc>
      </w:tr>
      <w:tr w:rsidR="00175DB0" w:rsidRPr="00175DB0" w:rsidTr="00C00AD2">
        <w:tc>
          <w:tcPr>
            <w:tcW w:w="892" w:type="pct"/>
            <w:vMerge/>
          </w:tcPr>
          <w:p w:rsidR="00175DB0" w:rsidRPr="00175DB0" w:rsidRDefault="00175DB0" w:rsidP="00C00AD2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175DB0" w:rsidRPr="00175DB0" w:rsidRDefault="00175DB0" w:rsidP="00C00AD2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Avanzado</w:t>
            </w:r>
          </w:p>
        </w:tc>
      </w:tr>
      <w:tr w:rsidR="00175DB0" w:rsidRPr="00175DB0" w:rsidTr="00C00AD2">
        <w:trPr>
          <w:trHeight w:val="20"/>
        </w:trPr>
        <w:tc>
          <w:tcPr>
            <w:tcW w:w="892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175DB0" w:rsidRPr="00175DB0" w:rsidTr="00C00AD2">
        <w:trPr>
          <w:trHeight w:val="20"/>
        </w:trPr>
        <w:tc>
          <w:tcPr>
            <w:tcW w:w="892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175DB0" w:rsidRPr="00175DB0" w:rsidTr="00C00AD2">
        <w:trPr>
          <w:trHeight w:val="20"/>
        </w:trPr>
        <w:tc>
          <w:tcPr>
            <w:tcW w:w="892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175DB0" w:rsidRPr="00175DB0" w:rsidRDefault="00175DB0" w:rsidP="00C00AD2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175DB0" w:rsidRPr="00175DB0" w:rsidRDefault="00175DB0" w:rsidP="00241DCF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7F26D8" w:rsidRDefault="007F26D8" w:rsidP="001D3C8F">
      <w:pPr>
        <w:tabs>
          <w:tab w:val="left" w:pos="5790"/>
        </w:tabs>
      </w:pPr>
    </w:p>
    <w:p w:rsidR="00B07067" w:rsidRDefault="00B07067" w:rsidP="001D3C8F">
      <w:pPr>
        <w:tabs>
          <w:tab w:val="left" w:pos="5790"/>
        </w:tabs>
      </w:pPr>
    </w:p>
    <w:p w:rsidR="00B07067" w:rsidRDefault="00B07067" w:rsidP="001D3C8F">
      <w:pPr>
        <w:tabs>
          <w:tab w:val="left" w:pos="5790"/>
        </w:tabs>
      </w:pPr>
    </w:p>
    <w:p w:rsidR="00B07067" w:rsidRDefault="00B07067" w:rsidP="001D3C8F">
      <w:pPr>
        <w:tabs>
          <w:tab w:val="left" w:pos="5790"/>
        </w:tabs>
      </w:pPr>
    </w:p>
    <w:p w:rsidR="00B07067" w:rsidRDefault="00B07067" w:rsidP="001D3C8F">
      <w:pPr>
        <w:tabs>
          <w:tab w:val="left" w:pos="5790"/>
        </w:tabs>
      </w:pPr>
    </w:p>
    <w:p w:rsidR="00B07067" w:rsidRDefault="00B07067" w:rsidP="001D3C8F">
      <w:pPr>
        <w:tabs>
          <w:tab w:val="left" w:pos="5790"/>
        </w:tabs>
      </w:pP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07067" w:rsidRDefault="00B07067" w:rsidP="00B0706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B07067" w:rsidRDefault="00B07067" w:rsidP="00B07067">
      <w:pPr>
        <w:pStyle w:val="Sinespaciado"/>
        <w:rPr>
          <w:rFonts w:ascii="Cambria" w:eastAsia="Calibri" w:hAnsi="Cambria" w:cs="Arial"/>
          <w:lang w:eastAsia="en-US"/>
        </w:rPr>
      </w:pPr>
    </w:p>
    <w:p w:rsidR="00B07067" w:rsidRDefault="00B07067" w:rsidP="00B0706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B07067" w:rsidRDefault="00B07067" w:rsidP="00B07067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B07067" w:rsidRDefault="00B07067" w:rsidP="00B0706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B07067" w:rsidRDefault="00B07067" w:rsidP="00B0706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B07067" w:rsidRDefault="00B07067" w:rsidP="00B0706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B07067" w:rsidRDefault="00B07067" w:rsidP="00B07067">
      <w:pPr>
        <w:rPr>
          <w:rFonts w:ascii="Calibri" w:eastAsia="Calibri" w:hAnsi="Calibri" w:cs="Times New Roman"/>
        </w:rPr>
      </w:pPr>
      <w:r>
        <w:t xml:space="preserve"> </w:t>
      </w:r>
    </w:p>
    <w:p w:rsidR="00B07067" w:rsidRDefault="00B07067" w:rsidP="00B07067">
      <w:pPr>
        <w:rPr>
          <w:b/>
        </w:rPr>
      </w:pPr>
      <w:r>
        <w:rPr>
          <w:b/>
        </w:rPr>
        <w:t>Docentes:</w:t>
      </w:r>
    </w:p>
    <w:p w:rsidR="00B07067" w:rsidRDefault="00B07067" w:rsidP="00B07067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B07067" w:rsidRDefault="00B07067" w:rsidP="00B07067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B07067" w:rsidRDefault="00B07067" w:rsidP="00B07067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B07067" w:rsidRDefault="00B07067" w:rsidP="00B07067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B07067" w:rsidRDefault="00B07067" w:rsidP="00B07067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B07067" w:rsidRDefault="00B07067" w:rsidP="00B07067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B07067" w:rsidRDefault="00B07067" w:rsidP="00B07067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B07067" w:rsidRPr="00175DB0" w:rsidRDefault="00B07067" w:rsidP="001D3C8F">
      <w:pPr>
        <w:tabs>
          <w:tab w:val="left" w:pos="5790"/>
        </w:tabs>
      </w:pPr>
      <w:bookmarkStart w:id="0" w:name="_GoBack"/>
      <w:bookmarkEnd w:id="0"/>
    </w:p>
    <w:sectPr w:rsidR="00B07067" w:rsidRPr="00175DB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CE" w:rsidRDefault="00EA52CE" w:rsidP="00140D69">
      <w:pPr>
        <w:spacing w:after="0" w:line="240" w:lineRule="auto"/>
      </w:pPr>
      <w:r>
        <w:separator/>
      </w:r>
    </w:p>
  </w:endnote>
  <w:endnote w:type="continuationSeparator" w:id="0">
    <w:p w:rsidR="00EA52CE" w:rsidRDefault="00EA52CE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 w:rsidP="00AD0D16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AD0D16" w:rsidRDefault="00AD0D1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CE" w:rsidRDefault="00EA52CE" w:rsidP="00140D69">
      <w:pPr>
        <w:spacing w:after="0" w:line="240" w:lineRule="auto"/>
      </w:pPr>
      <w:r>
        <w:separator/>
      </w:r>
    </w:p>
  </w:footnote>
  <w:footnote w:type="continuationSeparator" w:id="0">
    <w:p w:rsidR="00EA52CE" w:rsidRDefault="00EA52CE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16" w:rsidRDefault="00AD0D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1429"/>
    <w:rsid w:val="0013556B"/>
    <w:rsid w:val="00135AC3"/>
    <w:rsid w:val="001405A9"/>
    <w:rsid w:val="00140D69"/>
    <w:rsid w:val="00141802"/>
    <w:rsid w:val="0015117D"/>
    <w:rsid w:val="00153531"/>
    <w:rsid w:val="00166D1D"/>
    <w:rsid w:val="00170268"/>
    <w:rsid w:val="00175DB0"/>
    <w:rsid w:val="001868A2"/>
    <w:rsid w:val="00193A67"/>
    <w:rsid w:val="00196279"/>
    <w:rsid w:val="001A58CE"/>
    <w:rsid w:val="001B045D"/>
    <w:rsid w:val="001B7469"/>
    <w:rsid w:val="001C3E2E"/>
    <w:rsid w:val="001C532E"/>
    <w:rsid w:val="001D3C8F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26BAF"/>
    <w:rsid w:val="002303F1"/>
    <w:rsid w:val="00232BA4"/>
    <w:rsid w:val="00240A41"/>
    <w:rsid w:val="00241DCF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347D0"/>
    <w:rsid w:val="003631CE"/>
    <w:rsid w:val="00366809"/>
    <w:rsid w:val="00366BBE"/>
    <w:rsid w:val="00366F47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17EAF"/>
    <w:rsid w:val="00540AFD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23FDE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032BF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845E3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36F9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072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0D16"/>
    <w:rsid w:val="00AD1B57"/>
    <w:rsid w:val="00AD7A51"/>
    <w:rsid w:val="00AD7FF8"/>
    <w:rsid w:val="00B06904"/>
    <w:rsid w:val="00B07067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1648"/>
    <w:rsid w:val="00C40B6B"/>
    <w:rsid w:val="00C42102"/>
    <w:rsid w:val="00C457F7"/>
    <w:rsid w:val="00C52F52"/>
    <w:rsid w:val="00C536E2"/>
    <w:rsid w:val="00C56724"/>
    <w:rsid w:val="00C619C6"/>
    <w:rsid w:val="00C673A4"/>
    <w:rsid w:val="00C72F80"/>
    <w:rsid w:val="00C76F13"/>
    <w:rsid w:val="00C77DDF"/>
    <w:rsid w:val="00C84AB5"/>
    <w:rsid w:val="00CA56AD"/>
    <w:rsid w:val="00CC0B3B"/>
    <w:rsid w:val="00CC67A3"/>
    <w:rsid w:val="00CD25F9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A52CE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17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B07067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426AA-9AE7-4742-8EF4-67CBDEAC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7</Pages>
  <Words>1554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301</cp:revision>
  <dcterms:created xsi:type="dcterms:W3CDTF">2019-02-28T19:25:00Z</dcterms:created>
  <dcterms:modified xsi:type="dcterms:W3CDTF">2019-12-02T16:15:00Z</dcterms:modified>
</cp:coreProperties>
</file>