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D20" w:rsidRPr="00406A2D" w:rsidRDefault="00814D20" w:rsidP="00814D20">
      <w:pPr>
        <w:spacing w:after="0" w:line="240" w:lineRule="auto"/>
        <w:jc w:val="center"/>
        <w:rPr>
          <w:b/>
        </w:rPr>
      </w:pPr>
      <w:r w:rsidRPr="00406A2D">
        <w:rPr>
          <w:b/>
        </w:rPr>
        <w:t xml:space="preserve">Lineamientos generales para el planeamiento de </w:t>
      </w:r>
    </w:p>
    <w:p w:rsidR="00814D20" w:rsidRPr="00406A2D" w:rsidRDefault="00814D20" w:rsidP="00814D20">
      <w:pPr>
        <w:spacing w:after="0" w:line="240" w:lineRule="auto"/>
        <w:jc w:val="center"/>
        <w:rPr>
          <w:b/>
        </w:rPr>
      </w:pPr>
      <w:r w:rsidRPr="00406A2D">
        <w:rPr>
          <w:b/>
        </w:rPr>
        <w:t>Español en Primer Ciclo y Segundo Ciclo</w:t>
      </w:r>
    </w:p>
    <w:p w:rsidR="00814D20" w:rsidRPr="00406A2D" w:rsidRDefault="00814D20" w:rsidP="00814D20">
      <w:pPr>
        <w:spacing w:after="0" w:line="240" w:lineRule="auto"/>
        <w:jc w:val="center"/>
      </w:pP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Las actividades de mediación para desarrollar las lecciones de </w:t>
      </w:r>
      <w:proofErr w:type="gramStart"/>
      <w:r w:rsidRPr="00406A2D">
        <w:t>Español</w:t>
      </w:r>
      <w:proofErr w:type="gramEnd"/>
      <w:r w:rsidRPr="00406A2D">
        <w:t xml:space="preserve"> en primaria, se elaboran considerando los tres momentos claves para el abordaje de los contenidos curriculares correspondientes (inicio, desarrollo y cierre).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>Las actividades de mediación se redactan de manera muy detallada y en tercera persona singular.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El contenido curricular actitudinal correspondiente debe evidenciarse en la redacción de alguna de las actividades de mediación y se subraya o escribe con letra negrita o de otro color. 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406A2D">
        <w:t>supracitado</w:t>
      </w:r>
      <w:proofErr w:type="spellEnd"/>
      <w:r w:rsidRPr="00406A2D">
        <w:t xml:space="preserve"> establece la dosificación por nivel y las listas de lecturas recomendadas para ambos ciclos educativos.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406A2D">
        <w:rPr>
          <w:b/>
        </w:rPr>
        <w:t>DVM-AC-0015-01-2017</w:t>
      </w:r>
      <w:r w:rsidRPr="00406A2D">
        <w:t xml:space="preserve">. 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406A2D">
        <w:t>subsitio</w:t>
      </w:r>
      <w:proofErr w:type="spellEnd"/>
      <w:r w:rsidRPr="00406A2D">
        <w:t xml:space="preserve"> Piensa en Arte, al cual se puede ingresar con una contraseña creada por el usuario que cuente con correo oficial del MEP.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>El contenido 4.1 de primer año se debe retomar periódicamente, cada vez que se trabaje el desarrollo o estimulación de la conciencia fonológica.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>Debido a lo expuesto en el punto anterior, y como parte del proceso de lectoescritura, la unidad de articulación se abarca hacia el final del primer año, o bien, al iniciar el segundo año escolar.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814D20" w:rsidRPr="00406A2D" w:rsidRDefault="00814D20" w:rsidP="00814D2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406A2D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406A2D">
        <w:rPr>
          <w:b/>
        </w:rPr>
        <w:lastRenderedPageBreak/>
        <w:t>Plantilla de p</w:t>
      </w:r>
      <w:r w:rsidR="004516A4" w:rsidRPr="00406A2D">
        <w:rPr>
          <w:b/>
        </w:rPr>
        <w:t>laneamiento didáctico</w:t>
      </w:r>
      <w:r w:rsidR="006969B6" w:rsidRPr="00406A2D">
        <w:rPr>
          <w:b/>
        </w:rPr>
        <w:t xml:space="preserve"> de Español </w:t>
      </w:r>
    </w:p>
    <w:p w:rsidR="00823718" w:rsidRDefault="00823718" w:rsidP="00823718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406A2D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406A2D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406A2D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406A2D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CC6320"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406A2D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814D20" w:rsidRPr="00406A2D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406A2D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7806DB" w:rsidRPr="00406A2D">
              <w:rPr>
                <w:rFonts w:asciiTheme="minorHAnsi" w:hAnsiTheme="minorHAnsi" w:cs="Arial"/>
                <w:b/>
                <w:sz w:val="22"/>
                <w:szCs w:val="22"/>
              </w:rPr>
              <w:t>Primer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CC632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406A2D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823718" w:rsidRDefault="00823718" w:rsidP="00823718">
      <w:pPr>
        <w:tabs>
          <w:tab w:val="left" w:pos="5670"/>
          <w:tab w:val="left" w:pos="6105"/>
        </w:tabs>
        <w:spacing w:after="0"/>
        <w:rPr>
          <w:b/>
        </w:rPr>
      </w:pPr>
    </w:p>
    <w:p w:rsidR="00823718" w:rsidRPr="003053CA" w:rsidRDefault="00823718" w:rsidP="00823718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BB02D6" w:rsidRPr="00406A2D" w:rsidRDefault="00BB02D6" w:rsidP="00F3129B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7C1CA5" w:rsidRPr="00406A2D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406A2D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406A2D" w:rsidRDefault="00814D20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406A2D" w:rsidTr="0089031C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9031C" w:rsidRPr="00406A2D" w:rsidRDefault="0089031C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89031C" w:rsidRPr="00406A2D" w:rsidRDefault="0089031C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Sistémico</w:t>
            </w:r>
          </w:p>
          <w:p w:rsidR="007C1CA5" w:rsidRPr="00406A2D" w:rsidRDefault="0089031C" w:rsidP="0089031C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06A2D">
              <w:rPr>
                <w:rFonts w:asciiTheme="minorHAnsi" w:hAnsiTheme="minorHAnsi"/>
                <w:sz w:val="22"/>
                <w:szCs w:val="22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406A2D" w:rsidRDefault="0089031C" w:rsidP="0089031C">
            <w:pPr>
              <w:jc w:val="center"/>
              <w:rPr>
                <w:rFonts w:cs="Arial"/>
                <w:b/>
              </w:rPr>
            </w:pPr>
            <w:r w:rsidRPr="00406A2D">
              <w:rPr>
                <w:rFonts w:cs="Arial"/>
                <w:b/>
              </w:rPr>
              <w:t>(Patrones dentro del sistema).</w:t>
            </w:r>
          </w:p>
          <w:p w:rsidR="0089031C" w:rsidRPr="00406A2D" w:rsidRDefault="0089031C" w:rsidP="00316FD2">
            <w:pPr>
              <w:jc w:val="both"/>
              <w:rPr>
                <w:rFonts w:cs="Arial"/>
              </w:rPr>
            </w:pPr>
            <w:r w:rsidRPr="00406A2D">
              <w:rPr>
                <w:rFonts w:cs="Arial"/>
              </w:rPr>
              <w:t>Abstrae los datos, hechos, acciones y objetos como parte de contextos más amplios y complejos</w:t>
            </w:r>
          </w:p>
          <w:p w:rsidR="007C1CA5" w:rsidRPr="00406A2D" w:rsidRDefault="007C1CA5" w:rsidP="00316FD2">
            <w:pPr>
              <w:jc w:val="both"/>
              <w:rPr>
                <w:color w:val="000000" w:themeColor="text1"/>
              </w:rPr>
            </w:pPr>
          </w:p>
        </w:tc>
      </w:tr>
      <w:tr w:rsidR="007C1CA5" w:rsidRPr="00406A2D" w:rsidTr="0089031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406A2D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406A2D" w:rsidRDefault="0089031C" w:rsidP="0089031C">
            <w:pPr>
              <w:jc w:val="center"/>
              <w:rPr>
                <w:rFonts w:cs="Arial"/>
              </w:rPr>
            </w:pPr>
            <w:r w:rsidRPr="00406A2D">
              <w:rPr>
                <w:rFonts w:cs="Arial"/>
                <w:b/>
              </w:rPr>
              <w:t>(Causalidad entre los componentes del sistema).</w:t>
            </w:r>
          </w:p>
          <w:p w:rsidR="007C1CA5" w:rsidRPr="00406A2D" w:rsidRDefault="0089031C" w:rsidP="0089031C">
            <w:pPr>
              <w:jc w:val="center"/>
              <w:rPr>
                <w:rFonts w:cs="Arial"/>
                <w:b/>
              </w:rPr>
            </w:pPr>
            <w:r w:rsidRPr="00406A2D">
              <w:rPr>
                <w:rFonts w:cs="Arial"/>
              </w:rPr>
              <w:t>Expone cómo cada objeto, hecho, persona y ser vivo son parte de un sistema dinámico de interrelación e interdependencia en su entorno determinado.</w:t>
            </w:r>
            <w:r w:rsidRPr="00406A2D">
              <w:rPr>
                <w:rFonts w:cs="Arial"/>
                <w:b/>
              </w:rPr>
              <w:t xml:space="preserve"> </w:t>
            </w:r>
          </w:p>
          <w:p w:rsidR="0089031C" w:rsidRPr="00406A2D" w:rsidRDefault="0089031C" w:rsidP="0089031C">
            <w:pPr>
              <w:jc w:val="center"/>
              <w:rPr>
                <w:color w:val="000000" w:themeColor="text1"/>
              </w:rPr>
            </w:pPr>
          </w:p>
        </w:tc>
      </w:tr>
      <w:tr w:rsidR="007C1CA5" w:rsidRPr="00406A2D" w:rsidTr="0089031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406A2D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89031C" w:rsidRPr="00406A2D" w:rsidRDefault="0089031C" w:rsidP="0089031C">
            <w:pPr>
              <w:jc w:val="center"/>
              <w:rPr>
                <w:rFonts w:cs="Arial"/>
              </w:rPr>
            </w:pPr>
            <w:r w:rsidRPr="00406A2D">
              <w:rPr>
                <w:rFonts w:cs="Arial"/>
                <w:b/>
              </w:rPr>
              <w:t>(Modificación y mejoras del sistema).</w:t>
            </w:r>
          </w:p>
          <w:p w:rsidR="007C1CA5" w:rsidRPr="00406A2D" w:rsidRDefault="0089031C" w:rsidP="0089031C">
            <w:pPr>
              <w:jc w:val="center"/>
              <w:rPr>
                <w:rFonts w:cs="Arial"/>
              </w:rPr>
            </w:pPr>
            <w:r w:rsidRPr="00406A2D">
              <w:rPr>
                <w:rFonts w:cs="Arial"/>
              </w:rPr>
              <w:t xml:space="preserve">Desarrolla nuevos conocimientos, técnicas y herramientas prácticas que le permiten la reconstrucción de sentidos. </w:t>
            </w:r>
          </w:p>
          <w:p w:rsidR="0089031C" w:rsidRPr="00406A2D" w:rsidRDefault="0089031C" w:rsidP="0089031C">
            <w:pPr>
              <w:jc w:val="center"/>
            </w:pPr>
          </w:p>
        </w:tc>
      </w:tr>
    </w:tbl>
    <w:p w:rsidR="007C1CA5" w:rsidRPr="00406A2D" w:rsidRDefault="007C1CA5" w:rsidP="00F3129B">
      <w:pPr>
        <w:spacing w:after="0"/>
        <w:rPr>
          <w:b/>
        </w:rPr>
      </w:pPr>
    </w:p>
    <w:p w:rsidR="007C1CA5" w:rsidRPr="00406A2D" w:rsidRDefault="007C1CA5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7C1CA5" w:rsidRPr="00406A2D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406A2D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406A2D" w:rsidRDefault="00814D20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406A2D" w:rsidTr="007C1CA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406A2D" w:rsidRDefault="007C1CA5" w:rsidP="007C1CA5">
            <w:pPr>
              <w:jc w:val="center"/>
              <w:rPr>
                <w:b/>
                <w:color w:val="000000" w:themeColor="text1"/>
              </w:rPr>
            </w:pPr>
            <w:r w:rsidRPr="00406A2D">
              <w:rPr>
                <w:b/>
                <w:color w:val="000000" w:themeColor="text1"/>
              </w:rPr>
              <w:t>Comunicación:</w:t>
            </w:r>
          </w:p>
          <w:p w:rsidR="007C1CA5" w:rsidRPr="00406A2D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06A2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406A2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406A2D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7C1CA5" w:rsidRPr="00406A2D" w:rsidRDefault="007C1CA5" w:rsidP="007C1CA5">
            <w:pPr>
              <w:jc w:val="both"/>
              <w:rPr>
                <w:color w:val="000000" w:themeColor="text1"/>
              </w:rPr>
            </w:pPr>
            <w:r w:rsidRPr="00406A2D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7C1CA5" w:rsidRPr="00406A2D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406A2D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406A2D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7C1CA5" w:rsidRPr="00406A2D" w:rsidRDefault="007C1CA5" w:rsidP="007C1CA5">
            <w:pPr>
              <w:jc w:val="center"/>
              <w:rPr>
                <w:color w:val="000000" w:themeColor="text1"/>
              </w:rPr>
            </w:pPr>
            <w:r w:rsidRPr="00406A2D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7C1CA5" w:rsidRPr="00406A2D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406A2D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406A2D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7C1CA5" w:rsidRPr="00406A2D" w:rsidRDefault="007C1CA5" w:rsidP="007C1CA5">
            <w:pPr>
              <w:jc w:val="center"/>
            </w:pPr>
            <w:r w:rsidRPr="00406A2D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A628B" w:rsidRPr="00406A2D" w:rsidRDefault="00DA628B" w:rsidP="00BB02D6">
      <w:pPr>
        <w:rPr>
          <w:b/>
        </w:rPr>
      </w:pPr>
    </w:p>
    <w:p w:rsidR="00823718" w:rsidRDefault="00823718" w:rsidP="00823718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C1CA5" w:rsidRPr="00406A2D" w:rsidTr="00F153EB">
        <w:tc>
          <w:tcPr>
            <w:tcW w:w="4784" w:type="dxa"/>
            <w:gridSpan w:val="2"/>
          </w:tcPr>
          <w:p w:rsidR="007C1CA5" w:rsidRPr="00406A2D" w:rsidRDefault="007C1CA5" w:rsidP="007C1CA5">
            <w:pPr>
              <w:jc w:val="center"/>
              <w:rPr>
                <w:b/>
              </w:rPr>
            </w:pPr>
            <w:r w:rsidRPr="00406A2D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C1CA5" w:rsidRPr="00406A2D" w:rsidRDefault="007C1CA5" w:rsidP="007C1CA5">
            <w:pPr>
              <w:jc w:val="center"/>
              <w:rPr>
                <w:b/>
              </w:rPr>
            </w:pPr>
            <w:r w:rsidRPr="00406A2D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C1CA5" w:rsidRPr="00406A2D" w:rsidRDefault="00814D20" w:rsidP="007C1CA5">
            <w:pPr>
              <w:jc w:val="center"/>
              <w:rPr>
                <w:b/>
              </w:rPr>
            </w:pPr>
            <w:r w:rsidRPr="00406A2D">
              <w:rPr>
                <w:b/>
              </w:rPr>
              <w:t>Estrategias de mediación</w:t>
            </w:r>
          </w:p>
        </w:tc>
      </w:tr>
      <w:tr w:rsidR="007C1CA5" w:rsidRPr="00406A2D" w:rsidTr="00F153EB">
        <w:tc>
          <w:tcPr>
            <w:tcW w:w="2263" w:type="dxa"/>
          </w:tcPr>
          <w:p w:rsidR="007C1CA5" w:rsidRPr="00406A2D" w:rsidRDefault="007C1CA5" w:rsidP="007C1CA5">
            <w:pPr>
              <w:jc w:val="center"/>
              <w:rPr>
                <w:b/>
                <w:highlight w:val="yellow"/>
              </w:rPr>
            </w:pPr>
            <w:r w:rsidRPr="00406A2D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7C1CA5" w:rsidRPr="00406A2D" w:rsidRDefault="007C1CA5" w:rsidP="007C1CA5">
            <w:pPr>
              <w:jc w:val="center"/>
              <w:rPr>
                <w:b/>
              </w:rPr>
            </w:pPr>
            <w:r w:rsidRPr="00406A2D">
              <w:rPr>
                <w:b/>
              </w:rPr>
              <w:t>Componente del programa de estudio</w:t>
            </w:r>
          </w:p>
          <w:p w:rsidR="007C1CA5" w:rsidRPr="00406A2D" w:rsidRDefault="007C1CA5" w:rsidP="007C1CA5">
            <w:pPr>
              <w:jc w:val="center"/>
              <w:rPr>
                <w:b/>
              </w:rPr>
            </w:pPr>
            <w:r w:rsidRPr="00406A2D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C1CA5" w:rsidRPr="00406A2D" w:rsidRDefault="007C1CA5" w:rsidP="007C1CA5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C1CA5" w:rsidRPr="00406A2D" w:rsidRDefault="007C1CA5" w:rsidP="007C1CA5">
            <w:pPr>
              <w:jc w:val="center"/>
              <w:rPr>
                <w:b/>
              </w:rPr>
            </w:pPr>
          </w:p>
        </w:tc>
      </w:tr>
      <w:tr w:rsidR="00092CC3" w:rsidRPr="00406A2D" w:rsidTr="004333FA">
        <w:trPr>
          <w:trHeight w:val="4247"/>
        </w:trPr>
        <w:tc>
          <w:tcPr>
            <w:tcW w:w="2263" w:type="dxa"/>
            <w:vAlign w:val="center"/>
          </w:tcPr>
          <w:p w:rsidR="0089031C" w:rsidRPr="00406A2D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406A2D">
              <w:rPr>
                <w:b/>
                <w:color w:val="BF8F00" w:themeColor="accent4" w:themeShade="BF"/>
              </w:rPr>
              <w:t>Pensamiento</w:t>
            </w:r>
          </w:p>
          <w:p w:rsidR="0089031C" w:rsidRPr="00406A2D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406A2D">
              <w:rPr>
                <w:b/>
                <w:color w:val="BF8F00" w:themeColor="accent4" w:themeShade="BF"/>
              </w:rPr>
              <w:t>Sistémico: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406A2D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406A2D">
              <w:rPr>
                <w:b/>
                <w:color w:val="BF8F00" w:themeColor="accent4" w:themeShade="BF"/>
              </w:rPr>
              <w:t>Patrones dentro del sistema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(Abstrae los datos, hechos, acciones y objetos como parte de contextos más amplios y complejos)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406A2D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406A2D">
              <w:rPr>
                <w:b/>
                <w:color w:val="BF8F00" w:themeColor="accent4" w:themeShade="BF"/>
              </w:rPr>
              <w:t>Causalidad entre los componentes del sistema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 xml:space="preserve">(Expone cómo cada objeto, hecho, persona y ser vivo son parte de un sistema dinámico de interrelación e interdependencia en </w:t>
            </w:r>
            <w:r w:rsidRPr="00406A2D">
              <w:rPr>
                <w:color w:val="BF8F00" w:themeColor="accent4" w:themeShade="BF"/>
              </w:rPr>
              <w:lastRenderedPageBreak/>
              <w:t>su entorno determinado)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</w:p>
          <w:p w:rsidR="0089031C" w:rsidRPr="00406A2D" w:rsidRDefault="0089031C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406A2D">
              <w:rPr>
                <w:b/>
                <w:color w:val="BF8F00" w:themeColor="accent4" w:themeShade="BF"/>
              </w:rPr>
              <w:t>Modificación y mejoras del sistema</w:t>
            </w:r>
          </w:p>
          <w:p w:rsidR="0089031C" w:rsidRPr="00406A2D" w:rsidRDefault="0089031C" w:rsidP="0089031C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(Desarrolla nuevos conocimientos, técnicas y herramientas prácticas que le permiten la reconstrucción de sentidos)</w:t>
            </w:r>
          </w:p>
          <w:p w:rsidR="0089031C" w:rsidRPr="00406A2D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406A2D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406A2D" w:rsidRDefault="0089031C" w:rsidP="0089031C">
            <w:pPr>
              <w:jc w:val="both"/>
              <w:rPr>
                <w:rFonts w:cs="Arial"/>
              </w:rPr>
            </w:pPr>
          </w:p>
          <w:p w:rsidR="0089031C" w:rsidRPr="00406A2D" w:rsidRDefault="0089031C" w:rsidP="0089031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406A2D" w:rsidRDefault="00326213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326213" w:rsidRPr="00406A2D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(Descifra valores, conocimientos actitudes e </w:t>
            </w:r>
            <w:r w:rsidRPr="00406A2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intenciones en las diversas formas de comunicación, considerando su contexto).</w:t>
            </w: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06A2D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406A2D" w:rsidRDefault="00326213" w:rsidP="00383D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06A2D">
              <w:rPr>
                <w:rFonts w:cs="MyriadPro-Regular"/>
              </w:rPr>
              <w:lastRenderedPageBreak/>
              <w:t>1.1. Identificación de los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fonemas que componen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las palabras (conciencia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 xml:space="preserve">fonológica) </w:t>
            </w:r>
            <w:r w:rsidR="00F76FCD">
              <w:rPr>
                <w:rFonts w:cs="MyriadPro-Regular"/>
              </w:rPr>
              <w:t xml:space="preserve">  </w:t>
            </w:r>
            <w:r w:rsidRPr="00406A2D">
              <w:rPr>
                <w:rFonts w:cs="MyriadPro-Regular"/>
              </w:rPr>
              <w:t>conociendo,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separando, y combinando sus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fonemas y sílabas.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06A2D">
              <w:rPr>
                <w:rFonts w:cs="MyriadPro-Regular"/>
              </w:rPr>
              <w:t>1.2. Discriminación de un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fonema o patrones de fonema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en las palabras.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06A2D">
              <w:rPr>
                <w:rFonts w:cs="MyriadPro-Regular"/>
              </w:rPr>
              <w:t>1.3. Identificación del fonema(s)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inicial (es) y final (es) de las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palabras.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06A2D">
              <w:rPr>
                <w:rFonts w:cs="MyriadPro-Regular"/>
              </w:rPr>
              <w:t>1.4. Aplicación de estrategias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06A2D">
              <w:rPr>
                <w:rFonts w:cs="MyriadPro-Regular"/>
              </w:rPr>
              <w:t>auditivas, visuales,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406A2D">
              <w:rPr>
                <w:rFonts w:cs="MyriadPro-Regular"/>
              </w:rPr>
              <w:t>comunicativas</w:t>
            </w:r>
            <w:proofErr w:type="gramEnd"/>
            <w:r w:rsidRPr="00406A2D">
              <w:rPr>
                <w:rFonts w:cs="MyriadPro-Regular"/>
              </w:rPr>
              <w:t>, motoras finas y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>motora gruesa en el lenguaje</w:t>
            </w:r>
            <w:r w:rsidR="00F76FCD">
              <w:rPr>
                <w:rFonts w:cs="MyriadPro-Regular"/>
              </w:rPr>
              <w:t xml:space="preserve"> </w:t>
            </w:r>
            <w:r w:rsidRPr="00406A2D">
              <w:rPr>
                <w:rFonts w:cs="MyriadPro-Regular"/>
              </w:rPr>
              <w:t xml:space="preserve">oral. </w:t>
            </w:r>
          </w:p>
          <w:p w:rsidR="00934349" w:rsidRPr="00406A2D" w:rsidRDefault="00934349" w:rsidP="00934349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092CC3" w:rsidRPr="00406A2D" w:rsidRDefault="00934349" w:rsidP="00934349">
            <w:pPr>
              <w:autoSpaceDE w:val="0"/>
              <w:autoSpaceDN w:val="0"/>
              <w:adjustRightInd w:val="0"/>
              <w:jc w:val="both"/>
            </w:pPr>
            <w:r w:rsidRPr="00406A2D">
              <w:rPr>
                <w:rFonts w:cs="MyriadPro-Regular"/>
              </w:rPr>
              <w:t>(</w:t>
            </w:r>
            <w:r w:rsidRPr="00406A2D">
              <w:t xml:space="preserve">Rimas, trabalenguas, </w:t>
            </w:r>
            <w:r w:rsidRPr="00406A2D">
              <w:lastRenderedPageBreak/>
              <w:t xml:space="preserve">poesías, canciones. • Oposición de vocales: </w:t>
            </w:r>
            <w:proofErr w:type="spellStart"/>
            <w:r w:rsidRPr="00406A2D">
              <w:t>palapelo</w:t>
            </w:r>
            <w:proofErr w:type="spellEnd"/>
            <w:r w:rsidRPr="00406A2D">
              <w:t xml:space="preserve">/pato-pito. • Contraste por ausencia: </w:t>
            </w:r>
            <w:proofErr w:type="spellStart"/>
            <w:r w:rsidRPr="00406A2D">
              <w:t>unaluna</w:t>
            </w:r>
            <w:proofErr w:type="spellEnd"/>
            <w:r w:rsidRPr="00406A2D">
              <w:t xml:space="preserve"> presencia de un fonema: lobo-globo. • Palabras con la misma vocal: Pepe-mete/ saca-capa. • Palabras con vocales diferentes: lima-lema/ </w:t>
            </w:r>
            <w:proofErr w:type="spellStart"/>
            <w:r w:rsidRPr="00406A2D">
              <w:t>colacala</w:t>
            </w:r>
            <w:proofErr w:type="spellEnd"/>
            <w:r w:rsidRPr="00406A2D">
              <w:t xml:space="preserve">. • Fonema entre una vocal y una consonante: pala-mala, </w:t>
            </w:r>
            <w:proofErr w:type="spellStart"/>
            <w:r w:rsidRPr="00406A2D">
              <w:t>metamete</w:t>
            </w:r>
            <w:proofErr w:type="spellEnd"/>
            <w:r w:rsidRPr="00406A2D">
              <w:t xml:space="preserve">. • La diferencia entre las palabras con vocales iguales y consonantes diferentes: cama-lana/pila-tina. • Fonemas iniciales – finales en las palabras. • Fraccionar palabras – sílabas. • Palabras con más o menos sílabas. • Contar sílabas. • Aparear sílabas. • Segmentar sonidos. • Contrastar vocales. • Elementos paralingüísticos (voz, intensidad, volumen, ritmo, vocalización, pronunciación). • </w:t>
            </w:r>
            <w:r w:rsidRPr="00406A2D">
              <w:lastRenderedPageBreak/>
              <w:t>Oposición fonológica (vocal tónica / vocal átona (cama – cana, paja – caja, vamos – manos))</w:t>
            </w:r>
            <w:r w:rsidR="009C1C00" w:rsidRPr="00406A2D">
              <w:rPr>
                <w:rFonts w:cs="MyriadPro-Regular"/>
              </w:rPr>
              <w:t xml:space="preserve"> </w:t>
            </w:r>
          </w:p>
        </w:tc>
        <w:tc>
          <w:tcPr>
            <w:tcW w:w="0" w:type="auto"/>
          </w:tcPr>
          <w:p w:rsidR="00CD70FD" w:rsidRPr="00406A2D" w:rsidRDefault="00CD70FD" w:rsidP="00092CC3">
            <w:pPr>
              <w:jc w:val="center"/>
              <w:rPr>
                <w:color w:val="000000" w:themeColor="text1"/>
              </w:rPr>
            </w:pPr>
          </w:p>
          <w:p w:rsidR="00934349" w:rsidRPr="00406A2D" w:rsidRDefault="00934349" w:rsidP="00092CC3">
            <w:pPr>
              <w:rPr>
                <w:rFonts w:cs="Arial"/>
              </w:rPr>
            </w:pPr>
          </w:p>
          <w:p w:rsidR="00934349" w:rsidRPr="00406A2D" w:rsidRDefault="00934349" w:rsidP="005A0A6F">
            <w:pPr>
              <w:jc w:val="center"/>
              <w:rPr>
                <w:rFonts w:cs="Arial"/>
              </w:rPr>
            </w:pPr>
          </w:p>
          <w:p w:rsidR="00934349" w:rsidRPr="00406A2D" w:rsidRDefault="00934349" w:rsidP="00092CC3">
            <w:pPr>
              <w:rPr>
                <w:rFonts w:cs="Arial"/>
              </w:rPr>
            </w:pPr>
          </w:p>
          <w:p w:rsidR="00092CC3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 xml:space="preserve">Localiza </w:t>
            </w:r>
            <w:r w:rsidR="005A0A6F" w:rsidRPr="00406A2D">
              <w:rPr>
                <w:color w:val="BF8F00" w:themeColor="accent4" w:themeShade="BF"/>
              </w:rPr>
              <w:t>fonemas</w:t>
            </w:r>
            <w:r w:rsidR="00A50221" w:rsidRPr="00406A2D">
              <w:rPr>
                <w:color w:val="BF8F00" w:themeColor="accent4" w:themeShade="BF"/>
              </w:rPr>
              <w:t xml:space="preserve"> en palabras con la misma vocal y diferentes vocales</w:t>
            </w: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Reconoce</w:t>
            </w:r>
            <w:r w:rsidR="00CD4EEA" w:rsidRPr="00406A2D">
              <w:rPr>
                <w:color w:val="BF8F00" w:themeColor="accent4" w:themeShade="BF"/>
              </w:rPr>
              <w:t xml:space="preserve"> la diferencia de los</w:t>
            </w:r>
            <w:r w:rsidRPr="00406A2D">
              <w:rPr>
                <w:color w:val="BF8F00" w:themeColor="accent4" w:themeShade="BF"/>
              </w:rPr>
              <w:t xml:space="preserve"> </w:t>
            </w:r>
            <w:r w:rsidR="00A50221" w:rsidRPr="00406A2D">
              <w:rPr>
                <w:color w:val="BF8F00" w:themeColor="accent4" w:themeShade="BF"/>
              </w:rPr>
              <w:t>fonemas en palabras con vocales iguales y consonantes diferentes</w:t>
            </w: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5A0A6F" w:rsidRPr="00406A2D" w:rsidRDefault="005A0A6F" w:rsidP="005A0A6F">
            <w:pPr>
              <w:rPr>
                <w:color w:val="BF8F00" w:themeColor="accent4" w:themeShade="BF"/>
              </w:rPr>
            </w:pPr>
          </w:p>
          <w:p w:rsidR="00A50221" w:rsidRPr="00406A2D" w:rsidRDefault="00A50221" w:rsidP="005A0A6F">
            <w:pPr>
              <w:rPr>
                <w:color w:val="BF8F00" w:themeColor="accent4" w:themeShade="BF"/>
              </w:rPr>
            </w:pPr>
          </w:p>
          <w:p w:rsidR="00934349" w:rsidRPr="00406A2D" w:rsidRDefault="00934349" w:rsidP="005A0A6F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 xml:space="preserve">Identifica </w:t>
            </w:r>
            <w:r w:rsidR="00A50221" w:rsidRPr="00406A2D">
              <w:rPr>
                <w:color w:val="BF8F00" w:themeColor="accent4" w:themeShade="BF"/>
              </w:rPr>
              <w:t>fonemas iniciales –finales en las palabras</w:t>
            </w:r>
          </w:p>
          <w:p w:rsidR="00092CC3" w:rsidRPr="00406A2D" w:rsidRDefault="00092CC3" w:rsidP="00092CC3"/>
          <w:p w:rsidR="00092CC3" w:rsidRPr="00406A2D" w:rsidRDefault="00092CC3" w:rsidP="00092CC3"/>
          <w:p w:rsidR="00092CC3" w:rsidRPr="00406A2D" w:rsidRDefault="00092CC3" w:rsidP="00092CC3"/>
          <w:p w:rsidR="00383DCC" w:rsidRPr="00406A2D" w:rsidRDefault="00383DCC" w:rsidP="00092CC3"/>
          <w:p w:rsidR="00383DCC" w:rsidRPr="00406A2D" w:rsidRDefault="00383DCC" w:rsidP="00092CC3"/>
          <w:p w:rsidR="00383DCC" w:rsidRPr="00406A2D" w:rsidRDefault="00383DCC" w:rsidP="00092CC3"/>
          <w:p w:rsidR="005A0A6F" w:rsidRPr="00406A2D" w:rsidRDefault="005A0A6F" w:rsidP="00092CC3"/>
          <w:p w:rsidR="005A0A6F" w:rsidRPr="00406A2D" w:rsidRDefault="005A0A6F" w:rsidP="00092CC3"/>
          <w:p w:rsidR="005A0A6F" w:rsidRPr="00406A2D" w:rsidRDefault="005A0A6F" w:rsidP="00092CC3"/>
          <w:p w:rsidR="005A0A6F" w:rsidRPr="00406A2D" w:rsidRDefault="005A0A6F" w:rsidP="00092CC3"/>
          <w:p w:rsidR="005A0A6F" w:rsidRPr="00406A2D" w:rsidRDefault="005A0A6F" w:rsidP="00092CC3"/>
          <w:p w:rsidR="005A0A6F" w:rsidRPr="00406A2D" w:rsidRDefault="005A0A6F" w:rsidP="00092CC3"/>
          <w:p w:rsidR="000D3589" w:rsidRPr="00406A2D" w:rsidRDefault="000D3589" w:rsidP="000D3589"/>
          <w:p w:rsidR="00B566C4" w:rsidRPr="00406A2D" w:rsidRDefault="00A50221" w:rsidP="000D358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>Reconoce</w:t>
            </w:r>
            <w:r w:rsidR="00593499"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en palabras</w:t>
            </w:r>
            <w:r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</w:t>
            </w:r>
            <w:r w:rsidR="00593499"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>fonemas entre una vocal y una consonante</w:t>
            </w:r>
          </w:p>
          <w:p w:rsidR="00B566C4" w:rsidRPr="00406A2D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406A2D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406A2D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406A2D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406A2D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>Identifica</w:t>
            </w:r>
            <w:r w:rsidR="00593499"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la oposición fonológica de la vocal tónica-vocal </w:t>
            </w:r>
            <w:r w:rsidR="00593499"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átona en palabras.</w:t>
            </w:r>
          </w:p>
          <w:p w:rsidR="00383DCC" w:rsidRPr="00406A2D" w:rsidRDefault="00383DCC" w:rsidP="00383DCC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406A2D" w:rsidRDefault="00383DCC" w:rsidP="00383DCC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092CC3" w:rsidRPr="00406A2D" w:rsidRDefault="00092CC3" w:rsidP="00383DCC">
            <w:pPr>
              <w:jc w:val="center"/>
            </w:pPr>
          </w:p>
        </w:tc>
        <w:tc>
          <w:tcPr>
            <w:tcW w:w="6890" w:type="dxa"/>
          </w:tcPr>
          <w:p w:rsidR="00092CC3" w:rsidRPr="00406A2D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406A2D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Pr="00406A2D" w:rsidRDefault="008D6BDC" w:rsidP="00463D8D">
      <w:pPr>
        <w:spacing w:after="0"/>
        <w:jc w:val="center"/>
        <w:rPr>
          <w:b/>
        </w:rPr>
      </w:pPr>
    </w:p>
    <w:p w:rsidR="00823718" w:rsidRPr="003053CA" w:rsidRDefault="00823718" w:rsidP="00823718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823718" w:rsidRDefault="00823718" w:rsidP="00823718"/>
    <w:p w:rsidR="00440F4E" w:rsidRPr="00406A2D" w:rsidRDefault="00463D8D" w:rsidP="00463D8D">
      <w:pPr>
        <w:spacing w:after="0"/>
        <w:jc w:val="center"/>
        <w:rPr>
          <w:b/>
        </w:rPr>
      </w:pPr>
      <w:r w:rsidRPr="00406A2D">
        <w:rPr>
          <w:b/>
        </w:rPr>
        <w:t xml:space="preserve">Instrumento </w:t>
      </w:r>
      <w:r w:rsidR="00515DD7" w:rsidRPr="00406A2D">
        <w:rPr>
          <w:b/>
        </w:rPr>
        <w:t>de proceso</w:t>
      </w:r>
    </w:p>
    <w:p w:rsidR="00B566C4" w:rsidRPr="00406A2D" w:rsidRDefault="00B566C4" w:rsidP="00463D8D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406A2D" w:rsidRPr="00406A2D" w:rsidTr="00B65FF5">
        <w:tc>
          <w:tcPr>
            <w:tcW w:w="1173" w:type="pct"/>
            <w:vAlign w:val="center"/>
          </w:tcPr>
          <w:p w:rsidR="00406A2D" w:rsidRPr="00406A2D" w:rsidRDefault="00406A2D" w:rsidP="00406A2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406A2D" w:rsidRPr="00406A2D" w:rsidRDefault="00406A2D" w:rsidP="00406A2D">
            <w:pPr>
              <w:jc w:val="center"/>
              <w:rPr>
                <w:b/>
              </w:rPr>
            </w:pPr>
            <w:r w:rsidRPr="00406A2D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406A2D" w:rsidRPr="00406A2D" w:rsidRDefault="00406A2D" w:rsidP="00406A2D">
            <w:pPr>
              <w:jc w:val="center"/>
              <w:rPr>
                <w:b/>
              </w:rPr>
            </w:pPr>
            <w:r w:rsidRPr="00406A2D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406A2D" w:rsidRPr="00406A2D" w:rsidRDefault="00406A2D" w:rsidP="00406A2D">
            <w:pPr>
              <w:jc w:val="center"/>
              <w:rPr>
                <w:b/>
              </w:rPr>
            </w:pPr>
            <w:r w:rsidRPr="00406A2D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406A2D" w:rsidRPr="00406A2D" w:rsidRDefault="00406A2D" w:rsidP="00406A2D">
            <w:pPr>
              <w:jc w:val="center"/>
              <w:rPr>
                <w:b/>
              </w:rPr>
            </w:pPr>
            <w:r w:rsidRPr="00406A2D">
              <w:rPr>
                <w:b/>
              </w:rPr>
              <w:t>Avanzado</w:t>
            </w:r>
          </w:p>
        </w:tc>
      </w:tr>
      <w:tr w:rsidR="00406A2D" w:rsidRPr="00406A2D" w:rsidTr="00406A2D">
        <w:trPr>
          <w:trHeight w:val="806"/>
        </w:trPr>
        <w:tc>
          <w:tcPr>
            <w:tcW w:w="1173" w:type="pct"/>
          </w:tcPr>
          <w:p w:rsidR="00406A2D" w:rsidRPr="00406A2D" w:rsidRDefault="00406A2D" w:rsidP="00406A2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06A2D">
              <w:rPr>
                <w:rFonts w:cs="Arial"/>
                <w:b/>
                <w:color w:val="BF8F00" w:themeColor="accent4" w:themeShade="BF"/>
              </w:rPr>
              <w:t>Patrones dentro del sistema.</w:t>
            </w:r>
          </w:p>
          <w:p w:rsidR="00406A2D" w:rsidRPr="00406A2D" w:rsidRDefault="00406A2D" w:rsidP="00406A2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Localiza fonemas en palabras con la misma vocal y diferentes vocales</w:t>
            </w:r>
          </w:p>
          <w:p w:rsidR="00406A2D" w:rsidRPr="00406A2D" w:rsidRDefault="00406A2D" w:rsidP="00406A2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06A2D" w:rsidRPr="00406A2D" w:rsidRDefault="00406A2D" w:rsidP="00406A2D">
            <w:r w:rsidRPr="00406A2D">
              <w:t>Cita los fonemas en palabras con la misma vocal.</w:t>
            </w:r>
          </w:p>
          <w:p w:rsidR="00406A2D" w:rsidRPr="00406A2D" w:rsidRDefault="00406A2D" w:rsidP="00406A2D"/>
        </w:tc>
        <w:tc>
          <w:tcPr>
            <w:tcW w:w="831" w:type="pct"/>
            <w:vAlign w:val="center"/>
          </w:tcPr>
          <w:p w:rsidR="00406A2D" w:rsidRPr="00406A2D" w:rsidRDefault="00406A2D" w:rsidP="00406A2D">
            <w:r w:rsidRPr="00406A2D">
              <w:t xml:space="preserve">Caracteriza la diferencia de un fonema en palabras con distintas vocales. </w:t>
            </w:r>
          </w:p>
        </w:tc>
        <w:tc>
          <w:tcPr>
            <w:tcW w:w="950" w:type="pct"/>
            <w:vAlign w:val="center"/>
          </w:tcPr>
          <w:p w:rsidR="00406A2D" w:rsidRPr="00406A2D" w:rsidRDefault="00406A2D" w:rsidP="00406A2D">
            <w:r w:rsidRPr="00406A2D">
              <w:t xml:space="preserve">Ubica de manera puntual en una palabra el fonema en estudio.  </w:t>
            </w:r>
          </w:p>
        </w:tc>
      </w:tr>
      <w:tr w:rsidR="00406A2D" w:rsidRPr="00406A2D" w:rsidTr="00406A2D">
        <w:trPr>
          <w:trHeight w:val="901"/>
        </w:trPr>
        <w:tc>
          <w:tcPr>
            <w:tcW w:w="1173" w:type="pct"/>
          </w:tcPr>
          <w:p w:rsidR="00406A2D" w:rsidRPr="00406A2D" w:rsidRDefault="00406A2D" w:rsidP="00406A2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406A2D">
              <w:rPr>
                <w:rFonts w:cs="Arial"/>
                <w:b/>
                <w:color w:val="BF8F00" w:themeColor="accent4" w:themeShade="BF"/>
              </w:rPr>
              <w:t>Causalidad entre los componentes del sistema.</w:t>
            </w:r>
          </w:p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Reconoce la diferencia de los fonemas en palabras con vocales iguales y consonantes diferentes</w:t>
            </w:r>
          </w:p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06A2D" w:rsidRPr="00406A2D" w:rsidRDefault="00406A2D" w:rsidP="00406A2D">
            <w:r w:rsidRPr="00406A2D">
              <w:lastRenderedPageBreak/>
              <w:t xml:space="preserve">Menciona los fonemas en palabras con vocales iguales y consonantes </w:t>
            </w:r>
            <w:r w:rsidRPr="00406A2D">
              <w:lastRenderedPageBreak/>
              <w:t>diferentes.</w:t>
            </w:r>
          </w:p>
        </w:tc>
        <w:tc>
          <w:tcPr>
            <w:tcW w:w="831" w:type="pct"/>
            <w:vAlign w:val="center"/>
          </w:tcPr>
          <w:p w:rsidR="00406A2D" w:rsidRPr="00406A2D" w:rsidRDefault="00406A2D" w:rsidP="00406A2D">
            <w:r w:rsidRPr="00406A2D">
              <w:lastRenderedPageBreak/>
              <w:t xml:space="preserve">Resalta la diferencia de los fonemas en palabras con vocales iguales y consonantes </w:t>
            </w:r>
            <w:r w:rsidRPr="00406A2D">
              <w:lastRenderedPageBreak/>
              <w:t>diferentes</w:t>
            </w:r>
          </w:p>
        </w:tc>
        <w:tc>
          <w:tcPr>
            <w:tcW w:w="950" w:type="pct"/>
            <w:vAlign w:val="center"/>
          </w:tcPr>
          <w:p w:rsidR="00406A2D" w:rsidRPr="00406A2D" w:rsidRDefault="00406A2D" w:rsidP="00406A2D">
            <w:r w:rsidRPr="00406A2D">
              <w:lastRenderedPageBreak/>
              <w:t>Distingue la diferencia de los fonemas en palabras con vocales iguales y consonantes diferentes.</w:t>
            </w:r>
          </w:p>
        </w:tc>
      </w:tr>
      <w:tr w:rsidR="00406A2D" w:rsidRPr="00406A2D" w:rsidTr="00406A2D">
        <w:trPr>
          <w:trHeight w:val="857"/>
        </w:trPr>
        <w:tc>
          <w:tcPr>
            <w:tcW w:w="1173" w:type="pct"/>
          </w:tcPr>
          <w:p w:rsidR="00406A2D" w:rsidRPr="00406A2D" w:rsidRDefault="00406A2D" w:rsidP="00406A2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406A2D">
              <w:rPr>
                <w:rFonts w:cs="Arial"/>
                <w:b/>
                <w:color w:val="BF8F00" w:themeColor="accent4" w:themeShade="BF"/>
              </w:rPr>
              <w:t>Modificación y mejoras del sistema.</w:t>
            </w:r>
          </w:p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406A2D" w:rsidRPr="00406A2D" w:rsidRDefault="00406A2D" w:rsidP="00406A2D">
            <w:pPr>
              <w:jc w:val="center"/>
              <w:rPr>
                <w:color w:val="BF8F00" w:themeColor="accent4" w:themeShade="BF"/>
              </w:rPr>
            </w:pPr>
            <w:r w:rsidRPr="00406A2D">
              <w:rPr>
                <w:color w:val="BF8F00" w:themeColor="accent4" w:themeShade="BF"/>
              </w:rPr>
              <w:t>Identifica fonemas iniciales –finales en las palabras</w:t>
            </w:r>
          </w:p>
          <w:p w:rsidR="00406A2D" w:rsidRPr="00406A2D" w:rsidRDefault="00406A2D" w:rsidP="00406A2D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06A2D" w:rsidRPr="00406A2D" w:rsidRDefault="00406A2D" w:rsidP="00406A2D">
            <w:r w:rsidRPr="00406A2D">
              <w:t>Menciona los fonemas iniciales en palabras.</w:t>
            </w:r>
          </w:p>
        </w:tc>
        <w:tc>
          <w:tcPr>
            <w:tcW w:w="831" w:type="pct"/>
            <w:vAlign w:val="center"/>
          </w:tcPr>
          <w:p w:rsidR="00406A2D" w:rsidRPr="00406A2D" w:rsidRDefault="00406A2D" w:rsidP="00406A2D">
            <w:r w:rsidRPr="00406A2D">
              <w:t>Brinda (distingue) el fonema inicial y final de las palabras.</w:t>
            </w:r>
          </w:p>
        </w:tc>
        <w:tc>
          <w:tcPr>
            <w:tcW w:w="950" w:type="pct"/>
            <w:vAlign w:val="center"/>
          </w:tcPr>
          <w:p w:rsidR="00406A2D" w:rsidRPr="00406A2D" w:rsidRDefault="00406A2D" w:rsidP="00406A2D">
            <w:r w:rsidRPr="00406A2D">
              <w:t>Indica de manera puntual el  fonema inicial y final en palabras.</w:t>
            </w:r>
          </w:p>
        </w:tc>
      </w:tr>
      <w:tr w:rsidR="00406A2D" w:rsidRPr="00406A2D" w:rsidTr="00406A2D">
        <w:trPr>
          <w:trHeight w:val="857"/>
        </w:trPr>
        <w:tc>
          <w:tcPr>
            <w:tcW w:w="1173" w:type="pct"/>
          </w:tcPr>
          <w:p w:rsidR="00406A2D" w:rsidRPr="00406A2D" w:rsidRDefault="00406A2D" w:rsidP="00406A2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06A2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406A2D" w:rsidRPr="00406A2D" w:rsidRDefault="00406A2D" w:rsidP="0040361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1173" w:type="pct"/>
            <w:vAlign w:val="center"/>
          </w:tcPr>
          <w:p w:rsidR="00406A2D" w:rsidRPr="00406A2D" w:rsidRDefault="00406A2D" w:rsidP="0040361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>Reconoce en palabras fonemas entre una vocal y una consonante</w:t>
            </w:r>
          </w:p>
          <w:p w:rsidR="00406A2D" w:rsidRPr="00406A2D" w:rsidRDefault="00406A2D" w:rsidP="00572494">
            <w:pPr>
              <w:jc w:val="both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406A2D" w:rsidRPr="00406A2D" w:rsidRDefault="00406A2D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los fonemas entre una vocal y una consonante en palabras.</w:t>
            </w:r>
          </w:p>
        </w:tc>
        <w:tc>
          <w:tcPr>
            <w:tcW w:w="831" w:type="pct"/>
            <w:vAlign w:val="center"/>
          </w:tcPr>
          <w:p w:rsidR="00406A2D" w:rsidRPr="00406A2D" w:rsidRDefault="00406A2D" w:rsidP="0040361B">
            <w:pPr>
              <w:rPr>
                <w:color w:val="000000" w:themeColor="text1"/>
              </w:rPr>
            </w:pPr>
            <w:r w:rsidRPr="00406A2D">
              <w:rPr>
                <w:color w:val="000000" w:themeColor="text1"/>
              </w:rPr>
              <w:t>Selecciona los fonemas entre una vocal y una consonante presentes en las palabras.</w:t>
            </w:r>
          </w:p>
        </w:tc>
        <w:tc>
          <w:tcPr>
            <w:tcW w:w="950" w:type="pct"/>
            <w:vAlign w:val="center"/>
          </w:tcPr>
          <w:p w:rsidR="00406A2D" w:rsidRPr="00406A2D" w:rsidRDefault="00406A2D" w:rsidP="00316FD2">
            <w:pPr>
              <w:jc w:val="center"/>
              <w:rPr>
                <w:color w:val="000000" w:themeColor="text1"/>
              </w:rPr>
            </w:pPr>
            <w:r w:rsidRPr="00406A2D">
              <w:rPr>
                <w:color w:val="000000" w:themeColor="text1"/>
              </w:rPr>
              <w:t>Identifica los fonemas entre una vocal y una consonante presentes en las palabras.</w:t>
            </w:r>
          </w:p>
        </w:tc>
      </w:tr>
      <w:tr w:rsidR="00406A2D" w:rsidRPr="00406A2D" w:rsidTr="00406A2D">
        <w:trPr>
          <w:trHeight w:val="857"/>
        </w:trPr>
        <w:tc>
          <w:tcPr>
            <w:tcW w:w="1173" w:type="pct"/>
          </w:tcPr>
          <w:p w:rsidR="00406A2D" w:rsidRPr="00406A2D" w:rsidRDefault="00406A2D" w:rsidP="0040361B">
            <w:pPr>
              <w:jc w:val="center"/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</w:pPr>
            <w:r w:rsidRPr="00406A2D"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406A2D" w:rsidRPr="00406A2D" w:rsidRDefault="00406A2D" w:rsidP="0040361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406A2D">
              <w:rPr>
                <w:rFonts w:eastAsia="Times New Roman" w:cs="Arial"/>
                <w:color w:val="C45911" w:themeColor="accent2" w:themeShade="BF"/>
                <w:lang w:eastAsia="es-ES"/>
              </w:rPr>
              <w:t>Identifica la oposición fonológica de la vocal tónica-vocal átona en palabras.</w:t>
            </w:r>
          </w:p>
          <w:p w:rsidR="00406A2D" w:rsidRPr="00406A2D" w:rsidRDefault="00406A2D" w:rsidP="00572494">
            <w:pPr>
              <w:jc w:val="both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406A2D" w:rsidRPr="00406A2D" w:rsidRDefault="00406A2D" w:rsidP="0069794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406A2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 vocal tónica en palabras.</w:t>
            </w:r>
          </w:p>
        </w:tc>
        <w:tc>
          <w:tcPr>
            <w:tcW w:w="831" w:type="pct"/>
            <w:vAlign w:val="center"/>
          </w:tcPr>
          <w:p w:rsidR="00406A2D" w:rsidRPr="00406A2D" w:rsidRDefault="00406A2D" w:rsidP="0069794D">
            <w:pPr>
              <w:jc w:val="center"/>
              <w:rPr>
                <w:color w:val="000000" w:themeColor="text1"/>
              </w:rPr>
            </w:pPr>
            <w:r w:rsidRPr="00406A2D">
              <w:rPr>
                <w:color w:val="000000" w:themeColor="text1"/>
              </w:rPr>
              <w:t xml:space="preserve">Brinda </w:t>
            </w:r>
            <w:r w:rsidRPr="00406A2D">
              <w:t xml:space="preserve">(distingue) </w:t>
            </w:r>
            <w:r w:rsidRPr="00406A2D">
              <w:rPr>
                <w:color w:val="000000" w:themeColor="text1"/>
              </w:rPr>
              <w:t>entre la vocal tónica y la vocal átona en palabras</w:t>
            </w:r>
          </w:p>
        </w:tc>
        <w:tc>
          <w:tcPr>
            <w:tcW w:w="950" w:type="pct"/>
            <w:vAlign w:val="center"/>
          </w:tcPr>
          <w:p w:rsidR="00406A2D" w:rsidRPr="00406A2D" w:rsidRDefault="00406A2D" w:rsidP="00A608D4">
            <w:pPr>
              <w:jc w:val="center"/>
              <w:rPr>
                <w:color w:val="000000" w:themeColor="text1"/>
              </w:rPr>
            </w:pPr>
            <w:r w:rsidRPr="00406A2D">
              <w:rPr>
                <w:color w:val="000000" w:themeColor="text1"/>
              </w:rPr>
              <w:t>Indica de manera específica la vocal tónica y la vocal átona en palabras.</w:t>
            </w:r>
          </w:p>
        </w:tc>
      </w:tr>
    </w:tbl>
    <w:p w:rsidR="0040361B" w:rsidRPr="00406A2D" w:rsidRDefault="0040361B" w:rsidP="0040361B">
      <w:pPr>
        <w:jc w:val="center"/>
        <w:rPr>
          <w:rFonts w:eastAsia="Times New Roman" w:cs="Arial"/>
          <w:color w:val="C45911" w:themeColor="accent2" w:themeShade="BF"/>
          <w:lang w:eastAsia="es-ES"/>
        </w:rPr>
      </w:pPr>
    </w:p>
    <w:p w:rsidR="0040361B" w:rsidRPr="00406A2D" w:rsidRDefault="0040361B" w:rsidP="0040361B">
      <w:pPr>
        <w:jc w:val="center"/>
        <w:rPr>
          <w:rFonts w:eastAsia="Times New Roman" w:cs="Arial"/>
          <w:color w:val="C45911" w:themeColor="accent2" w:themeShade="BF"/>
          <w:lang w:eastAsia="es-ES"/>
        </w:rPr>
      </w:pPr>
    </w:p>
    <w:p w:rsidR="0040361B" w:rsidRPr="00406A2D" w:rsidRDefault="0040361B" w:rsidP="0040361B">
      <w:pPr>
        <w:jc w:val="center"/>
        <w:rPr>
          <w:rFonts w:eastAsia="Times New Roman" w:cs="Arial"/>
          <w:color w:val="C45911" w:themeColor="accent2" w:themeShade="BF"/>
          <w:lang w:eastAsia="es-ES"/>
        </w:rPr>
      </w:pPr>
    </w:p>
    <w:p w:rsidR="0040361B" w:rsidRPr="00406A2D" w:rsidRDefault="0040361B" w:rsidP="0040361B">
      <w:pPr>
        <w:jc w:val="center"/>
        <w:rPr>
          <w:rFonts w:eastAsia="Times New Roman" w:cs="Arial"/>
          <w:color w:val="C45911" w:themeColor="accent2" w:themeShade="BF"/>
          <w:lang w:eastAsia="es-ES"/>
        </w:rPr>
      </w:pPr>
    </w:p>
    <w:p w:rsidR="0040361B" w:rsidRPr="00406A2D" w:rsidRDefault="0040361B" w:rsidP="0040361B">
      <w:pPr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spacing w:after="0" w:line="240" w:lineRule="auto"/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spacing w:after="0" w:line="240" w:lineRule="auto"/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spacing w:after="0" w:line="240" w:lineRule="auto"/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spacing w:after="0" w:line="240" w:lineRule="auto"/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jc w:val="center"/>
        <w:rPr>
          <w:color w:val="BF8F00" w:themeColor="accent4" w:themeShade="BF"/>
        </w:rPr>
      </w:pPr>
    </w:p>
    <w:p w:rsidR="0040361B" w:rsidRPr="00406A2D" w:rsidRDefault="0040361B" w:rsidP="0040361B">
      <w:pPr>
        <w:jc w:val="center"/>
        <w:rPr>
          <w:color w:val="BF8F00" w:themeColor="accent4" w:themeShade="BF"/>
        </w:rPr>
      </w:pP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56B09" w:rsidRDefault="00856B09" w:rsidP="00856B0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lang w:eastAsia="en-US"/>
        </w:rPr>
      </w:pPr>
    </w:p>
    <w:p w:rsidR="00856B09" w:rsidRDefault="00856B09" w:rsidP="00856B0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56B09" w:rsidRDefault="00856B09" w:rsidP="00856B0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856B09" w:rsidRDefault="00856B09" w:rsidP="00856B0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856B09" w:rsidRDefault="00856B09" w:rsidP="00856B0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56B09" w:rsidRDefault="00856B09" w:rsidP="00856B0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56B09" w:rsidRDefault="00856B09" w:rsidP="00856B09">
      <w:pPr>
        <w:rPr>
          <w:rFonts w:ascii="Calibri" w:eastAsia="Calibri" w:hAnsi="Calibri" w:cs="Times New Roman"/>
        </w:rPr>
      </w:pPr>
      <w:r>
        <w:t xml:space="preserve"> </w:t>
      </w:r>
    </w:p>
    <w:p w:rsidR="00856B09" w:rsidRDefault="00856B09" w:rsidP="00856B09">
      <w:pPr>
        <w:rPr>
          <w:b/>
        </w:rPr>
      </w:pPr>
      <w:r>
        <w:rPr>
          <w:b/>
        </w:rPr>
        <w:t>Docentes:</w:t>
      </w:r>
    </w:p>
    <w:p w:rsidR="00856B09" w:rsidRDefault="00856B09" w:rsidP="00856B0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56B09" w:rsidRDefault="00856B09" w:rsidP="00856B0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56B09" w:rsidRDefault="00856B09" w:rsidP="00856B0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56B09" w:rsidRDefault="00856B09" w:rsidP="00856B0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56B09" w:rsidRDefault="00856B09" w:rsidP="00856B0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56B09" w:rsidRDefault="00856B09" w:rsidP="00856B0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56B09" w:rsidRDefault="00856B09" w:rsidP="00856B0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40361B" w:rsidRPr="00406A2D" w:rsidRDefault="0040361B" w:rsidP="0040361B">
      <w:pPr>
        <w:jc w:val="center"/>
        <w:rPr>
          <w:color w:val="BF8F00" w:themeColor="accent4" w:themeShade="BF"/>
        </w:rPr>
      </w:pPr>
      <w:bookmarkStart w:id="0" w:name="_GoBack"/>
      <w:bookmarkEnd w:id="0"/>
    </w:p>
    <w:p w:rsidR="0040361B" w:rsidRPr="00406A2D" w:rsidRDefault="0040361B" w:rsidP="0040361B">
      <w:pPr>
        <w:rPr>
          <w:color w:val="BF8F00" w:themeColor="accent4" w:themeShade="BF"/>
        </w:rPr>
      </w:pPr>
    </w:p>
    <w:p w:rsidR="0040361B" w:rsidRPr="00406A2D" w:rsidRDefault="0040361B" w:rsidP="0040361B">
      <w:pPr>
        <w:rPr>
          <w:color w:val="BF8F00" w:themeColor="accent4" w:themeShade="BF"/>
        </w:rPr>
      </w:pPr>
    </w:p>
    <w:p w:rsidR="008D6BDC" w:rsidRPr="00406A2D" w:rsidRDefault="008D6BDC" w:rsidP="00463D8D">
      <w:pPr>
        <w:spacing w:after="0"/>
        <w:jc w:val="both"/>
      </w:pPr>
    </w:p>
    <w:sectPr w:rsidR="008D6BDC" w:rsidRPr="00406A2D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134" w:rsidRDefault="00301134" w:rsidP="00140D69">
      <w:pPr>
        <w:spacing w:after="0" w:line="240" w:lineRule="auto"/>
      </w:pPr>
      <w:r>
        <w:separator/>
      </w:r>
    </w:p>
  </w:endnote>
  <w:endnote w:type="continuationSeparator" w:id="0">
    <w:p w:rsidR="00301134" w:rsidRDefault="0030113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 w:rsidP="00A86B5C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86B5C" w:rsidRDefault="00A86B5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134" w:rsidRDefault="00301134" w:rsidP="00140D69">
      <w:pPr>
        <w:spacing w:after="0" w:line="240" w:lineRule="auto"/>
      </w:pPr>
      <w:r>
        <w:separator/>
      </w:r>
    </w:p>
  </w:footnote>
  <w:footnote w:type="continuationSeparator" w:id="0">
    <w:p w:rsidR="00301134" w:rsidRDefault="0030113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D3589"/>
    <w:rsid w:val="000F6A3F"/>
    <w:rsid w:val="0010655E"/>
    <w:rsid w:val="001123F7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78D"/>
    <w:rsid w:val="00273E23"/>
    <w:rsid w:val="00275FFD"/>
    <w:rsid w:val="00276758"/>
    <w:rsid w:val="002919CE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01134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7667D"/>
    <w:rsid w:val="00383DCC"/>
    <w:rsid w:val="003A0FBA"/>
    <w:rsid w:val="003A3887"/>
    <w:rsid w:val="003B0935"/>
    <w:rsid w:val="003B5399"/>
    <w:rsid w:val="003E6F73"/>
    <w:rsid w:val="003E7F77"/>
    <w:rsid w:val="003F64C0"/>
    <w:rsid w:val="003F7157"/>
    <w:rsid w:val="0040361B"/>
    <w:rsid w:val="00406A2D"/>
    <w:rsid w:val="0041441B"/>
    <w:rsid w:val="00423E98"/>
    <w:rsid w:val="004333FA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EEC"/>
    <w:rsid w:val="004A5845"/>
    <w:rsid w:val="004A62BF"/>
    <w:rsid w:val="004B49F7"/>
    <w:rsid w:val="004C58C4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26592"/>
    <w:rsid w:val="00546E08"/>
    <w:rsid w:val="005523C9"/>
    <w:rsid w:val="005527D1"/>
    <w:rsid w:val="00562420"/>
    <w:rsid w:val="00570DCE"/>
    <w:rsid w:val="00572494"/>
    <w:rsid w:val="00574658"/>
    <w:rsid w:val="00580965"/>
    <w:rsid w:val="005918AA"/>
    <w:rsid w:val="005927F7"/>
    <w:rsid w:val="00593499"/>
    <w:rsid w:val="005A0A6F"/>
    <w:rsid w:val="005D151E"/>
    <w:rsid w:val="005D19AC"/>
    <w:rsid w:val="005D328C"/>
    <w:rsid w:val="005D615B"/>
    <w:rsid w:val="005E6632"/>
    <w:rsid w:val="005F2004"/>
    <w:rsid w:val="00603E24"/>
    <w:rsid w:val="00604354"/>
    <w:rsid w:val="00604894"/>
    <w:rsid w:val="00617A81"/>
    <w:rsid w:val="006242AC"/>
    <w:rsid w:val="00635737"/>
    <w:rsid w:val="00637F9C"/>
    <w:rsid w:val="0064014F"/>
    <w:rsid w:val="00657491"/>
    <w:rsid w:val="00674D0D"/>
    <w:rsid w:val="00675F99"/>
    <w:rsid w:val="006969B6"/>
    <w:rsid w:val="0069794D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080E"/>
    <w:rsid w:val="007B6AC3"/>
    <w:rsid w:val="007C1CA5"/>
    <w:rsid w:val="007C5DED"/>
    <w:rsid w:val="007D0343"/>
    <w:rsid w:val="007E30DA"/>
    <w:rsid w:val="007F26D8"/>
    <w:rsid w:val="00801CB7"/>
    <w:rsid w:val="00814D20"/>
    <w:rsid w:val="00823718"/>
    <w:rsid w:val="00826F9D"/>
    <w:rsid w:val="00841A0F"/>
    <w:rsid w:val="00845913"/>
    <w:rsid w:val="008545C3"/>
    <w:rsid w:val="00856B09"/>
    <w:rsid w:val="008636DF"/>
    <w:rsid w:val="00876809"/>
    <w:rsid w:val="008822FC"/>
    <w:rsid w:val="008824B5"/>
    <w:rsid w:val="0089031C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34349"/>
    <w:rsid w:val="009443B4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1487"/>
    <w:rsid w:val="009A4D0C"/>
    <w:rsid w:val="009B32A2"/>
    <w:rsid w:val="009C1C00"/>
    <w:rsid w:val="009C6A5B"/>
    <w:rsid w:val="009D4028"/>
    <w:rsid w:val="009E03BE"/>
    <w:rsid w:val="009E1738"/>
    <w:rsid w:val="009E42EE"/>
    <w:rsid w:val="009E5CCD"/>
    <w:rsid w:val="009F3F2D"/>
    <w:rsid w:val="00A021A3"/>
    <w:rsid w:val="00A03EE4"/>
    <w:rsid w:val="00A2078B"/>
    <w:rsid w:val="00A25BC8"/>
    <w:rsid w:val="00A32E05"/>
    <w:rsid w:val="00A37033"/>
    <w:rsid w:val="00A44822"/>
    <w:rsid w:val="00A50221"/>
    <w:rsid w:val="00A54E93"/>
    <w:rsid w:val="00A55053"/>
    <w:rsid w:val="00A608D4"/>
    <w:rsid w:val="00A63175"/>
    <w:rsid w:val="00A64FC4"/>
    <w:rsid w:val="00A704E2"/>
    <w:rsid w:val="00A73979"/>
    <w:rsid w:val="00A8651C"/>
    <w:rsid w:val="00A86B5C"/>
    <w:rsid w:val="00AA2BDA"/>
    <w:rsid w:val="00AC4CF0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385C"/>
    <w:rsid w:val="00B759F4"/>
    <w:rsid w:val="00B77E5C"/>
    <w:rsid w:val="00B83326"/>
    <w:rsid w:val="00B903FF"/>
    <w:rsid w:val="00B93128"/>
    <w:rsid w:val="00BB02D6"/>
    <w:rsid w:val="00BB0761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62B6"/>
    <w:rsid w:val="00C40B6B"/>
    <w:rsid w:val="00C42102"/>
    <w:rsid w:val="00C457F7"/>
    <w:rsid w:val="00C4716B"/>
    <w:rsid w:val="00C52F52"/>
    <w:rsid w:val="00C56724"/>
    <w:rsid w:val="00C673A4"/>
    <w:rsid w:val="00C76F13"/>
    <w:rsid w:val="00C77DDF"/>
    <w:rsid w:val="00C84AB5"/>
    <w:rsid w:val="00CA1FF0"/>
    <w:rsid w:val="00CA56AD"/>
    <w:rsid w:val="00CC0B3B"/>
    <w:rsid w:val="00CC6320"/>
    <w:rsid w:val="00CC67A3"/>
    <w:rsid w:val="00CD31B4"/>
    <w:rsid w:val="00CD4EEA"/>
    <w:rsid w:val="00CD70FD"/>
    <w:rsid w:val="00CE1A81"/>
    <w:rsid w:val="00CE5632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1A4C"/>
    <w:rsid w:val="00D226EB"/>
    <w:rsid w:val="00D245EC"/>
    <w:rsid w:val="00D258B3"/>
    <w:rsid w:val="00D31F82"/>
    <w:rsid w:val="00D33F8C"/>
    <w:rsid w:val="00D5031B"/>
    <w:rsid w:val="00D55FA7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3585B"/>
    <w:rsid w:val="00E47C73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21AE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6FCD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903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9031C"/>
    <w:rPr>
      <w:sz w:val="20"/>
      <w:szCs w:val="20"/>
    </w:rPr>
  </w:style>
  <w:style w:type="character" w:customStyle="1" w:styleId="SinespaciadoCar">
    <w:name w:val="Sin espaciado Car"/>
    <w:link w:val="Sinespaciado"/>
    <w:uiPriority w:val="1"/>
    <w:locked/>
    <w:rsid w:val="00856B0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B42B0-3697-46CA-9171-0873CB27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8</Pages>
  <Words>1643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326</cp:revision>
  <dcterms:created xsi:type="dcterms:W3CDTF">2019-02-28T19:25:00Z</dcterms:created>
  <dcterms:modified xsi:type="dcterms:W3CDTF">2019-12-02T16:31:00Z</dcterms:modified>
</cp:coreProperties>
</file>