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9D" w:rsidRPr="00F8489C" w:rsidRDefault="0011549D" w:rsidP="0011549D">
      <w:pPr>
        <w:spacing w:after="0" w:line="240" w:lineRule="auto"/>
        <w:jc w:val="center"/>
        <w:rPr>
          <w:b/>
        </w:rPr>
      </w:pPr>
      <w:r w:rsidRPr="00F8489C">
        <w:rPr>
          <w:b/>
        </w:rPr>
        <w:t xml:space="preserve">Lineamientos generales para el planeamiento de </w:t>
      </w:r>
    </w:p>
    <w:p w:rsidR="0011549D" w:rsidRPr="00F8489C" w:rsidRDefault="0011549D" w:rsidP="0011549D">
      <w:pPr>
        <w:spacing w:after="0" w:line="240" w:lineRule="auto"/>
        <w:jc w:val="center"/>
        <w:rPr>
          <w:b/>
        </w:rPr>
      </w:pPr>
      <w:r w:rsidRPr="00F8489C">
        <w:rPr>
          <w:b/>
        </w:rPr>
        <w:t>Español en Primer Ciclo y Segundo Ciclo</w:t>
      </w:r>
    </w:p>
    <w:p w:rsidR="0011549D" w:rsidRPr="00F8489C" w:rsidRDefault="0011549D" w:rsidP="0011549D">
      <w:pPr>
        <w:spacing w:after="0" w:line="240" w:lineRule="auto"/>
        <w:jc w:val="center"/>
      </w:pP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Las actividades de mediación para desarrollar las lecciones de </w:t>
      </w:r>
      <w:proofErr w:type="gramStart"/>
      <w:r w:rsidRPr="00F8489C">
        <w:t>Español</w:t>
      </w:r>
      <w:proofErr w:type="gramEnd"/>
      <w:r w:rsidRPr="00F8489C">
        <w:t xml:space="preserve"> en primaria, se elaboran considerando los tres momentos claves para el abordaje de los contenidos curriculares correspondientes (inicio, desarrollo y cierre).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>Las actividades de mediación se redactan de manera muy detallada y en tercera persona singular.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El contenido curricular actitudinal correspondiente debe evidenciarse en la redacción de alguna de las actividades de mediación y se subraya o escribe con letra negrita o de otro color. 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F8489C">
        <w:t>supracitado</w:t>
      </w:r>
      <w:proofErr w:type="spellEnd"/>
      <w:r w:rsidRPr="00F8489C">
        <w:t xml:space="preserve"> establece la dosificación por nivel y las listas de lecturas recomendadas para ambos ciclos educativos.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F8489C">
        <w:rPr>
          <w:b/>
        </w:rPr>
        <w:t>DVM-AC-0015-01-2017</w:t>
      </w:r>
      <w:r w:rsidRPr="00F8489C">
        <w:t xml:space="preserve">. 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F8489C">
        <w:t>subsitio</w:t>
      </w:r>
      <w:proofErr w:type="spellEnd"/>
      <w:r w:rsidRPr="00F8489C">
        <w:t xml:space="preserve"> Piensa en Arte, al cual se puede ingresar con una contraseña creada por el usuario que cuente con correo oficial del MEP.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>El contenido 4.1 de primer año se debe retomar periódicamente, cada vez que se trabaje el desarrollo o estimulación de la conciencia fonológica.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>Debido a lo expuesto en el punto anterior, y como parte del proceso de lectoescritura, la unidad de articulación se abarca hacia el final del primer año, o bien, al iniciar el segundo año escolar.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11549D" w:rsidRPr="00F8489C" w:rsidRDefault="0011549D" w:rsidP="0011549D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F8489C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Default="00893753" w:rsidP="00E559CD">
      <w:pPr>
        <w:jc w:val="center"/>
        <w:rPr>
          <w:b/>
        </w:rPr>
      </w:pPr>
      <w:r w:rsidRPr="00F8489C">
        <w:rPr>
          <w:b/>
        </w:rPr>
        <w:lastRenderedPageBreak/>
        <w:t>Plantilla de p</w:t>
      </w:r>
      <w:r w:rsidR="004516A4" w:rsidRPr="00F8489C">
        <w:rPr>
          <w:b/>
        </w:rPr>
        <w:t>laneamiento didáctico</w:t>
      </w:r>
      <w:r w:rsidR="006969B6" w:rsidRPr="00F8489C">
        <w:rPr>
          <w:b/>
        </w:rPr>
        <w:t xml:space="preserve"> de Español </w:t>
      </w:r>
    </w:p>
    <w:p w:rsidR="00904637" w:rsidRDefault="00904637" w:rsidP="00904637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F8489C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F8489C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8489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F8489C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F8489C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F8489C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F8489C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pellidos del</w:t>
            </w:r>
            <w:r w:rsidR="00C27364"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F8489C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F8489C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11549D"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BB02D6" w:rsidRPr="00F8489C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F8489C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F8489C" w:rsidRDefault="00C27364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F8489C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04637" w:rsidRDefault="00904637" w:rsidP="00904637">
      <w:pPr>
        <w:tabs>
          <w:tab w:val="left" w:pos="5670"/>
          <w:tab w:val="left" w:pos="6105"/>
        </w:tabs>
        <w:spacing w:after="0"/>
        <w:rPr>
          <w:b/>
        </w:rPr>
      </w:pPr>
    </w:p>
    <w:p w:rsidR="00904637" w:rsidRPr="003053CA" w:rsidRDefault="00904637" w:rsidP="00904637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BB02D6" w:rsidRPr="00F8489C" w:rsidRDefault="00BB02D6" w:rsidP="00F3129B">
      <w:pPr>
        <w:spacing w:after="0"/>
        <w:rPr>
          <w:b/>
        </w:rPr>
      </w:pPr>
    </w:p>
    <w:tbl>
      <w:tblPr>
        <w:tblStyle w:val="Tablaconcuadrcula"/>
        <w:tblpPr w:leftFromText="141" w:rightFromText="141" w:vertAnchor="text" w:horzAnchor="margin" w:tblpY="196"/>
        <w:tblW w:w="5002" w:type="pct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6B769C" w:rsidRPr="00F8489C" w:rsidTr="006B769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8489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B769C" w:rsidRPr="00F8489C" w:rsidRDefault="0011549D" w:rsidP="006B769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8489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6B769C" w:rsidRPr="00F8489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6B769C" w:rsidRPr="00F8489C" w:rsidTr="006B769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B769C" w:rsidRPr="00F8489C" w:rsidRDefault="006B769C" w:rsidP="006B769C">
            <w:pPr>
              <w:jc w:val="center"/>
              <w:rPr>
                <w:b/>
                <w:color w:val="000000" w:themeColor="text1"/>
              </w:rPr>
            </w:pPr>
            <w:r w:rsidRPr="00F8489C">
              <w:rPr>
                <w:b/>
                <w:color w:val="000000" w:themeColor="text1"/>
              </w:rPr>
              <w:t>Pensamiento crítico:</w:t>
            </w:r>
          </w:p>
          <w:p w:rsidR="006B769C" w:rsidRPr="00F8489C" w:rsidRDefault="006B769C" w:rsidP="006B769C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F8489C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6B769C" w:rsidRPr="00F8489C" w:rsidRDefault="006B769C" w:rsidP="006B769C">
            <w:pPr>
              <w:jc w:val="both"/>
              <w:rPr>
                <w:color w:val="000000" w:themeColor="text1"/>
              </w:rPr>
            </w:pPr>
          </w:p>
        </w:tc>
      </w:tr>
      <w:tr w:rsidR="006B769C" w:rsidRPr="00F8489C" w:rsidTr="006B769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B769C" w:rsidRPr="00F8489C" w:rsidRDefault="006B769C" w:rsidP="006B769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6B769C" w:rsidRPr="00F8489C" w:rsidRDefault="006B769C" w:rsidP="006B769C">
            <w:pPr>
              <w:jc w:val="center"/>
              <w:rPr>
                <w:color w:val="000000" w:themeColor="text1"/>
              </w:rPr>
            </w:pPr>
          </w:p>
        </w:tc>
      </w:tr>
      <w:tr w:rsidR="006B769C" w:rsidRPr="00F8489C" w:rsidTr="006B769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6B769C" w:rsidRPr="00F8489C" w:rsidRDefault="006B769C" w:rsidP="006B769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6B769C" w:rsidRPr="00F8489C" w:rsidRDefault="006B769C" w:rsidP="006B769C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6B769C" w:rsidRPr="00F8489C" w:rsidRDefault="006B769C" w:rsidP="006B769C">
      <w:pPr>
        <w:spacing w:after="0"/>
        <w:rPr>
          <w:b/>
        </w:rPr>
      </w:pPr>
    </w:p>
    <w:p w:rsidR="006B769C" w:rsidRPr="00F8489C" w:rsidRDefault="006B769C" w:rsidP="006B769C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6B769C" w:rsidRPr="00F8489C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B769C" w:rsidRPr="00F8489C" w:rsidRDefault="006B769C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8489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B769C" w:rsidRPr="00F8489C" w:rsidRDefault="0011549D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8489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6B769C" w:rsidRPr="00F8489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6B769C" w:rsidRPr="00F8489C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B769C" w:rsidRPr="00F8489C" w:rsidRDefault="006B769C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Comunicación:</w:t>
            </w:r>
          </w:p>
          <w:p w:rsidR="006B769C" w:rsidRPr="00F8489C" w:rsidRDefault="006B769C" w:rsidP="00B156CC">
            <w:pPr>
              <w:pStyle w:val="Pa5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F8489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6B769C" w:rsidRPr="00F8489C" w:rsidRDefault="006B769C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6B769C" w:rsidRPr="00F8489C" w:rsidRDefault="006B769C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Decodificación</w:t>
            </w:r>
          </w:p>
          <w:p w:rsidR="006B769C" w:rsidRPr="00F8489C" w:rsidRDefault="006B769C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6B769C" w:rsidRPr="00F8489C" w:rsidRDefault="006B769C" w:rsidP="00B156CC">
            <w:pPr>
              <w:jc w:val="both"/>
              <w:rPr>
                <w:color w:val="000000" w:themeColor="text1"/>
              </w:rPr>
            </w:pPr>
          </w:p>
        </w:tc>
      </w:tr>
      <w:tr w:rsidR="006B769C" w:rsidRPr="00F8489C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B769C" w:rsidRPr="00F8489C" w:rsidRDefault="006B769C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6B769C" w:rsidRPr="00F8489C" w:rsidRDefault="006B769C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6B769C" w:rsidRPr="00F8489C" w:rsidRDefault="006B769C" w:rsidP="00B156CC">
            <w:pPr>
              <w:jc w:val="both"/>
              <w:rPr>
                <w:rFonts w:cs="Arial"/>
              </w:rPr>
            </w:pPr>
            <w:r w:rsidRPr="00F8489C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6B769C" w:rsidRPr="00F8489C" w:rsidRDefault="006B769C" w:rsidP="00B156CC">
            <w:pPr>
              <w:jc w:val="center"/>
              <w:rPr>
                <w:color w:val="000000" w:themeColor="text1"/>
              </w:rPr>
            </w:pPr>
          </w:p>
        </w:tc>
      </w:tr>
      <w:tr w:rsidR="006B769C" w:rsidRPr="00F8489C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6B769C" w:rsidRPr="00F8489C" w:rsidRDefault="006B769C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6B769C" w:rsidRPr="00F8489C" w:rsidRDefault="006B769C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6B769C" w:rsidRPr="00F8489C" w:rsidRDefault="006B769C" w:rsidP="00B156CC">
            <w:pPr>
              <w:jc w:val="center"/>
            </w:pPr>
            <w:r w:rsidRPr="00F8489C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904637" w:rsidRDefault="00904637" w:rsidP="00904637">
      <w:pPr>
        <w:rPr>
          <w:b/>
        </w:rPr>
      </w:pPr>
    </w:p>
    <w:p w:rsidR="00904637" w:rsidRDefault="00904637" w:rsidP="00904637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p w:rsidR="006B769C" w:rsidRPr="00F8489C" w:rsidRDefault="006B769C" w:rsidP="006B769C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43C7D" w:rsidRPr="00F8489C" w:rsidTr="00F153EB">
        <w:tc>
          <w:tcPr>
            <w:tcW w:w="4784" w:type="dxa"/>
            <w:gridSpan w:val="2"/>
          </w:tcPr>
          <w:p w:rsidR="007963F9" w:rsidRPr="00F8489C" w:rsidRDefault="007963F9" w:rsidP="004516A4">
            <w:pPr>
              <w:jc w:val="center"/>
              <w:rPr>
                <w:b/>
              </w:rPr>
            </w:pPr>
            <w:r w:rsidRPr="00F8489C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963F9" w:rsidRPr="00F8489C" w:rsidRDefault="007963F9" w:rsidP="007963F9">
            <w:pPr>
              <w:jc w:val="center"/>
              <w:rPr>
                <w:b/>
              </w:rPr>
            </w:pPr>
            <w:r w:rsidRPr="00F8489C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963F9" w:rsidRPr="00F8489C" w:rsidRDefault="0011549D" w:rsidP="007963F9">
            <w:pPr>
              <w:jc w:val="center"/>
              <w:rPr>
                <w:b/>
              </w:rPr>
            </w:pPr>
            <w:r w:rsidRPr="00F8489C">
              <w:rPr>
                <w:b/>
              </w:rPr>
              <w:t>Estrategias</w:t>
            </w:r>
            <w:r w:rsidR="007963F9" w:rsidRPr="00F8489C">
              <w:rPr>
                <w:b/>
              </w:rPr>
              <w:t xml:space="preserve"> </w:t>
            </w:r>
            <w:r w:rsidR="006B769C" w:rsidRPr="00F8489C">
              <w:rPr>
                <w:b/>
              </w:rPr>
              <w:t>de m</w:t>
            </w:r>
            <w:r w:rsidR="007963F9" w:rsidRPr="00F8489C">
              <w:rPr>
                <w:b/>
              </w:rPr>
              <w:t>ediación</w:t>
            </w:r>
          </w:p>
        </w:tc>
      </w:tr>
      <w:tr w:rsidR="00443C7D" w:rsidRPr="00F8489C" w:rsidTr="00F153EB">
        <w:tc>
          <w:tcPr>
            <w:tcW w:w="2263" w:type="dxa"/>
          </w:tcPr>
          <w:p w:rsidR="007963F9" w:rsidRPr="00F8489C" w:rsidRDefault="0071690E" w:rsidP="004516A4">
            <w:pPr>
              <w:jc w:val="center"/>
              <w:rPr>
                <w:b/>
                <w:highlight w:val="yellow"/>
              </w:rPr>
            </w:pPr>
            <w:r w:rsidRPr="00F8489C">
              <w:rPr>
                <w:b/>
              </w:rPr>
              <w:t>Desarrollo</w:t>
            </w:r>
            <w:r w:rsidR="007963F9" w:rsidRPr="00F8489C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:rsidR="007963F9" w:rsidRPr="00F8489C" w:rsidRDefault="007963F9" w:rsidP="004516A4">
            <w:pPr>
              <w:jc w:val="center"/>
              <w:rPr>
                <w:b/>
              </w:rPr>
            </w:pPr>
            <w:r w:rsidRPr="00F8489C">
              <w:rPr>
                <w:b/>
              </w:rPr>
              <w:t>Componente del programa de estudio</w:t>
            </w:r>
          </w:p>
          <w:p w:rsidR="006B769C" w:rsidRPr="00F8489C" w:rsidRDefault="006B769C" w:rsidP="004516A4">
            <w:pPr>
              <w:jc w:val="center"/>
              <w:rPr>
                <w:b/>
              </w:rPr>
            </w:pPr>
            <w:r w:rsidRPr="00F8489C">
              <w:rPr>
                <w:b/>
              </w:rPr>
              <w:t xml:space="preserve">(contenido curricular procedimental) </w:t>
            </w:r>
          </w:p>
        </w:tc>
        <w:tc>
          <w:tcPr>
            <w:tcW w:w="0" w:type="auto"/>
            <w:vMerge/>
          </w:tcPr>
          <w:p w:rsidR="007963F9" w:rsidRPr="00F8489C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963F9" w:rsidRPr="00F8489C" w:rsidRDefault="007963F9" w:rsidP="004516A4">
            <w:pPr>
              <w:jc w:val="center"/>
              <w:rPr>
                <w:b/>
              </w:rPr>
            </w:pPr>
          </w:p>
        </w:tc>
      </w:tr>
      <w:tr w:rsidR="00443C7D" w:rsidRPr="00F8489C" w:rsidTr="004F5E1B">
        <w:trPr>
          <w:trHeight w:val="70"/>
        </w:trPr>
        <w:tc>
          <w:tcPr>
            <w:tcW w:w="2263" w:type="dxa"/>
            <w:vAlign w:val="center"/>
          </w:tcPr>
          <w:p w:rsidR="00326213" w:rsidRPr="00F8489C" w:rsidRDefault="00326213" w:rsidP="00326213">
            <w:pPr>
              <w:jc w:val="center"/>
              <w:rPr>
                <w:b/>
                <w:color w:val="BF8F00" w:themeColor="accent4" w:themeShade="BF"/>
              </w:rPr>
            </w:pPr>
            <w:r w:rsidRPr="00F8489C">
              <w:rPr>
                <w:b/>
                <w:color w:val="BF8F00" w:themeColor="accent4" w:themeShade="BF"/>
              </w:rPr>
              <w:t>Pensamiento Crítico:</w:t>
            </w:r>
          </w:p>
          <w:p w:rsidR="00C83CB6" w:rsidRPr="00F8489C" w:rsidRDefault="00C83CB6" w:rsidP="00326213">
            <w:pPr>
              <w:jc w:val="center"/>
              <w:rPr>
                <w:b/>
                <w:color w:val="BF8F00" w:themeColor="accent4" w:themeShade="BF"/>
              </w:rPr>
            </w:pPr>
          </w:p>
          <w:p w:rsidR="00C83CB6" w:rsidRPr="00F8489C" w:rsidRDefault="00C83CB6" w:rsidP="00326213">
            <w:pPr>
              <w:jc w:val="center"/>
              <w:rPr>
                <w:b/>
                <w:color w:val="BF8F00" w:themeColor="accent4" w:themeShade="BF"/>
              </w:rPr>
            </w:pPr>
            <w:r w:rsidRPr="00F8489C">
              <w:rPr>
                <w:rFonts w:cs="Arial"/>
                <w:color w:val="BF8F00" w:themeColor="accent4" w:themeShade="BF"/>
              </w:rPr>
              <w:t>Habilidad para ver el todo y las partes, así como las conexiones entre estas que permiten la construcción de sentido de acuerdo al contexto.</w:t>
            </w:r>
          </w:p>
          <w:p w:rsidR="00C83CB6" w:rsidRPr="00F8489C" w:rsidRDefault="00C83CB6" w:rsidP="00326213">
            <w:pPr>
              <w:jc w:val="center"/>
              <w:rPr>
                <w:b/>
                <w:color w:val="BF8F00" w:themeColor="accent4" w:themeShade="BF"/>
              </w:rPr>
            </w:pP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C83CB6" w:rsidRPr="00F8489C" w:rsidRDefault="00C83CB6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Argumentación</w:t>
            </w: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092CC3" w:rsidRPr="00F8489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326213" w:rsidRPr="00F8489C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26213" w:rsidRPr="00F8489C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F8489C" w:rsidRDefault="00326213" w:rsidP="00326213">
            <w:pPr>
              <w:jc w:val="center"/>
              <w:rPr>
                <w:b/>
                <w:color w:val="C45911" w:themeColor="accent2" w:themeShade="BF"/>
              </w:rPr>
            </w:pPr>
            <w:r w:rsidRPr="00F8489C">
              <w:rPr>
                <w:b/>
                <w:color w:val="C45911" w:themeColor="accent2" w:themeShade="BF"/>
              </w:rPr>
              <w:t>Comunicación:</w:t>
            </w:r>
          </w:p>
          <w:p w:rsidR="00C83CB6" w:rsidRPr="00F8489C" w:rsidRDefault="00C83CB6" w:rsidP="00326213">
            <w:pPr>
              <w:jc w:val="center"/>
              <w:rPr>
                <w:b/>
                <w:color w:val="C45911" w:themeColor="accent2" w:themeShade="BF"/>
              </w:rPr>
            </w:pPr>
          </w:p>
          <w:p w:rsidR="00326213" w:rsidRPr="00F8489C" w:rsidRDefault="00326213" w:rsidP="004F5E1B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F8489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26213" w:rsidRPr="00F8489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326213" w:rsidRPr="00F8489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443C7D" w:rsidRPr="00F8489C" w:rsidRDefault="00443C7D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443C7D" w:rsidRPr="00F8489C" w:rsidRDefault="00443C7D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26213" w:rsidRPr="00F8489C" w:rsidRDefault="00326213" w:rsidP="00C83CB6">
            <w:pPr>
              <w:pStyle w:val="Sinespaciado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326213" w:rsidRPr="00F8489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  <w:p w:rsidR="00326213" w:rsidRPr="00F8489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1D50E4" w:rsidRPr="00F8489C" w:rsidRDefault="00C83CB6" w:rsidP="00092CC3">
            <w:pPr>
              <w:jc w:val="both"/>
            </w:pPr>
            <w:r w:rsidRPr="00F8489C">
              <w:lastRenderedPageBreak/>
              <w:t>14.1 Ejercitación de la expresión oral utilizando técnicas tales como exposiciones, debates, foros, panel, mesa redonda, cine foro, dramatizaciones, juegos de roles, entre otros.</w:t>
            </w:r>
          </w:p>
          <w:p w:rsidR="00D6371A" w:rsidRPr="00F8489C" w:rsidRDefault="00D6371A" w:rsidP="00092CC3">
            <w:pPr>
              <w:jc w:val="both"/>
            </w:pPr>
          </w:p>
          <w:p w:rsidR="00D6371A" w:rsidRPr="00F8489C" w:rsidRDefault="00D6371A" w:rsidP="00092CC3">
            <w:pPr>
              <w:jc w:val="both"/>
            </w:pPr>
          </w:p>
          <w:p w:rsidR="00D6371A" w:rsidRPr="00F8489C" w:rsidRDefault="00D6371A" w:rsidP="00092CC3">
            <w:pPr>
              <w:jc w:val="both"/>
            </w:pPr>
          </w:p>
          <w:p w:rsidR="00D6371A" w:rsidRPr="00F8489C" w:rsidRDefault="00D6371A" w:rsidP="00092CC3">
            <w:pPr>
              <w:jc w:val="both"/>
            </w:pPr>
            <w:r w:rsidRPr="00F8489C">
              <w:t>Producción de texto oral:</w:t>
            </w:r>
          </w:p>
          <w:p w:rsidR="00D6371A" w:rsidRPr="00F8489C" w:rsidRDefault="00D6371A" w:rsidP="00092CC3">
            <w:pPr>
              <w:jc w:val="both"/>
            </w:pPr>
            <w:r w:rsidRPr="00F8489C">
              <w:t xml:space="preserve">*Elementos </w:t>
            </w:r>
            <w:r w:rsidR="004304B7" w:rsidRPr="00F8489C">
              <w:t>lingüísticos (</w:t>
            </w:r>
            <w:r w:rsidRPr="00F8489C">
              <w:t>intensidad, volumen, ritmo, vocalizaciones, acento, tono, modulación de la voz)</w:t>
            </w:r>
            <w:r w:rsidR="00B23979" w:rsidRPr="00F8489C">
              <w:t xml:space="preserve"> y </w:t>
            </w:r>
            <w:r w:rsidR="004304B7" w:rsidRPr="00F8489C">
              <w:t>paralingüísticos (</w:t>
            </w:r>
            <w:r w:rsidR="00B23979" w:rsidRPr="00F8489C">
              <w:t>gestos, movimientos del rostro y cuerpo).</w:t>
            </w:r>
          </w:p>
          <w:p w:rsidR="00B23979" w:rsidRPr="00F8489C" w:rsidRDefault="00B23979" w:rsidP="00092CC3">
            <w:pPr>
              <w:jc w:val="both"/>
            </w:pPr>
            <w:r w:rsidRPr="00F8489C">
              <w:lastRenderedPageBreak/>
              <w:t>*Coherencia.</w:t>
            </w:r>
          </w:p>
          <w:p w:rsidR="00B23979" w:rsidRPr="00F8489C" w:rsidRDefault="00B23979" w:rsidP="00092CC3">
            <w:pPr>
              <w:jc w:val="both"/>
            </w:pPr>
            <w:r w:rsidRPr="00F8489C">
              <w:t>*Cohesión.</w:t>
            </w:r>
          </w:p>
          <w:p w:rsidR="00B23979" w:rsidRPr="00F8489C" w:rsidRDefault="00B23979" w:rsidP="00092CC3">
            <w:pPr>
              <w:jc w:val="both"/>
            </w:pPr>
            <w:r w:rsidRPr="00F8489C">
              <w:t xml:space="preserve">*Valores y </w:t>
            </w:r>
            <w:proofErr w:type="spellStart"/>
            <w:r w:rsidRPr="00F8489C">
              <w:t>disvalores</w:t>
            </w:r>
            <w:proofErr w:type="spellEnd"/>
            <w:r w:rsidRPr="00F8489C">
              <w:t xml:space="preserve"> en los programas televisivos o radiales.</w:t>
            </w:r>
          </w:p>
          <w:p w:rsidR="00B23979" w:rsidRPr="00F8489C" w:rsidRDefault="00B23979" w:rsidP="00092CC3">
            <w:pPr>
              <w:jc w:val="both"/>
            </w:pPr>
            <w:r w:rsidRPr="00F8489C">
              <w:t>Interferencias en la comunicación que</w:t>
            </w:r>
            <w:r w:rsidRPr="00F8489C">
              <w:rPr>
                <w:b/>
              </w:rPr>
              <w:t xml:space="preserve"> </w:t>
            </w:r>
            <w:r w:rsidRPr="00F8489C">
              <w:t>afectan al receptor y al emisor.</w:t>
            </w:r>
          </w:p>
          <w:p w:rsidR="00092CC3" w:rsidRPr="00F8489C" w:rsidRDefault="00092CC3" w:rsidP="00092CC3"/>
        </w:tc>
        <w:tc>
          <w:tcPr>
            <w:tcW w:w="0" w:type="auto"/>
          </w:tcPr>
          <w:p w:rsidR="00CD70FD" w:rsidRPr="00F8489C" w:rsidRDefault="00D3015D" w:rsidP="006B769C">
            <w:pPr>
              <w:jc w:val="center"/>
              <w:rPr>
                <w:color w:val="BF8F00" w:themeColor="accent4" w:themeShade="BF"/>
              </w:rPr>
            </w:pPr>
            <w:r w:rsidRPr="00F8489C">
              <w:rPr>
                <w:color w:val="BF8F00" w:themeColor="accent4" w:themeShade="BF"/>
              </w:rPr>
              <w:lastRenderedPageBreak/>
              <w:t>Verifica</w:t>
            </w:r>
            <w:r w:rsidR="001A029A" w:rsidRPr="00F8489C">
              <w:rPr>
                <w:color w:val="BF8F00" w:themeColor="accent4" w:themeShade="BF"/>
              </w:rPr>
              <w:t xml:space="preserve"> técnicas de expresión oral</w:t>
            </w:r>
            <w:r w:rsidR="00EC2089" w:rsidRPr="00F8489C">
              <w:t xml:space="preserve"> </w:t>
            </w:r>
            <w:r w:rsidR="00EC2089" w:rsidRPr="00F8489C">
              <w:rPr>
                <w:color w:val="BF8F00" w:themeColor="accent4" w:themeShade="BF"/>
              </w:rPr>
              <w:t>tales como exposiciones, debates, foros, panel, mesa redonda, cine foro, dramatizaciones, juegos de roles, entre otros</w:t>
            </w:r>
            <w:r w:rsidR="001A029A" w:rsidRPr="00F8489C">
              <w:rPr>
                <w:color w:val="BF8F00" w:themeColor="accent4" w:themeShade="BF"/>
              </w:rPr>
              <w:t>.</w:t>
            </w:r>
          </w:p>
          <w:p w:rsidR="00CD70FD" w:rsidRPr="00F8489C" w:rsidRDefault="00CD70FD" w:rsidP="006B769C">
            <w:pPr>
              <w:jc w:val="center"/>
              <w:rPr>
                <w:color w:val="BF8F00" w:themeColor="accent4" w:themeShade="BF"/>
              </w:rPr>
            </w:pPr>
          </w:p>
          <w:p w:rsidR="00471378" w:rsidRPr="00F8489C" w:rsidRDefault="00471378" w:rsidP="006B769C">
            <w:pPr>
              <w:jc w:val="center"/>
              <w:rPr>
                <w:color w:val="BF8F00" w:themeColor="accent4" w:themeShade="BF"/>
              </w:rPr>
            </w:pPr>
          </w:p>
          <w:p w:rsidR="00092CC3" w:rsidRPr="00F8489C" w:rsidRDefault="00D3015D" w:rsidP="006B769C">
            <w:pPr>
              <w:jc w:val="center"/>
              <w:rPr>
                <w:color w:val="BF8F00" w:themeColor="accent4" w:themeShade="BF"/>
              </w:rPr>
            </w:pPr>
            <w:r w:rsidRPr="00F8489C">
              <w:rPr>
                <w:color w:val="BF8F00" w:themeColor="accent4" w:themeShade="BF"/>
              </w:rPr>
              <w:t>Enuncia</w:t>
            </w:r>
            <w:r w:rsidR="00ED6BAA" w:rsidRPr="00F8489C">
              <w:rPr>
                <w:color w:val="BF8F00" w:themeColor="accent4" w:themeShade="BF"/>
              </w:rPr>
              <w:t xml:space="preserve"> </w:t>
            </w:r>
            <w:r w:rsidR="00C83CB6" w:rsidRPr="00F8489C">
              <w:rPr>
                <w:color w:val="BF8F00" w:themeColor="accent4" w:themeShade="BF"/>
              </w:rPr>
              <w:t xml:space="preserve"> </w:t>
            </w:r>
            <w:r w:rsidR="001A029A" w:rsidRPr="00F8489C">
              <w:rPr>
                <w:color w:val="BF8F00" w:themeColor="accent4" w:themeShade="BF"/>
              </w:rPr>
              <w:t>mensajes en exposiciones, debates, foros, panel, mesa redonda…</w:t>
            </w:r>
          </w:p>
          <w:p w:rsidR="00092CC3" w:rsidRPr="00F8489C" w:rsidRDefault="00092CC3" w:rsidP="006B769C">
            <w:pPr>
              <w:jc w:val="center"/>
              <w:rPr>
                <w:color w:val="BF8F00" w:themeColor="accent4" w:themeShade="BF"/>
              </w:rPr>
            </w:pPr>
          </w:p>
          <w:p w:rsidR="001A029A" w:rsidRPr="00F8489C" w:rsidRDefault="001A029A" w:rsidP="006B769C">
            <w:pPr>
              <w:jc w:val="center"/>
              <w:rPr>
                <w:color w:val="BF8F00" w:themeColor="accent4" w:themeShade="BF"/>
              </w:rPr>
            </w:pPr>
          </w:p>
          <w:p w:rsidR="006D72CB" w:rsidRPr="00F8489C" w:rsidRDefault="00D3015D" w:rsidP="006B769C">
            <w:pPr>
              <w:jc w:val="center"/>
              <w:rPr>
                <w:color w:val="BF8F00" w:themeColor="accent4" w:themeShade="BF"/>
              </w:rPr>
            </w:pPr>
            <w:r w:rsidRPr="00F8489C">
              <w:rPr>
                <w:color w:val="BF8F00" w:themeColor="accent4" w:themeShade="BF"/>
              </w:rPr>
              <w:t>Justifica</w:t>
            </w:r>
            <w:r w:rsidR="00ED6BAA" w:rsidRPr="00F8489C">
              <w:rPr>
                <w:color w:val="BF8F00" w:themeColor="accent4" w:themeShade="BF"/>
              </w:rPr>
              <w:t xml:space="preserve"> </w:t>
            </w:r>
            <w:r w:rsidR="001A029A" w:rsidRPr="00F8489C">
              <w:rPr>
                <w:color w:val="BF8F00" w:themeColor="accent4" w:themeShade="BF"/>
              </w:rPr>
              <w:t xml:space="preserve">los </w:t>
            </w:r>
            <w:r w:rsidR="001A029A" w:rsidRPr="00F8489C">
              <w:rPr>
                <w:color w:val="BF8F00" w:themeColor="accent4" w:themeShade="BF"/>
              </w:rPr>
              <w:lastRenderedPageBreak/>
              <w:t>mensajes emitidos</w:t>
            </w:r>
            <w:r w:rsidR="00EC2089" w:rsidRPr="00F8489C">
              <w:rPr>
                <w:color w:val="BF8F00" w:themeColor="accent4" w:themeShade="BF"/>
              </w:rPr>
              <w:t xml:space="preserve"> en exposiciones, debates, foros, panel, mesa redonda, cine foro, dramatizaciones, juegos de roles, entre otros</w:t>
            </w:r>
            <w:r w:rsidR="001A029A" w:rsidRPr="00F8489C">
              <w:rPr>
                <w:color w:val="BF8F00" w:themeColor="accent4" w:themeShade="BF"/>
              </w:rPr>
              <w:t>.</w:t>
            </w:r>
          </w:p>
          <w:p w:rsidR="00443C7D" w:rsidRPr="00F8489C" w:rsidRDefault="00443C7D" w:rsidP="00092CC3"/>
          <w:p w:rsidR="00443C7D" w:rsidRPr="00F8489C" w:rsidRDefault="00443C7D" w:rsidP="00092CC3"/>
          <w:p w:rsidR="00443C7D" w:rsidRPr="00F8489C" w:rsidRDefault="00443C7D" w:rsidP="00092CC3"/>
          <w:p w:rsidR="00443C7D" w:rsidRPr="00F8489C" w:rsidRDefault="00443C7D" w:rsidP="00092CC3"/>
          <w:p w:rsidR="00443C7D" w:rsidRPr="00F8489C" w:rsidRDefault="00443C7D" w:rsidP="00092CC3"/>
          <w:p w:rsidR="00443C7D" w:rsidRPr="00F8489C" w:rsidRDefault="00443C7D" w:rsidP="00092CC3"/>
          <w:p w:rsidR="00443C7D" w:rsidRPr="00F8489C" w:rsidRDefault="00443C7D" w:rsidP="00092CC3"/>
          <w:p w:rsidR="00443C7D" w:rsidRPr="00F8489C" w:rsidRDefault="00443C7D" w:rsidP="00092CC3"/>
          <w:p w:rsidR="00443C7D" w:rsidRPr="00F8489C" w:rsidRDefault="00443C7D" w:rsidP="00092CC3"/>
          <w:p w:rsidR="00092CC3" w:rsidRPr="00F8489C" w:rsidRDefault="00092CC3" w:rsidP="00092CC3"/>
          <w:p w:rsidR="00092CC3" w:rsidRPr="00F8489C" w:rsidRDefault="00092CC3" w:rsidP="00092CC3"/>
          <w:p w:rsidR="00092CC3" w:rsidRPr="00F8489C" w:rsidRDefault="00092CC3" w:rsidP="00092CC3"/>
          <w:p w:rsidR="00092CC3" w:rsidRPr="00F8489C" w:rsidRDefault="00092CC3" w:rsidP="00092CC3"/>
          <w:p w:rsidR="004304B7" w:rsidRPr="00F8489C" w:rsidRDefault="004304B7" w:rsidP="00092CC3"/>
          <w:p w:rsidR="00092CC3" w:rsidRPr="00F8489C" w:rsidRDefault="00092CC3" w:rsidP="00092CC3"/>
          <w:p w:rsidR="00092CC3" w:rsidRPr="00F8489C" w:rsidRDefault="00092CC3" w:rsidP="00092CC3"/>
          <w:p w:rsidR="00092CC3" w:rsidRPr="00F8489C" w:rsidRDefault="00092CC3" w:rsidP="00092CC3"/>
          <w:p w:rsidR="00092CC3" w:rsidRPr="00F8489C" w:rsidRDefault="00092CC3" w:rsidP="00092CC3">
            <w:pPr>
              <w:jc w:val="center"/>
            </w:pPr>
          </w:p>
          <w:p w:rsidR="00471378" w:rsidRPr="00F8489C" w:rsidRDefault="00471378" w:rsidP="00092CC3">
            <w:pPr>
              <w:jc w:val="center"/>
            </w:pPr>
          </w:p>
          <w:p w:rsidR="008C1B61" w:rsidRPr="00F8489C" w:rsidRDefault="008C1B61" w:rsidP="006B769C">
            <w:pPr>
              <w:jc w:val="center"/>
              <w:rPr>
                <w:color w:val="C45911" w:themeColor="accent2" w:themeShade="BF"/>
              </w:rPr>
            </w:pPr>
          </w:p>
          <w:p w:rsidR="008C1B61" w:rsidRPr="00F8489C" w:rsidRDefault="008C1B61" w:rsidP="006B769C">
            <w:pPr>
              <w:jc w:val="center"/>
              <w:rPr>
                <w:color w:val="C45911" w:themeColor="accent2" w:themeShade="BF"/>
              </w:rPr>
            </w:pPr>
          </w:p>
          <w:p w:rsidR="008C1B61" w:rsidRPr="00F8489C" w:rsidRDefault="008C1B61" w:rsidP="006B769C">
            <w:pPr>
              <w:jc w:val="center"/>
              <w:rPr>
                <w:color w:val="C45911" w:themeColor="accent2" w:themeShade="BF"/>
              </w:rPr>
            </w:pPr>
          </w:p>
          <w:p w:rsidR="008C1B61" w:rsidRPr="00F8489C" w:rsidRDefault="008C1B61" w:rsidP="006B769C">
            <w:pPr>
              <w:jc w:val="center"/>
              <w:rPr>
                <w:color w:val="C45911" w:themeColor="accent2" w:themeShade="BF"/>
              </w:rPr>
            </w:pPr>
          </w:p>
          <w:p w:rsidR="00471378" w:rsidRPr="00F8489C" w:rsidRDefault="00BD3FD0" w:rsidP="006B769C">
            <w:pPr>
              <w:jc w:val="center"/>
              <w:rPr>
                <w:color w:val="C45911" w:themeColor="accent2" w:themeShade="BF"/>
              </w:rPr>
            </w:pPr>
            <w:r w:rsidRPr="00F8489C">
              <w:rPr>
                <w:color w:val="C45911" w:themeColor="accent2" w:themeShade="BF"/>
              </w:rPr>
              <w:t>Describe lo</w:t>
            </w:r>
            <w:r w:rsidR="001A029A" w:rsidRPr="00F8489C">
              <w:rPr>
                <w:color w:val="C45911" w:themeColor="accent2" w:themeShade="BF"/>
              </w:rPr>
              <w:t xml:space="preserve">s </w:t>
            </w:r>
            <w:r w:rsidRPr="00F8489C">
              <w:rPr>
                <w:color w:val="C45911" w:themeColor="accent2" w:themeShade="BF"/>
              </w:rPr>
              <w:lastRenderedPageBreak/>
              <w:t xml:space="preserve">mensajes en las </w:t>
            </w:r>
            <w:r w:rsidR="001A029A" w:rsidRPr="00F8489C">
              <w:rPr>
                <w:color w:val="C45911" w:themeColor="accent2" w:themeShade="BF"/>
              </w:rPr>
              <w:t>diferentes técnicas de</w:t>
            </w:r>
            <w:r w:rsidRPr="00F8489C">
              <w:rPr>
                <w:color w:val="C45911" w:themeColor="accent2" w:themeShade="BF"/>
              </w:rPr>
              <w:t xml:space="preserve"> expresión</w:t>
            </w:r>
            <w:r w:rsidR="001A029A" w:rsidRPr="00F8489C">
              <w:rPr>
                <w:color w:val="C45911" w:themeColor="accent2" w:themeShade="BF"/>
              </w:rPr>
              <w:t xml:space="preserve"> oral.</w:t>
            </w:r>
          </w:p>
          <w:p w:rsidR="00471378" w:rsidRPr="00F8489C" w:rsidRDefault="00471378" w:rsidP="006B769C">
            <w:pPr>
              <w:jc w:val="center"/>
              <w:rPr>
                <w:color w:val="C45911" w:themeColor="accent2" w:themeShade="BF"/>
              </w:rPr>
            </w:pPr>
          </w:p>
          <w:p w:rsidR="00471378" w:rsidRPr="00F8489C" w:rsidRDefault="00471378" w:rsidP="006B769C">
            <w:pPr>
              <w:jc w:val="center"/>
              <w:rPr>
                <w:color w:val="C45911" w:themeColor="accent2" w:themeShade="BF"/>
              </w:rPr>
            </w:pPr>
          </w:p>
          <w:p w:rsidR="00471378" w:rsidRPr="00F8489C" w:rsidRDefault="00471378" w:rsidP="006B769C">
            <w:pPr>
              <w:jc w:val="center"/>
              <w:rPr>
                <w:color w:val="C45911" w:themeColor="accent2" w:themeShade="BF"/>
              </w:rPr>
            </w:pPr>
          </w:p>
          <w:p w:rsidR="00471378" w:rsidRPr="00F8489C" w:rsidRDefault="00471378" w:rsidP="006B769C">
            <w:pPr>
              <w:jc w:val="center"/>
              <w:rPr>
                <w:color w:val="C45911" w:themeColor="accent2" w:themeShade="BF"/>
              </w:rPr>
            </w:pPr>
          </w:p>
          <w:p w:rsidR="00471378" w:rsidRPr="00F8489C" w:rsidRDefault="001F06B2" w:rsidP="006B769C">
            <w:pPr>
              <w:jc w:val="center"/>
              <w:rPr>
                <w:color w:val="C45911" w:themeColor="accent2" w:themeShade="BF"/>
              </w:rPr>
            </w:pPr>
            <w:r w:rsidRPr="00F8489C">
              <w:rPr>
                <w:color w:val="C45911" w:themeColor="accent2" w:themeShade="BF"/>
              </w:rPr>
              <w:t xml:space="preserve">Utiliza elementos lingüísticos y </w:t>
            </w:r>
            <w:r w:rsidR="006B769C" w:rsidRPr="00F8489C">
              <w:rPr>
                <w:color w:val="C45911" w:themeColor="accent2" w:themeShade="BF"/>
              </w:rPr>
              <w:t>paralingüísticos</w:t>
            </w:r>
            <w:r w:rsidRPr="00F8489C">
              <w:rPr>
                <w:color w:val="C45911" w:themeColor="accent2" w:themeShade="BF"/>
              </w:rPr>
              <w:t>.</w:t>
            </w:r>
          </w:p>
          <w:p w:rsidR="00471378" w:rsidRPr="00F8489C" w:rsidRDefault="00471378" w:rsidP="00092CC3">
            <w:pPr>
              <w:jc w:val="center"/>
            </w:pPr>
          </w:p>
          <w:p w:rsidR="00471378" w:rsidRPr="00F8489C" w:rsidRDefault="00471378" w:rsidP="00092CC3">
            <w:pPr>
              <w:jc w:val="center"/>
            </w:pPr>
          </w:p>
        </w:tc>
        <w:tc>
          <w:tcPr>
            <w:tcW w:w="6890" w:type="dxa"/>
          </w:tcPr>
          <w:p w:rsidR="00092CC3" w:rsidRPr="00F8489C" w:rsidRDefault="00092CC3" w:rsidP="00092CC3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F8489C">
              <w:rPr>
                <w:rFonts w:eastAsia="Times New Roman" w:cs="Arial"/>
                <w:b/>
                <w:lang w:eastAsia="es-CR"/>
              </w:rPr>
              <w:lastRenderedPageBreak/>
              <w:t xml:space="preserve"> </w:t>
            </w:r>
          </w:p>
          <w:p w:rsidR="00092CC3" w:rsidRPr="00F8489C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92CC3" w:rsidRPr="00F8489C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92CC3" w:rsidRPr="00F8489C" w:rsidRDefault="00092CC3" w:rsidP="00092CC3">
            <w:pPr>
              <w:jc w:val="both"/>
              <w:rPr>
                <w:b/>
              </w:rPr>
            </w:pPr>
          </w:p>
        </w:tc>
      </w:tr>
    </w:tbl>
    <w:p w:rsidR="008D6BDC" w:rsidRPr="00F8489C" w:rsidRDefault="008D6BDC" w:rsidP="00463D8D">
      <w:pPr>
        <w:spacing w:after="0"/>
        <w:jc w:val="center"/>
        <w:rPr>
          <w:b/>
        </w:rPr>
      </w:pPr>
    </w:p>
    <w:p w:rsidR="008D6BDC" w:rsidRPr="00F8489C" w:rsidRDefault="008D6BDC" w:rsidP="00463D8D">
      <w:pPr>
        <w:spacing w:after="0"/>
        <w:jc w:val="center"/>
        <w:rPr>
          <w:b/>
        </w:rPr>
      </w:pPr>
    </w:p>
    <w:p w:rsidR="006969B6" w:rsidRPr="00F8489C" w:rsidRDefault="00904637" w:rsidP="00904637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4304B7" w:rsidRPr="00F8489C" w:rsidRDefault="004304B7" w:rsidP="004304B7">
      <w:pPr>
        <w:spacing w:after="0"/>
        <w:rPr>
          <w:b/>
        </w:rPr>
      </w:pPr>
    </w:p>
    <w:p w:rsidR="00440F4E" w:rsidRPr="00F8489C" w:rsidRDefault="00463D8D" w:rsidP="004304B7">
      <w:pPr>
        <w:spacing w:after="0"/>
        <w:jc w:val="center"/>
        <w:rPr>
          <w:b/>
        </w:rPr>
      </w:pPr>
      <w:r w:rsidRPr="00F8489C">
        <w:rPr>
          <w:b/>
        </w:rPr>
        <w:t xml:space="preserve">Instrumento </w:t>
      </w:r>
      <w:r w:rsidR="00515DD7" w:rsidRPr="00F8489C">
        <w:rPr>
          <w:b/>
        </w:rPr>
        <w:t>de proceso</w:t>
      </w:r>
    </w:p>
    <w:p w:rsidR="008D6BDC" w:rsidRPr="00F8489C" w:rsidRDefault="008D6BDC" w:rsidP="00463D8D">
      <w:pPr>
        <w:spacing w:after="0"/>
        <w:jc w:val="both"/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2A368A" w:rsidRPr="00F8489C" w:rsidTr="005A786F">
        <w:trPr>
          <w:jc w:val="center"/>
        </w:trPr>
        <w:tc>
          <w:tcPr>
            <w:tcW w:w="1173" w:type="pct"/>
            <w:vAlign w:val="center"/>
          </w:tcPr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8489C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2A368A" w:rsidRPr="00F8489C" w:rsidRDefault="002A368A" w:rsidP="002A368A">
            <w:pPr>
              <w:jc w:val="center"/>
              <w:rPr>
                <w:b/>
              </w:rPr>
            </w:pPr>
            <w:r w:rsidRPr="00F8489C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A368A" w:rsidRPr="00F8489C" w:rsidRDefault="002A368A" w:rsidP="002A368A">
            <w:pPr>
              <w:jc w:val="center"/>
              <w:rPr>
                <w:b/>
              </w:rPr>
            </w:pPr>
            <w:r w:rsidRPr="00F8489C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A368A" w:rsidRPr="00F8489C" w:rsidRDefault="002A368A" w:rsidP="002A368A">
            <w:pPr>
              <w:jc w:val="center"/>
              <w:rPr>
                <w:b/>
              </w:rPr>
            </w:pPr>
            <w:r w:rsidRPr="00F8489C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A368A" w:rsidRPr="00F8489C" w:rsidRDefault="002A368A" w:rsidP="002A368A">
            <w:pPr>
              <w:jc w:val="center"/>
              <w:rPr>
                <w:b/>
              </w:rPr>
            </w:pPr>
            <w:r w:rsidRPr="00F8489C">
              <w:rPr>
                <w:b/>
              </w:rPr>
              <w:t>Avanzado</w:t>
            </w:r>
          </w:p>
        </w:tc>
      </w:tr>
      <w:tr w:rsidR="002A368A" w:rsidRPr="00F8489C" w:rsidTr="002A368A">
        <w:trPr>
          <w:trHeight w:val="590"/>
          <w:jc w:val="center"/>
        </w:trPr>
        <w:tc>
          <w:tcPr>
            <w:tcW w:w="1173" w:type="pct"/>
          </w:tcPr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2A368A" w:rsidRPr="00F8489C" w:rsidRDefault="002A368A" w:rsidP="002A368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BF8F00" w:themeColor="accent4" w:themeShade="BF"/>
              </w:rPr>
            </w:pPr>
          </w:p>
          <w:p w:rsidR="002A368A" w:rsidRPr="00F8489C" w:rsidRDefault="002A368A" w:rsidP="002A368A">
            <w:pPr>
              <w:jc w:val="center"/>
              <w:rPr>
                <w:color w:val="BF8F00" w:themeColor="accent4" w:themeShade="BF"/>
              </w:rPr>
            </w:pPr>
            <w:r w:rsidRPr="00F8489C">
              <w:rPr>
                <w:color w:val="BF8F00" w:themeColor="accent4" w:themeShade="BF"/>
              </w:rPr>
              <w:t>Verifica técnicas de expresión oral</w:t>
            </w:r>
            <w:r w:rsidRPr="00F8489C">
              <w:t xml:space="preserve"> </w:t>
            </w:r>
            <w:r w:rsidRPr="00F8489C">
              <w:rPr>
                <w:color w:val="BF8F00" w:themeColor="accent4" w:themeShade="BF"/>
              </w:rPr>
              <w:t>tales como exposiciones, debates, foros, panel, mesa redonda, cine foro, dramatizaciones, juegos de roles, entre otros.</w:t>
            </w:r>
          </w:p>
        </w:tc>
        <w:tc>
          <w:tcPr>
            <w:tcW w:w="873" w:type="pct"/>
          </w:tcPr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</w:p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  <w:r w:rsidRPr="00F8489C">
              <w:rPr>
                <w:color w:val="000000" w:themeColor="text1"/>
              </w:rPr>
              <w:t xml:space="preserve"> Enlista las características de las técnicas de expresión oral.  </w:t>
            </w:r>
          </w:p>
          <w:p w:rsidR="002A368A" w:rsidRPr="00F8489C" w:rsidRDefault="002A368A" w:rsidP="002A368A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1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  <w:r w:rsidRPr="00F8489C">
              <w:rPr>
                <w:color w:val="000000" w:themeColor="text1"/>
              </w:rPr>
              <w:t xml:space="preserve">Elige las técnicas de expresión oral de acuerdo con los temas por tratar. </w:t>
            </w:r>
          </w:p>
        </w:tc>
        <w:tc>
          <w:tcPr>
            <w:tcW w:w="950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  <w:r w:rsidRPr="00F8489C">
              <w:rPr>
                <w:color w:val="000000" w:themeColor="text1"/>
              </w:rPr>
              <w:t>Comprueba las características de las técnicas elegidas de acuerdo con los temas por tratar.</w:t>
            </w:r>
          </w:p>
        </w:tc>
      </w:tr>
      <w:tr w:rsidR="002A368A" w:rsidRPr="00F8489C" w:rsidTr="002A368A">
        <w:trPr>
          <w:trHeight w:val="901"/>
          <w:jc w:val="center"/>
        </w:trPr>
        <w:tc>
          <w:tcPr>
            <w:tcW w:w="1173" w:type="pct"/>
          </w:tcPr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BF8F00" w:themeColor="accent4" w:themeShade="BF"/>
              </w:rPr>
            </w:pPr>
            <w:r w:rsidRPr="00F8489C">
              <w:rPr>
                <w:color w:val="BF8F00" w:themeColor="accent4" w:themeShade="BF"/>
              </w:rPr>
              <w:t>Enuncia  mensajes en exposiciones, debates, foros, panel, mesa redonda…</w:t>
            </w:r>
          </w:p>
        </w:tc>
        <w:tc>
          <w:tcPr>
            <w:tcW w:w="873" w:type="pct"/>
          </w:tcPr>
          <w:p w:rsidR="002A368A" w:rsidRPr="00F8489C" w:rsidRDefault="002A368A" w:rsidP="002A368A">
            <w:pPr>
              <w:jc w:val="center"/>
              <w:rPr>
                <w:color w:val="FF0000"/>
              </w:rPr>
            </w:pPr>
            <w:r w:rsidRPr="00F8489C">
              <w:rPr>
                <w:color w:val="000000" w:themeColor="text1"/>
              </w:rPr>
              <w:t xml:space="preserve">Menciona valores y </w:t>
            </w:r>
            <w:proofErr w:type="spellStart"/>
            <w:r w:rsidRPr="00F8489C">
              <w:rPr>
                <w:color w:val="000000" w:themeColor="text1"/>
              </w:rPr>
              <w:t>disvalores</w:t>
            </w:r>
            <w:proofErr w:type="spellEnd"/>
            <w:r w:rsidRPr="00F8489C">
              <w:rPr>
                <w:color w:val="000000" w:themeColor="text1"/>
              </w:rPr>
              <w:t xml:space="preserve"> presentes en</w:t>
            </w:r>
            <w:r w:rsidRPr="00F8489C">
              <w:rPr>
                <w:color w:val="BF8F00" w:themeColor="accent4" w:themeShade="BF"/>
              </w:rPr>
              <w:t xml:space="preserve"> </w:t>
            </w:r>
            <w:r w:rsidRPr="00F8489C">
              <w:t>exposiciones, debates, foros, panel, mesa redonda.</w:t>
            </w:r>
          </w:p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FF0000"/>
              </w:rPr>
            </w:pPr>
            <w:r w:rsidRPr="00F8489C">
              <w:rPr>
                <w:color w:val="000000" w:themeColor="text1"/>
              </w:rPr>
              <w:lastRenderedPageBreak/>
              <w:t>Narra la relación entre el tema y el contenido presente en</w:t>
            </w:r>
            <w:r w:rsidRPr="00F8489C">
              <w:rPr>
                <w:color w:val="BF8F00" w:themeColor="accent4" w:themeShade="BF"/>
              </w:rPr>
              <w:t xml:space="preserve"> </w:t>
            </w:r>
            <w:r w:rsidRPr="00F8489C">
              <w:t xml:space="preserve">exposiciones, debates, foros, panel, </w:t>
            </w:r>
            <w:r w:rsidRPr="00F8489C">
              <w:lastRenderedPageBreak/>
              <w:t>mesa redonda.</w:t>
            </w:r>
          </w:p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FF0000"/>
              </w:rPr>
            </w:pPr>
            <w:r w:rsidRPr="00F8489C">
              <w:rPr>
                <w:color w:val="000000" w:themeColor="text1"/>
              </w:rPr>
              <w:lastRenderedPageBreak/>
              <w:t>Detalla las enseñanzas de los mensajes presentes en</w:t>
            </w:r>
            <w:r w:rsidRPr="00F8489C">
              <w:rPr>
                <w:color w:val="BF8F00" w:themeColor="accent4" w:themeShade="BF"/>
              </w:rPr>
              <w:t xml:space="preserve"> </w:t>
            </w:r>
            <w:r w:rsidRPr="00F8489C">
              <w:t>exposiciones, debates, foros, panel, mesa redonda.</w:t>
            </w:r>
          </w:p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</w:p>
        </w:tc>
      </w:tr>
      <w:tr w:rsidR="002A368A" w:rsidRPr="00F8489C" w:rsidTr="002A368A">
        <w:trPr>
          <w:trHeight w:val="857"/>
          <w:jc w:val="center"/>
        </w:trPr>
        <w:tc>
          <w:tcPr>
            <w:tcW w:w="1173" w:type="pct"/>
          </w:tcPr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8489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BF8F00" w:themeColor="accent4" w:themeShade="BF"/>
              </w:rPr>
            </w:pPr>
            <w:r w:rsidRPr="00F8489C">
              <w:rPr>
                <w:color w:val="BF8F00" w:themeColor="accent4" w:themeShade="BF"/>
              </w:rPr>
              <w:t>Justifica los mensajes emitidos en exposiciones, debates, foros, panel, mesa redonda, cine foro, dramatizaciones, juegos de roles, entre otros.</w:t>
            </w:r>
          </w:p>
          <w:p w:rsidR="002A368A" w:rsidRPr="00F8489C" w:rsidRDefault="002A368A" w:rsidP="002A368A">
            <w:pPr>
              <w:jc w:val="center"/>
              <w:rPr>
                <w:color w:val="BF8F00" w:themeColor="accent4" w:themeShade="BF"/>
              </w:rPr>
            </w:pPr>
          </w:p>
          <w:p w:rsidR="002A368A" w:rsidRPr="00F8489C" w:rsidRDefault="002A368A" w:rsidP="002A368A">
            <w:pPr>
              <w:jc w:val="center"/>
              <w:rPr>
                <w:color w:val="BF8F00" w:themeColor="accent4" w:themeShade="BF"/>
              </w:rPr>
            </w:pPr>
          </w:p>
          <w:p w:rsidR="002A368A" w:rsidRPr="00F8489C" w:rsidRDefault="002A368A" w:rsidP="002A368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A368A" w:rsidRPr="00F8489C" w:rsidRDefault="002A368A" w:rsidP="002A368A">
            <w:pPr>
              <w:jc w:val="center"/>
              <w:rPr>
                <w:color w:val="FF0000"/>
              </w:rPr>
            </w:pPr>
            <w:r w:rsidRPr="00F8489C">
              <w:rPr>
                <w:color w:val="000000" w:themeColor="text1"/>
              </w:rPr>
              <w:t>Anota ideas principales y complementarias</w:t>
            </w:r>
            <w:r w:rsidRPr="00F8489C">
              <w:rPr>
                <w:color w:val="BF8F00" w:themeColor="accent4" w:themeShade="BF"/>
              </w:rPr>
              <w:t xml:space="preserve"> </w:t>
            </w:r>
            <w:r w:rsidRPr="00F8489C">
              <w:t>emitidas en exposiciones, debates, foros, panel, mesa redonda, cine foro, dramatizaciones, juegos de roles, entre otros.</w:t>
            </w:r>
          </w:p>
          <w:p w:rsidR="002A368A" w:rsidRPr="00F8489C" w:rsidRDefault="002A368A" w:rsidP="002A368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FF0000"/>
              </w:rPr>
            </w:pPr>
            <w:r w:rsidRPr="00F8489C">
              <w:rPr>
                <w:color w:val="000000" w:themeColor="text1"/>
              </w:rPr>
              <w:t xml:space="preserve">Relata la relación entre el mensaje y la realidad de textos </w:t>
            </w:r>
            <w:r w:rsidRPr="00F8489C">
              <w:t>emitidos en exposiciones, debates, foros, panel, mesa redonda, cine foro, dramatizaciones, juegos de roles, entre otros.</w:t>
            </w:r>
          </w:p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2A368A" w:rsidRPr="00F8489C" w:rsidRDefault="002A368A" w:rsidP="002A368A">
            <w:pPr>
              <w:jc w:val="center"/>
              <w:rPr>
                <w:color w:val="FF0000"/>
              </w:rPr>
            </w:pPr>
            <w:r w:rsidRPr="00F8489C">
              <w:rPr>
                <w:color w:val="000000" w:themeColor="text1"/>
              </w:rPr>
              <w:t xml:space="preserve">Fundamenta causas y consecuencias presentes en textos </w:t>
            </w:r>
            <w:r w:rsidRPr="00F8489C">
              <w:t>emitidos en exposiciones, debates, foros, panel, mesa redonda, cine foro, dramatizaciones, juegos de roles, entre otros.</w:t>
            </w:r>
          </w:p>
          <w:p w:rsidR="002A368A" w:rsidRPr="00F8489C" w:rsidRDefault="002A368A" w:rsidP="002A368A">
            <w:pPr>
              <w:jc w:val="center"/>
              <w:rPr>
                <w:color w:val="000000" w:themeColor="text1"/>
              </w:rPr>
            </w:pPr>
          </w:p>
        </w:tc>
      </w:tr>
      <w:tr w:rsidR="002A368A" w:rsidRPr="00F8489C" w:rsidTr="002A368A">
        <w:trPr>
          <w:trHeight w:val="857"/>
          <w:jc w:val="center"/>
        </w:trPr>
        <w:tc>
          <w:tcPr>
            <w:tcW w:w="1173" w:type="pct"/>
          </w:tcPr>
          <w:p w:rsidR="002A368A" w:rsidRPr="00F8489C" w:rsidRDefault="002A368A" w:rsidP="00F94A68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8489C">
              <w:rPr>
                <w:rFonts w:cs="Arial"/>
                <w:b/>
                <w:color w:val="C45911" w:themeColor="accent2" w:themeShade="BF"/>
              </w:rPr>
              <w:t xml:space="preserve">Decodificación </w:t>
            </w:r>
          </w:p>
        </w:tc>
        <w:tc>
          <w:tcPr>
            <w:tcW w:w="1173" w:type="pct"/>
            <w:vAlign w:val="center"/>
          </w:tcPr>
          <w:p w:rsidR="002A368A" w:rsidRPr="00F8489C" w:rsidRDefault="002A368A" w:rsidP="00F94A68">
            <w:pPr>
              <w:jc w:val="center"/>
              <w:rPr>
                <w:color w:val="C45911" w:themeColor="accent2" w:themeShade="BF"/>
              </w:rPr>
            </w:pPr>
            <w:r w:rsidRPr="00F8489C">
              <w:rPr>
                <w:rFonts w:cs="Arial"/>
                <w:color w:val="C45911" w:themeColor="accent2" w:themeShade="BF"/>
              </w:rPr>
              <w:t xml:space="preserve">Describe </w:t>
            </w:r>
            <w:r w:rsidRPr="00F8489C">
              <w:rPr>
                <w:color w:val="C45911" w:themeColor="accent2" w:themeShade="BF"/>
              </w:rPr>
              <w:t xml:space="preserve"> los mensajes en las diferentes técnicas de expresión oral.</w:t>
            </w:r>
          </w:p>
        </w:tc>
        <w:tc>
          <w:tcPr>
            <w:tcW w:w="873" w:type="pct"/>
          </w:tcPr>
          <w:p w:rsidR="002A368A" w:rsidRPr="00F8489C" w:rsidRDefault="002A368A" w:rsidP="008C233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2A368A" w:rsidRPr="00F8489C" w:rsidRDefault="002A368A" w:rsidP="008C233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F8489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el mensaje con claridad.</w:t>
            </w:r>
          </w:p>
        </w:tc>
        <w:tc>
          <w:tcPr>
            <w:tcW w:w="831" w:type="pct"/>
            <w:vAlign w:val="center"/>
          </w:tcPr>
          <w:p w:rsidR="002A368A" w:rsidRPr="00F8489C" w:rsidRDefault="002A368A" w:rsidP="008C2330">
            <w:pPr>
              <w:jc w:val="center"/>
              <w:rPr>
                <w:color w:val="000000" w:themeColor="text1"/>
              </w:rPr>
            </w:pPr>
            <w:r w:rsidRPr="00F8489C">
              <w:rPr>
                <w:color w:val="000000" w:themeColor="text1"/>
              </w:rPr>
              <w:t>Alude al mensaje de manera coherente.</w:t>
            </w:r>
          </w:p>
        </w:tc>
        <w:tc>
          <w:tcPr>
            <w:tcW w:w="950" w:type="pct"/>
            <w:vAlign w:val="center"/>
          </w:tcPr>
          <w:p w:rsidR="002A368A" w:rsidRPr="00F8489C" w:rsidRDefault="002A368A" w:rsidP="008C2330">
            <w:pPr>
              <w:jc w:val="center"/>
              <w:rPr>
                <w:color w:val="000000" w:themeColor="text1"/>
              </w:rPr>
            </w:pPr>
            <w:r w:rsidRPr="00F8489C">
              <w:rPr>
                <w:color w:val="000000" w:themeColor="text1"/>
              </w:rPr>
              <w:t>Relata el mensaje con cohesión.</w:t>
            </w:r>
          </w:p>
        </w:tc>
      </w:tr>
      <w:tr w:rsidR="002A368A" w:rsidRPr="00F8489C" w:rsidTr="002A368A">
        <w:trPr>
          <w:trHeight w:val="914"/>
          <w:jc w:val="center"/>
        </w:trPr>
        <w:tc>
          <w:tcPr>
            <w:tcW w:w="1173" w:type="pct"/>
          </w:tcPr>
          <w:p w:rsidR="002A368A" w:rsidRPr="00F8489C" w:rsidRDefault="002A368A" w:rsidP="00F94A68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8489C">
              <w:rPr>
                <w:rFonts w:cs="Arial"/>
                <w:b/>
                <w:color w:val="C45911" w:themeColor="accent2" w:themeShade="BF"/>
              </w:rPr>
              <w:t>Transmisión efectiva</w:t>
            </w:r>
          </w:p>
        </w:tc>
        <w:tc>
          <w:tcPr>
            <w:tcW w:w="1173" w:type="pct"/>
            <w:vAlign w:val="center"/>
          </w:tcPr>
          <w:p w:rsidR="002A368A" w:rsidRPr="00F8489C" w:rsidRDefault="002A368A" w:rsidP="00F94A68">
            <w:pPr>
              <w:jc w:val="center"/>
              <w:rPr>
                <w:color w:val="C45911" w:themeColor="accent2" w:themeShade="BF"/>
              </w:rPr>
            </w:pPr>
            <w:r w:rsidRPr="00F8489C">
              <w:rPr>
                <w:rFonts w:cs="Arial"/>
                <w:color w:val="C45911" w:themeColor="accent2" w:themeShade="BF"/>
              </w:rPr>
              <w:t xml:space="preserve">Utiliza </w:t>
            </w:r>
            <w:r w:rsidRPr="00F8489C">
              <w:rPr>
                <w:color w:val="C45911" w:themeColor="accent2" w:themeShade="BF"/>
              </w:rPr>
              <w:t xml:space="preserve"> elementos lingüísticos y paralingüísticos.</w:t>
            </w:r>
          </w:p>
          <w:p w:rsidR="002A368A" w:rsidRPr="00F8489C" w:rsidRDefault="002A368A" w:rsidP="00F94A68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2A368A" w:rsidRPr="00F8489C" w:rsidRDefault="002A368A" w:rsidP="001F3CD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F8489C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Indica la diferencia entre los elementos lingüísticos (intensidad, volumen, ritmo, vocalizaciones, acento, tono, modulación de la voz) y paralingüísticos (gestos, movimientos del rostro y cuerpo) en mensajes dados.  </w:t>
            </w:r>
          </w:p>
        </w:tc>
        <w:tc>
          <w:tcPr>
            <w:tcW w:w="831" w:type="pct"/>
            <w:vAlign w:val="center"/>
          </w:tcPr>
          <w:p w:rsidR="002A368A" w:rsidRPr="00F8489C" w:rsidRDefault="002A368A" w:rsidP="001F38B4">
            <w:pPr>
              <w:jc w:val="center"/>
              <w:rPr>
                <w:color w:val="000000" w:themeColor="text1"/>
              </w:rPr>
            </w:pPr>
            <w:r w:rsidRPr="00F8489C">
              <w:rPr>
                <w:color w:val="000000" w:themeColor="text1"/>
              </w:rPr>
              <w:t xml:space="preserve">Relata mensajes orales con diferentes elementos lingüísticos </w:t>
            </w:r>
            <w:r w:rsidRPr="00F8489C">
              <w:t xml:space="preserve">(intensidad, volumen, ritmo, vocalizaciones, acento, tono, modulación de la voz) </w:t>
            </w:r>
            <w:r w:rsidRPr="00F8489C">
              <w:rPr>
                <w:color w:val="000000" w:themeColor="text1"/>
              </w:rPr>
              <w:t xml:space="preserve">y paralingüísticos </w:t>
            </w:r>
            <w:r w:rsidRPr="00F8489C">
              <w:t>(gestos, movimientos del rostro y cuerpo).</w:t>
            </w:r>
            <w:r w:rsidRPr="00F8489C">
              <w:rPr>
                <w:color w:val="000000" w:themeColor="text1"/>
              </w:rPr>
              <w:t xml:space="preserve"> </w:t>
            </w:r>
          </w:p>
        </w:tc>
        <w:tc>
          <w:tcPr>
            <w:tcW w:w="950" w:type="pct"/>
            <w:vAlign w:val="center"/>
          </w:tcPr>
          <w:p w:rsidR="002A368A" w:rsidRPr="00F8489C" w:rsidRDefault="002A368A" w:rsidP="001F38B4">
            <w:pPr>
              <w:jc w:val="center"/>
              <w:rPr>
                <w:color w:val="000000" w:themeColor="text1"/>
              </w:rPr>
            </w:pPr>
            <w:r w:rsidRPr="00F8489C">
              <w:rPr>
                <w:color w:val="000000" w:themeColor="text1"/>
              </w:rPr>
              <w:t xml:space="preserve">Emplea mensajes orales con diferentes elementos lingüísticos </w:t>
            </w:r>
            <w:r w:rsidRPr="00F8489C">
              <w:t xml:space="preserve">(intensidad, volumen, ritmo, vocalizaciones, acento, tono, modulación de la voz) </w:t>
            </w:r>
            <w:r w:rsidRPr="00F8489C">
              <w:rPr>
                <w:color w:val="000000" w:themeColor="text1"/>
              </w:rPr>
              <w:t xml:space="preserve">y paralingüísticos </w:t>
            </w:r>
            <w:r w:rsidRPr="00F8489C">
              <w:t>(gestos, movimientos del rostro y cuerpo).</w:t>
            </w:r>
          </w:p>
        </w:tc>
      </w:tr>
    </w:tbl>
    <w:p w:rsidR="00F651DA" w:rsidRDefault="00F651DA" w:rsidP="00F651DA">
      <w:pPr>
        <w:jc w:val="center"/>
        <w:rPr>
          <w:rFonts w:cs="Arial"/>
          <w:b/>
        </w:rPr>
      </w:pPr>
    </w:p>
    <w:p w:rsidR="00F651DA" w:rsidRDefault="00F651DA" w:rsidP="00F651DA">
      <w:pPr>
        <w:jc w:val="center"/>
        <w:rPr>
          <w:rFonts w:cs="Arial"/>
          <w:b/>
        </w:rPr>
      </w:pPr>
    </w:p>
    <w:p w:rsidR="00F651DA" w:rsidRDefault="00F651DA" w:rsidP="00F651DA">
      <w:pPr>
        <w:jc w:val="center"/>
        <w:rPr>
          <w:rFonts w:cs="Arial"/>
          <w:b/>
        </w:rPr>
      </w:pPr>
    </w:p>
    <w:p w:rsidR="00F651DA" w:rsidRDefault="00F651DA" w:rsidP="00F651DA">
      <w:pPr>
        <w:jc w:val="center"/>
        <w:rPr>
          <w:rFonts w:cs="Arial"/>
          <w:b/>
        </w:rPr>
      </w:pPr>
    </w:p>
    <w:p w:rsidR="00F651DA" w:rsidRDefault="00F651DA" w:rsidP="00F651DA">
      <w:pPr>
        <w:jc w:val="center"/>
        <w:rPr>
          <w:rFonts w:cs="Arial"/>
          <w:b/>
        </w:rPr>
      </w:pPr>
    </w:p>
    <w:p w:rsidR="00F651DA" w:rsidRDefault="00F651DA" w:rsidP="00F651DA">
      <w:pPr>
        <w:jc w:val="center"/>
        <w:rPr>
          <w:rFonts w:cs="Arial"/>
          <w:b/>
        </w:rPr>
      </w:pPr>
    </w:p>
    <w:p w:rsidR="00F651DA" w:rsidRDefault="00F651DA" w:rsidP="00F651DA">
      <w:pPr>
        <w:jc w:val="center"/>
        <w:rPr>
          <w:rFonts w:cs="Arial"/>
          <w:b/>
        </w:rPr>
      </w:pPr>
    </w:p>
    <w:p w:rsidR="00F651DA" w:rsidRPr="00036869" w:rsidRDefault="00F651DA" w:rsidP="00F651DA">
      <w:pPr>
        <w:jc w:val="center"/>
        <w:rPr>
          <w:rFonts w:cs="Arial"/>
          <w:b/>
        </w:rPr>
      </w:pPr>
      <w:r w:rsidRPr="00036869">
        <w:rPr>
          <w:rFonts w:cs="Arial"/>
          <w:b/>
        </w:rPr>
        <w:t xml:space="preserve">Valoración </w:t>
      </w:r>
      <w:r w:rsidRPr="00F651DA">
        <w:rPr>
          <w:rFonts w:cs="Arial"/>
          <w:b/>
          <w:i/>
          <w:u w:val="single"/>
        </w:rPr>
        <w:t>general d</w:t>
      </w:r>
      <w:r w:rsidRPr="00036869">
        <w:rPr>
          <w:rFonts w:cs="Arial"/>
          <w:b/>
        </w:rPr>
        <w:t xml:space="preserve">e </w:t>
      </w:r>
      <w:proofErr w:type="gramStart"/>
      <w:r w:rsidRPr="00036869">
        <w:rPr>
          <w:rFonts w:cs="Arial"/>
          <w:b/>
        </w:rPr>
        <w:t>las habilidad</w:t>
      </w:r>
      <w:proofErr w:type="gramEnd"/>
      <w:r w:rsidRPr="00036869">
        <w:rPr>
          <w:rFonts w:cs="Arial"/>
          <w:b/>
        </w:rPr>
        <w:t xml:space="preserve"> de colaboración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F651DA" w:rsidRPr="00036869" w:rsidTr="00B51D7F">
        <w:tc>
          <w:tcPr>
            <w:tcW w:w="892" w:type="pct"/>
            <w:vMerge w:val="restart"/>
          </w:tcPr>
          <w:p w:rsidR="00F651DA" w:rsidRPr="00036869" w:rsidRDefault="00F651DA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F651DA" w:rsidRPr="00036869" w:rsidRDefault="00F651DA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F651DA" w:rsidRPr="00036869" w:rsidRDefault="00F651DA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F651DA" w:rsidRPr="00036869" w:rsidTr="00B51D7F">
        <w:tc>
          <w:tcPr>
            <w:tcW w:w="892" w:type="pct"/>
            <w:vMerge/>
          </w:tcPr>
          <w:p w:rsidR="00F651DA" w:rsidRPr="00036869" w:rsidRDefault="00F651DA" w:rsidP="00B51D7F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F651DA" w:rsidRPr="00036869" w:rsidRDefault="00F651DA" w:rsidP="00B51D7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F651DA" w:rsidRPr="00036869" w:rsidRDefault="00F651DA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F651DA" w:rsidRPr="00036869" w:rsidRDefault="00F651DA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F651DA" w:rsidRPr="00036869" w:rsidRDefault="00F651DA" w:rsidP="00B51D7F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F651DA" w:rsidRPr="00036869" w:rsidTr="00B51D7F">
        <w:trPr>
          <w:trHeight w:val="20"/>
        </w:trPr>
        <w:tc>
          <w:tcPr>
            <w:tcW w:w="892" w:type="pct"/>
            <w:vAlign w:val="center"/>
          </w:tcPr>
          <w:p w:rsidR="00F651DA" w:rsidRPr="00F651DA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651DA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F651DA" w:rsidRPr="00F651DA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F651DA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F651DA" w:rsidRPr="00036869" w:rsidTr="00B51D7F">
        <w:trPr>
          <w:trHeight w:val="20"/>
        </w:trPr>
        <w:tc>
          <w:tcPr>
            <w:tcW w:w="892" w:type="pct"/>
            <w:vAlign w:val="center"/>
          </w:tcPr>
          <w:p w:rsidR="00F651DA" w:rsidRPr="00F651DA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651DA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F651DA" w:rsidRPr="00F651DA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F651DA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F651DA" w:rsidRPr="00036869" w:rsidTr="00B51D7F">
        <w:trPr>
          <w:trHeight w:val="20"/>
        </w:trPr>
        <w:tc>
          <w:tcPr>
            <w:tcW w:w="892" w:type="pct"/>
            <w:vAlign w:val="center"/>
          </w:tcPr>
          <w:p w:rsidR="00F651DA" w:rsidRPr="00F651DA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651DA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F651DA" w:rsidRPr="00F651DA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F651DA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F651DA" w:rsidRPr="00036869" w:rsidRDefault="00F651DA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</w:tbl>
    <w:p w:rsidR="00F651DA" w:rsidRPr="00036869" w:rsidRDefault="00F651DA" w:rsidP="00F651DA">
      <w:pPr>
        <w:jc w:val="center"/>
        <w:rPr>
          <w:rFonts w:cs="Arial"/>
        </w:rPr>
      </w:pP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631F6E" w:rsidRDefault="00631F6E" w:rsidP="00631F6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631F6E" w:rsidRDefault="00631F6E" w:rsidP="00631F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631F6E" w:rsidRDefault="00631F6E" w:rsidP="00631F6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631F6E" w:rsidRDefault="00631F6E" w:rsidP="00631F6E">
      <w:pPr>
        <w:pStyle w:val="Sinespaciado"/>
        <w:rPr>
          <w:rFonts w:ascii="Cambria" w:eastAsia="Calibri" w:hAnsi="Cambria" w:cs="Arial"/>
          <w:lang w:eastAsia="en-US"/>
        </w:rPr>
      </w:pPr>
    </w:p>
    <w:p w:rsidR="00631F6E" w:rsidRDefault="00631F6E" w:rsidP="00631F6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631F6E" w:rsidRDefault="00631F6E" w:rsidP="00631F6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631F6E" w:rsidRDefault="00631F6E" w:rsidP="00631F6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631F6E" w:rsidRDefault="00631F6E" w:rsidP="00631F6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631F6E" w:rsidRDefault="00631F6E" w:rsidP="00631F6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631F6E" w:rsidRDefault="00631F6E" w:rsidP="00631F6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631F6E" w:rsidRDefault="00631F6E" w:rsidP="00631F6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631F6E" w:rsidRDefault="00631F6E" w:rsidP="00631F6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631F6E" w:rsidRDefault="00631F6E" w:rsidP="00631F6E">
      <w:pPr>
        <w:rPr>
          <w:rFonts w:ascii="Calibri" w:eastAsia="Calibri" w:hAnsi="Calibri" w:cs="Times New Roman"/>
        </w:rPr>
      </w:pPr>
      <w:r>
        <w:t xml:space="preserve"> </w:t>
      </w:r>
    </w:p>
    <w:p w:rsidR="00631F6E" w:rsidRDefault="00631F6E" w:rsidP="00631F6E">
      <w:pPr>
        <w:rPr>
          <w:b/>
        </w:rPr>
      </w:pPr>
      <w:r>
        <w:rPr>
          <w:b/>
        </w:rPr>
        <w:t>Docentes:</w:t>
      </w:r>
    </w:p>
    <w:p w:rsidR="00631F6E" w:rsidRDefault="00631F6E" w:rsidP="00631F6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631F6E" w:rsidRDefault="00631F6E" w:rsidP="00631F6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631F6E" w:rsidRDefault="00631F6E" w:rsidP="00631F6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631F6E" w:rsidRDefault="00631F6E" w:rsidP="00631F6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631F6E" w:rsidRDefault="00631F6E" w:rsidP="00631F6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631F6E" w:rsidRDefault="00631F6E" w:rsidP="00631F6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631F6E" w:rsidRDefault="00631F6E" w:rsidP="00631F6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F651DA" w:rsidRPr="00036869" w:rsidRDefault="00F651DA" w:rsidP="00F651DA">
      <w:pPr>
        <w:jc w:val="center"/>
      </w:pPr>
    </w:p>
    <w:p w:rsidR="008D6BDC" w:rsidRPr="00F8489C" w:rsidRDefault="008D6BDC" w:rsidP="004304B7">
      <w:pPr>
        <w:tabs>
          <w:tab w:val="left" w:pos="5400"/>
        </w:tabs>
      </w:pPr>
    </w:p>
    <w:sectPr w:rsidR="008D6BDC" w:rsidRPr="00F8489C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FCD" w:rsidRDefault="00133FCD" w:rsidP="004304B7">
      <w:pPr>
        <w:spacing w:after="0" w:line="240" w:lineRule="auto"/>
      </w:pPr>
      <w:r>
        <w:separator/>
      </w:r>
    </w:p>
  </w:endnote>
  <w:endnote w:type="continuationSeparator" w:id="0">
    <w:p w:rsidR="00133FCD" w:rsidRDefault="00133FCD" w:rsidP="00430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EAF" w:rsidRDefault="005C4EA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EAF" w:rsidRDefault="005C4EAF" w:rsidP="005C4EA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5C4EAF" w:rsidRDefault="005C4EA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EAF" w:rsidRDefault="005C4EA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FCD" w:rsidRDefault="00133FCD" w:rsidP="004304B7">
      <w:pPr>
        <w:spacing w:after="0" w:line="240" w:lineRule="auto"/>
      </w:pPr>
      <w:r>
        <w:separator/>
      </w:r>
    </w:p>
  </w:footnote>
  <w:footnote w:type="continuationSeparator" w:id="0">
    <w:p w:rsidR="00133FCD" w:rsidRDefault="00133FCD" w:rsidP="00430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EAF" w:rsidRDefault="005C4EA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EAF" w:rsidRDefault="005C4EA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EAF" w:rsidRDefault="005C4EA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27B73"/>
    <w:rsid w:val="00032F88"/>
    <w:rsid w:val="00045FD7"/>
    <w:rsid w:val="00054F52"/>
    <w:rsid w:val="000555EF"/>
    <w:rsid w:val="0006020E"/>
    <w:rsid w:val="000805A7"/>
    <w:rsid w:val="00092CC3"/>
    <w:rsid w:val="000A1C7A"/>
    <w:rsid w:val="000C24A6"/>
    <w:rsid w:val="000D290A"/>
    <w:rsid w:val="0010655E"/>
    <w:rsid w:val="0011549D"/>
    <w:rsid w:val="0012070A"/>
    <w:rsid w:val="00125F91"/>
    <w:rsid w:val="00133FCD"/>
    <w:rsid w:val="00135AC3"/>
    <w:rsid w:val="001405A9"/>
    <w:rsid w:val="00150000"/>
    <w:rsid w:val="00166D1D"/>
    <w:rsid w:val="00181891"/>
    <w:rsid w:val="00191B27"/>
    <w:rsid w:val="00196279"/>
    <w:rsid w:val="001A029A"/>
    <w:rsid w:val="001A58CE"/>
    <w:rsid w:val="001B7469"/>
    <w:rsid w:val="001C532E"/>
    <w:rsid w:val="001C6AE0"/>
    <w:rsid w:val="001D50E4"/>
    <w:rsid w:val="001D6384"/>
    <w:rsid w:val="001F06B2"/>
    <w:rsid w:val="001F38B4"/>
    <w:rsid w:val="001F3CD4"/>
    <w:rsid w:val="00206BDB"/>
    <w:rsid w:val="00207C4A"/>
    <w:rsid w:val="00217429"/>
    <w:rsid w:val="0021745C"/>
    <w:rsid w:val="00240A41"/>
    <w:rsid w:val="00242B86"/>
    <w:rsid w:val="002446CA"/>
    <w:rsid w:val="00247FCA"/>
    <w:rsid w:val="00251A94"/>
    <w:rsid w:val="00273E23"/>
    <w:rsid w:val="00276758"/>
    <w:rsid w:val="002972E6"/>
    <w:rsid w:val="002A368A"/>
    <w:rsid w:val="002B0D21"/>
    <w:rsid w:val="002B1583"/>
    <w:rsid w:val="002B54D2"/>
    <w:rsid w:val="002C0557"/>
    <w:rsid w:val="002C5FEA"/>
    <w:rsid w:val="002D6BFD"/>
    <w:rsid w:val="002E0CE6"/>
    <w:rsid w:val="002E69E6"/>
    <w:rsid w:val="002F7221"/>
    <w:rsid w:val="00326213"/>
    <w:rsid w:val="00331C22"/>
    <w:rsid w:val="00366BBE"/>
    <w:rsid w:val="00367196"/>
    <w:rsid w:val="00374ABB"/>
    <w:rsid w:val="003A0FBA"/>
    <w:rsid w:val="003B5399"/>
    <w:rsid w:val="004304B7"/>
    <w:rsid w:val="004333FA"/>
    <w:rsid w:val="00440F4E"/>
    <w:rsid w:val="00443C7D"/>
    <w:rsid w:val="004516A4"/>
    <w:rsid w:val="0045470C"/>
    <w:rsid w:val="00463D8D"/>
    <w:rsid w:val="00471378"/>
    <w:rsid w:val="004904A4"/>
    <w:rsid w:val="004A5845"/>
    <w:rsid w:val="004A62BF"/>
    <w:rsid w:val="004B49F7"/>
    <w:rsid w:val="004D0A8A"/>
    <w:rsid w:val="004D4C3E"/>
    <w:rsid w:val="004E21B4"/>
    <w:rsid w:val="004E277C"/>
    <w:rsid w:val="004F2C61"/>
    <w:rsid w:val="004F3140"/>
    <w:rsid w:val="004F5E1B"/>
    <w:rsid w:val="00505EBE"/>
    <w:rsid w:val="00506803"/>
    <w:rsid w:val="00512FD3"/>
    <w:rsid w:val="00515DD7"/>
    <w:rsid w:val="00537BDD"/>
    <w:rsid w:val="005523C9"/>
    <w:rsid w:val="005527D1"/>
    <w:rsid w:val="00561F92"/>
    <w:rsid w:val="00580965"/>
    <w:rsid w:val="005918AA"/>
    <w:rsid w:val="005C4EAF"/>
    <w:rsid w:val="005D19AC"/>
    <w:rsid w:val="005E6632"/>
    <w:rsid w:val="005F2004"/>
    <w:rsid w:val="005F65EE"/>
    <w:rsid w:val="00604894"/>
    <w:rsid w:val="00617A81"/>
    <w:rsid w:val="00631F6E"/>
    <w:rsid w:val="00635737"/>
    <w:rsid w:val="00657491"/>
    <w:rsid w:val="006969B6"/>
    <w:rsid w:val="006A5783"/>
    <w:rsid w:val="006B769C"/>
    <w:rsid w:val="006C6800"/>
    <w:rsid w:val="006C6D95"/>
    <w:rsid w:val="006D72CB"/>
    <w:rsid w:val="006D7F3D"/>
    <w:rsid w:val="006F0B36"/>
    <w:rsid w:val="006F4586"/>
    <w:rsid w:val="006F788B"/>
    <w:rsid w:val="0071083F"/>
    <w:rsid w:val="0071690E"/>
    <w:rsid w:val="0073610B"/>
    <w:rsid w:val="00743CBF"/>
    <w:rsid w:val="00757C3F"/>
    <w:rsid w:val="00764A05"/>
    <w:rsid w:val="00773780"/>
    <w:rsid w:val="00780B51"/>
    <w:rsid w:val="007911C7"/>
    <w:rsid w:val="007963F9"/>
    <w:rsid w:val="007B6AC3"/>
    <w:rsid w:val="007C5DED"/>
    <w:rsid w:val="007E30DA"/>
    <w:rsid w:val="00801CB7"/>
    <w:rsid w:val="00845913"/>
    <w:rsid w:val="008506C5"/>
    <w:rsid w:val="008545C3"/>
    <w:rsid w:val="008636DF"/>
    <w:rsid w:val="00876809"/>
    <w:rsid w:val="00893753"/>
    <w:rsid w:val="00896811"/>
    <w:rsid w:val="008B61CF"/>
    <w:rsid w:val="008B636F"/>
    <w:rsid w:val="008C1B61"/>
    <w:rsid w:val="008C2330"/>
    <w:rsid w:val="008C5F58"/>
    <w:rsid w:val="008C7D7B"/>
    <w:rsid w:val="008D2949"/>
    <w:rsid w:val="008D6BDC"/>
    <w:rsid w:val="008D7917"/>
    <w:rsid w:val="008E7B65"/>
    <w:rsid w:val="008F2F63"/>
    <w:rsid w:val="0090278C"/>
    <w:rsid w:val="00904637"/>
    <w:rsid w:val="00905636"/>
    <w:rsid w:val="00945D5E"/>
    <w:rsid w:val="0095439C"/>
    <w:rsid w:val="00954C88"/>
    <w:rsid w:val="009562A4"/>
    <w:rsid w:val="009766B7"/>
    <w:rsid w:val="009A021C"/>
    <w:rsid w:val="009A4D0C"/>
    <w:rsid w:val="009B32A2"/>
    <w:rsid w:val="009D4028"/>
    <w:rsid w:val="009E1738"/>
    <w:rsid w:val="009E42EE"/>
    <w:rsid w:val="009E5CCD"/>
    <w:rsid w:val="00A25BC8"/>
    <w:rsid w:val="00A32E05"/>
    <w:rsid w:val="00A37033"/>
    <w:rsid w:val="00A44822"/>
    <w:rsid w:val="00A55053"/>
    <w:rsid w:val="00A64FC4"/>
    <w:rsid w:val="00A704E2"/>
    <w:rsid w:val="00A73979"/>
    <w:rsid w:val="00A8651C"/>
    <w:rsid w:val="00AA2BDA"/>
    <w:rsid w:val="00AC0967"/>
    <w:rsid w:val="00AD7A51"/>
    <w:rsid w:val="00AE5613"/>
    <w:rsid w:val="00B0486B"/>
    <w:rsid w:val="00B23979"/>
    <w:rsid w:val="00B2494C"/>
    <w:rsid w:val="00B24DF5"/>
    <w:rsid w:val="00B276DE"/>
    <w:rsid w:val="00B37D86"/>
    <w:rsid w:val="00B759F4"/>
    <w:rsid w:val="00B903FF"/>
    <w:rsid w:val="00BB02D6"/>
    <w:rsid w:val="00BC2C13"/>
    <w:rsid w:val="00BD3FD0"/>
    <w:rsid w:val="00BD481A"/>
    <w:rsid w:val="00BE5B1F"/>
    <w:rsid w:val="00C235D4"/>
    <w:rsid w:val="00C27364"/>
    <w:rsid w:val="00C40B6B"/>
    <w:rsid w:val="00C42102"/>
    <w:rsid w:val="00C45E2C"/>
    <w:rsid w:val="00C672CD"/>
    <w:rsid w:val="00C673A4"/>
    <w:rsid w:val="00C76F13"/>
    <w:rsid w:val="00C83CB6"/>
    <w:rsid w:val="00C84AB5"/>
    <w:rsid w:val="00CC0B3B"/>
    <w:rsid w:val="00CC67A3"/>
    <w:rsid w:val="00CD31B4"/>
    <w:rsid w:val="00CD70FD"/>
    <w:rsid w:val="00CF00CF"/>
    <w:rsid w:val="00CF0A70"/>
    <w:rsid w:val="00CF530B"/>
    <w:rsid w:val="00D00453"/>
    <w:rsid w:val="00D1190C"/>
    <w:rsid w:val="00D3015D"/>
    <w:rsid w:val="00D31F82"/>
    <w:rsid w:val="00D33F8C"/>
    <w:rsid w:val="00D6371A"/>
    <w:rsid w:val="00D702A3"/>
    <w:rsid w:val="00D702B1"/>
    <w:rsid w:val="00D74E07"/>
    <w:rsid w:val="00D75146"/>
    <w:rsid w:val="00D85E49"/>
    <w:rsid w:val="00DA628B"/>
    <w:rsid w:val="00DB16C0"/>
    <w:rsid w:val="00DF7F90"/>
    <w:rsid w:val="00E072CB"/>
    <w:rsid w:val="00E07E5D"/>
    <w:rsid w:val="00E173E3"/>
    <w:rsid w:val="00E31B6A"/>
    <w:rsid w:val="00E34330"/>
    <w:rsid w:val="00E52666"/>
    <w:rsid w:val="00E5296A"/>
    <w:rsid w:val="00E559CD"/>
    <w:rsid w:val="00E6375F"/>
    <w:rsid w:val="00E7111C"/>
    <w:rsid w:val="00E80F64"/>
    <w:rsid w:val="00EA0F40"/>
    <w:rsid w:val="00EB5EE2"/>
    <w:rsid w:val="00EC2089"/>
    <w:rsid w:val="00ED6BAA"/>
    <w:rsid w:val="00F153EB"/>
    <w:rsid w:val="00F21986"/>
    <w:rsid w:val="00F3129B"/>
    <w:rsid w:val="00F46704"/>
    <w:rsid w:val="00F51C97"/>
    <w:rsid w:val="00F651DA"/>
    <w:rsid w:val="00F7027A"/>
    <w:rsid w:val="00F8489C"/>
    <w:rsid w:val="00F84E9C"/>
    <w:rsid w:val="00F86EF6"/>
    <w:rsid w:val="00F94A68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D33EB31-EB8D-4A7B-9FE9-52DBB40D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04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04B7"/>
  </w:style>
  <w:style w:type="paragraph" w:styleId="Piedepgina">
    <w:name w:val="footer"/>
    <w:basedOn w:val="Normal"/>
    <w:link w:val="PiedepginaCar"/>
    <w:uiPriority w:val="99"/>
    <w:unhideWhenUsed/>
    <w:rsid w:val="004304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04B7"/>
  </w:style>
  <w:style w:type="table" w:customStyle="1" w:styleId="Tablaconcuadrcula1">
    <w:name w:val="Tabla con cuadrícula1"/>
    <w:basedOn w:val="Tablanormal"/>
    <w:next w:val="Tablaconcuadrcula"/>
    <w:uiPriority w:val="39"/>
    <w:rsid w:val="00F6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631F6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CACA5-00B4-40F4-9E5E-26C0C441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1881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23</cp:revision>
  <dcterms:created xsi:type="dcterms:W3CDTF">2019-04-10T17:13:00Z</dcterms:created>
  <dcterms:modified xsi:type="dcterms:W3CDTF">2019-12-02T16:35:00Z</dcterms:modified>
</cp:coreProperties>
</file>