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9A8" w:rsidRPr="002B263D" w:rsidRDefault="003509A8" w:rsidP="003509A8">
      <w:pPr>
        <w:spacing w:after="0" w:line="240" w:lineRule="auto"/>
        <w:jc w:val="center"/>
        <w:rPr>
          <w:b/>
        </w:rPr>
      </w:pPr>
      <w:r w:rsidRPr="002B263D">
        <w:rPr>
          <w:b/>
        </w:rPr>
        <w:t xml:space="preserve">Lineamientos generales para el planeamiento de </w:t>
      </w:r>
    </w:p>
    <w:p w:rsidR="003509A8" w:rsidRPr="002B263D" w:rsidRDefault="003509A8" w:rsidP="003509A8">
      <w:pPr>
        <w:spacing w:after="0" w:line="240" w:lineRule="auto"/>
        <w:jc w:val="center"/>
        <w:rPr>
          <w:b/>
        </w:rPr>
      </w:pPr>
      <w:r w:rsidRPr="002B263D">
        <w:rPr>
          <w:b/>
        </w:rPr>
        <w:t>Español en Primer Ciclo y Segundo Ciclo</w:t>
      </w:r>
    </w:p>
    <w:p w:rsidR="003509A8" w:rsidRPr="002B263D" w:rsidRDefault="003509A8" w:rsidP="003509A8">
      <w:pPr>
        <w:spacing w:after="0" w:line="240" w:lineRule="auto"/>
        <w:jc w:val="center"/>
      </w:pP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 xml:space="preserve">Las actividades de mediación para desarrollar las lecciones de </w:t>
      </w:r>
      <w:proofErr w:type="gramStart"/>
      <w:r w:rsidRPr="002B263D">
        <w:t>Español</w:t>
      </w:r>
      <w:proofErr w:type="gramEnd"/>
      <w:r w:rsidRPr="002B263D">
        <w:t xml:space="preserve"> en primaria, se elaboran considerando los tres momentos claves para el abordaje de los contenidos curriculares correspondientes (inicio, desarrollo y cierre).</w:t>
      </w: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>Las actividades de mediación se redactan de manera muy detallada y en tercera persona singular.</w:t>
      </w: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 xml:space="preserve">El contenido curricular actitudinal correspondiente debe evidenciarse en la redacción de alguna de las actividades de mediación y se subraya o escribe con letra negrita o de otro color. </w:t>
      </w: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2B263D">
        <w:t>supracitado</w:t>
      </w:r>
      <w:proofErr w:type="spellEnd"/>
      <w:r w:rsidRPr="002B263D">
        <w:t xml:space="preserve"> establece la dosificación por nivel y las listas de lecturas recomendadas para ambos ciclos educativos.</w:t>
      </w: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2B263D">
        <w:rPr>
          <w:b/>
        </w:rPr>
        <w:t>DVM-AC-0015-01-2017</w:t>
      </w:r>
      <w:r w:rsidRPr="002B263D">
        <w:t xml:space="preserve">. </w:t>
      </w: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2B263D">
        <w:t>subsitio</w:t>
      </w:r>
      <w:proofErr w:type="spellEnd"/>
      <w:r w:rsidRPr="002B263D">
        <w:t xml:space="preserve"> Piensa en Arte, al cual se puede ingresar con una contraseña creada por el usuario que cuente con correo oficial del MEP.</w:t>
      </w: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>El contenido 4.1 de primer año se debe retomar periódicamente, cada vez que se trabaje el desarrollo o estimulación de la conciencia fonológica.</w:t>
      </w: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>Debido a lo expuesto en el punto anterior, y como parte del proceso de lectoescritura, la unidad de articulación se abarca hacia el final del primer año, o bien, al iniciar el segundo año escolar.</w:t>
      </w: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3509A8" w:rsidRPr="002B263D" w:rsidRDefault="003509A8" w:rsidP="003509A8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2B263D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3509A8" w:rsidRPr="002B263D" w:rsidRDefault="003509A8" w:rsidP="00A86C10">
      <w:pPr>
        <w:jc w:val="center"/>
        <w:rPr>
          <w:b/>
        </w:rPr>
      </w:pPr>
    </w:p>
    <w:p w:rsidR="00A86C10" w:rsidRDefault="00A86C10" w:rsidP="00A86C10">
      <w:pPr>
        <w:jc w:val="center"/>
        <w:rPr>
          <w:b/>
        </w:rPr>
      </w:pPr>
      <w:r w:rsidRPr="002B263D">
        <w:rPr>
          <w:b/>
        </w:rPr>
        <w:lastRenderedPageBreak/>
        <w:t xml:space="preserve">Plantilla de planeamiento didáctico de Español </w:t>
      </w:r>
    </w:p>
    <w:p w:rsidR="0096508B" w:rsidRPr="0096508B" w:rsidRDefault="0096508B" w:rsidP="0096508B">
      <w:pPr>
        <w:spacing w:line="256" w:lineRule="auto"/>
        <w:rPr>
          <w:b/>
        </w:rPr>
      </w:pPr>
      <w:r w:rsidRPr="0096508B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A86C10" w:rsidRPr="002B263D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2B263D" w:rsidRDefault="00A86C10" w:rsidP="0096040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2B263D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2B263D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A86C10" w:rsidRPr="002B263D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2B263D" w:rsidRDefault="00A86C10" w:rsidP="0096040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2F6AF6" w:rsidRPr="002B263D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2B263D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2B263D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3509A8" w:rsidRPr="002B263D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A86C10" w:rsidRPr="002B263D" w:rsidTr="0096040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2B263D" w:rsidRDefault="00A86C10" w:rsidP="0096040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>Nivel: Quinto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2B263D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2F6AF6" w:rsidRPr="002B263D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86C10" w:rsidRPr="002B263D" w:rsidRDefault="00A86C10" w:rsidP="0096040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A86C10" w:rsidRDefault="00A86C10" w:rsidP="00A86C10">
      <w:pPr>
        <w:spacing w:after="0"/>
        <w:rPr>
          <w:b/>
        </w:rPr>
      </w:pPr>
    </w:p>
    <w:p w:rsidR="0096508B" w:rsidRDefault="0096508B" w:rsidP="00A86C10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p w:rsidR="0096508B" w:rsidRPr="002B263D" w:rsidRDefault="0096508B" w:rsidP="00A86C10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A86C10" w:rsidRPr="002B263D" w:rsidTr="0096040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B263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2B263D" w:rsidRDefault="002F6AF6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B263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(</w:t>
            </w:r>
            <w:r w:rsidR="003509A8" w:rsidRPr="002B263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</w:t>
            </w:r>
            <w:r w:rsidR="00A86C10" w:rsidRPr="002B263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86C10" w:rsidRPr="002B263D" w:rsidTr="0096040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A86C10" w:rsidRPr="002B263D" w:rsidRDefault="00A86C10" w:rsidP="0096040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B263D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A86C10" w:rsidRPr="002B263D" w:rsidRDefault="00A86C10" w:rsidP="0096040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2B263D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  <w:p w:rsidR="00A86C10" w:rsidRPr="002B263D" w:rsidRDefault="00A86C10" w:rsidP="0096040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A86C10" w:rsidRPr="002B263D" w:rsidRDefault="00A86C10" w:rsidP="00960404">
            <w:pPr>
              <w:jc w:val="both"/>
              <w:rPr>
                <w:color w:val="000000" w:themeColor="text1"/>
              </w:rPr>
            </w:pPr>
          </w:p>
        </w:tc>
      </w:tr>
      <w:tr w:rsidR="00A86C10" w:rsidRPr="002B263D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2B263D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A86C10" w:rsidRPr="002B263D" w:rsidRDefault="00A86C10" w:rsidP="00960404">
            <w:pPr>
              <w:jc w:val="center"/>
              <w:rPr>
                <w:color w:val="000000" w:themeColor="text1"/>
              </w:rPr>
            </w:pPr>
          </w:p>
        </w:tc>
      </w:tr>
      <w:tr w:rsidR="00A86C10" w:rsidRPr="002B263D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A86C10" w:rsidRPr="002B263D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A86C10" w:rsidRPr="002B263D" w:rsidRDefault="00A86C10" w:rsidP="00960404">
            <w:pPr>
              <w:jc w:val="center"/>
            </w:pPr>
            <w:r w:rsidRPr="002B263D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A86C10" w:rsidRPr="002B263D" w:rsidRDefault="00A86C10" w:rsidP="00A86C10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A86C10" w:rsidRPr="002B263D" w:rsidTr="0096040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B263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2B263D" w:rsidRDefault="003509A8" w:rsidP="0096040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B263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A86C10" w:rsidRPr="002B263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86C10" w:rsidRPr="002B263D" w:rsidTr="0096040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2B263D" w:rsidRDefault="00A86C10" w:rsidP="00960404">
            <w:pPr>
              <w:jc w:val="center"/>
              <w:rPr>
                <w:b/>
                <w:color w:val="000000" w:themeColor="text1"/>
              </w:rPr>
            </w:pPr>
            <w:r w:rsidRPr="002B263D">
              <w:rPr>
                <w:b/>
                <w:color w:val="000000" w:themeColor="text1"/>
              </w:rPr>
              <w:t>Comunicación:</w:t>
            </w: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B263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A86C10" w:rsidRPr="002B263D" w:rsidRDefault="00A86C10" w:rsidP="00960404">
            <w:pPr>
              <w:jc w:val="both"/>
              <w:rPr>
                <w:color w:val="000000" w:themeColor="text1"/>
              </w:rPr>
            </w:pPr>
            <w:r w:rsidRPr="002B263D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A86C10" w:rsidRPr="002B263D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2B263D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A86C10" w:rsidRPr="002B263D" w:rsidRDefault="00A86C10" w:rsidP="00960404">
            <w:pPr>
              <w:jc w:val="center"/>
              <w:rPr>
                <w:color w:val="000000" w:themeColor="text1"/>
              </w:rPr>
            </w:pPr>
            <w:r w:rsidRPr="002B263D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A86C10" w:rsidRPr="002B263D" w:rsidTr="0096040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86C10" w:rsidRPr="002B263D" w:rsidRDefault="00A86C10" w:rsidP="0096040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A86C10" w:rsidRPr="002B263D" w:rsidRDefault="00A86C10" w:rsidP="00960404">
            <w:pPr>
              <w:jc w:val="center"/>
            </w:pPr>
            <w:r w:rsidRPr="002B263D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96508B" w:rsidRPr="0096508B" w:rsidRDefault="0096508B" w:rsidP="0096508B">
      <w:pPr>
        <w:spacing w:line="256" w:lineRule="auto"/>
        <w:rPr>
          <w:b/>
        </w:rPr>
      </w:pPr>
      <w:r w:rsidRPr="0096508B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178" w:type="dxa"/>
        <w:tblLook w:val="04A0" w:firstRow="1" w:lastRow="0" w:firstColumn="1" w:lastColumn="0" w:noHBand="0" w:noVBand="1"/>
      </w:tblPr>
      <w:tblGrid>
        <w:gridCol w:w="2830"/>
        <w:gridCol w:w="2521"/>
        <w:gridCol w:w="2441"/>
        <w:gridCol w:w="5386"/>
      </w:tblGrid>
      <w:tr w:rsidR="00A86C10" w:rsidRPr="002B263D" w:rsidTr="00960404">
        <w:tc>
          <w:tcPr>
            <w:tcW w:w="5351" w:type="dxa"/>
            <w:gridSpan w:val="2"/>
          </w:tcPr>
          <w:p w:rsidR="00A86C10" w:rsidRPr="002B263D" w:rsidRDefault="00A86C10" w:rsidP="00960404">
            <w:pPr>
              <w:jc w:val="center"/>
              <w:rPr>
                <w:b/>
              </w:rPr>
            </w:pPr>
            <w:r w:rsidRPr="002B263D">
              <w:rPr>
                <w:b/>
              </w:rPr>
              <w:t>Aprendizaje esperado</w:t>
            </w:r>
          </w:p>
        </w:tc>
        <w:tc>
          <w:tcPr>
            <w:tcW w:w="2441" w:type="dxa"/>
            <w:vMerge w:val="restart"/>
            <w:vAlign w:val="center"/>
          </w:tcPr>
          <w:p w:rsidR="00A86C10" w:rsidRPr="002B263D" w:rsidRDefault="00A86C10" w:rsidP="00960404">
            <w:pPr>
              <w:jc w:val="center"/>
              <w:rPr>
                <w:b/>
              </w:rPr>
            </w:pPr>
            <w:r w:rsidRPr="002B263D">
              <w:rPr>
                <w:b/>
              </w:rPr>
              <w:t>Indicadores del aprendizaje esperado</w:t>
            </w:r>
          </w:p>
        </w:tc>
        <w:tc>
          <w:tcPr>
            <w:tcW w:w="5386" w:type="dxa"/>
            <w:vMerge w:val="restart"/>
            <w:vAlign w:val="center"/>
          </w:tcPr>
          <w:p w:rsidR="00A86C10" w:rsidRPr="002B263D" w:rsidRDefault="003509A8" w:rsidP="00960404">
            <w:pPr>
              <w:jc w:val="center"/>
              <w:rPr>
                <w:b/>
              </w:rPr>
            </w:pPr>
            <w:r w:rsidRPr="002B263D">
              <w:rPr>
                <w:b/>
              </w:rPr>
              <w:t>Estrategias de mediación</w:t>
            </w:r>
          </w:p>
        </w:tc>
      </w:tr>
      <w:tr w:rsidR="00A86C10" w:rsidRPr="002B263D" w:rsidTr="00960404">
        <w:tc>
          <w:tcPr>
            <w:tcW w:w="2830" w:type="dxa"/>
          </w:tcPr>
          <w:p w:rsidR="00A86C10" w:rsidRPr="002B263D" w:rsidRDefault="00A86C10" w:rsidP="00960404">
            <w:pPr>
              <w:jc w:val="center"/>
              <w:rPr>
                <w:b/>
                <w:highlight w:val="yellow"/>
              </w:rPr>
            </w:pPr>
            <w:r w:rsidRPr="002B263D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A86C10" w:rsidRPr="002B263D" w:rsidRDefault="00A86C10" w:rsidP="00960404">
            <w:pPr>
              <w:jc w:val="center"/>
              <w:rPr>
                <w:b/>
              </w:rPr>
            </w:pPr>
            <w:r w:rsidRPr="002B263D">
              <w:rPr>
                <w:b/>
              </w:rPr>
              <w:t>Componente del programa de estudio</w:t>
            </w:r>
          </w:p>
          <w:p w:rsidR="00A86C10" w:rsidRPr="002B263D" w:rsidRDefault="00A86C10" w:rsidP="00960404">
            <w:pPr>
              <w:jc w:val="center"/>
              <w:rPr>
                <w:b/>
              </w:rPr>
            </w:pPr>
            <w:r w:rsidRPr="002B263D">
              <w:rPr>
                <w:b/>
              </w:rPr>
              <w:t>(contenido curricular procedimental)</w:t>
            </w:r>
          </w:p>
        </w:tc>
        <w:tc>
          <w:tcPr>
            <w:tcW w:w="2441" w:type="dxa"/>
            <w:vMerge/>
          </w:tcPr>
          <w:p w:rsidR="00A86C10" w:rsidRPr="002B263D" w:rsidRDefault="00A86C10" w:rsidP="00960404">
            <w:pPr>
              <w:jc w:val="center"/>
              <w:rPr>
                <w:b/>
              </w:rPr>
            </w:pPr>
          </w:p>
        </w:tc>
        <w:tc>
          <w:tcPr>
            <w:tcW w:w="5386" w:type="dxa"/>
            <w:vMerge/>
          </w:tcPr>
          <w:p w:rsidR="00A86C10" w:rsidRPr="002B263D" w:rsidRDefault="00A86C10" w:rsidP="00960404">
            <w:pPr>
              <w:jc w:val="center"/>
              <w:rPr>
                <w:b/>
              </w:rPr>
            </w:pPr>
          </w:p>
        </w:tc>
      </w:tr>
      <w:tr w:rsidR="00A86C10" w:rsidRPr="002B263D" w:rsidTr="00960404">
        <w:trPr>
          <w:trHeight w:val="4247"/>
        </w:trPr>
        <w:tc>
          <w:tcPr>
            <w:tcW w:w="2830" w:type="dxa"/>
            <w:vAlign w:val="center"/>
          </w:tcPr>
          <w:p w:rsidR="00A86C10" w:rsidRPr="002B263D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2B263D">
              <w:rPr>
                <w:b/>
                <w:color w:val="BF8F00" w:themeColor="accent4" w:themeShade="BF"/>
              </w:rPr>
              <w:t>Aprender a</w:t>
            </w:r>
          </w:p>
          <w:p w:rsidR="00A86C10" w:rsidRPr="002B263D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2B263D">
              <w:rPr>
                <w:b/>
                <w:color w:val="BF8F00" w:themeColor="accent4" w:themeShade="BF"/>
              </w:rPr>
              <w:t>Aprender:</w:t>
            </w: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2B263D">
              <w:rPr>
                <w:color w:val="BF8F00" w:themeColor="accent4" w:themeShade="BF"/>
              </w:rPr>
              <w:t>Resolución de problemas capacidad de conocer, organizar y auto-regular el propio proceso de aprendizaje.</w:t>
            </w:r>
          </w:p>
          <w:p w:rsidR="00A86C10" w:rsidRPr="002B263D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</w:p>
          <w:p w:rsidR="00A86C10" w:rsidRPr="002B263D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2B263D">
              <w:rPr>
                <w:b/>
                <w:color w:val="BF8F00" w:themeColor="accent4" w:themeShade="BF"/>
              </w:rPr>
              <w:t>Planificación</w:t>
            </w: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2B263D">
              <w:rPr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2B263D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2B263D">
              <w:rPr>
                <w:b/>
                <w:color w:val="BF8F00" w:themeColor="accent4" w:themeShade="BF"/>
              </w:rPr>
              <w:t>Autorregulación</w:t>
            </w: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2B263D">
              <w:rPr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2B263D" w:rsidRDefault="00A86C10" w:rsidP="00960404">
            <w:pPr>
              <w:jc w:val="center"/>
              <w:rPr>
                <w:b/>
                <w:color w:val="BF8F00" w:themeColor="accent4" w:themeShade="BF"/>
              </w:rPr>
            </w:pPr>
            <w:r w:rsidRPr="002B263D">
              <w:rPr>
                <w:b/>
                <w:color w:val="BF8F00" w:themeColor="accent4" w:themeShade="BF"/>
              </w:rPr>
              <w:t>Evaluación</w:t>
            </w: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2B263D">
              <w:rPr>
                <w:color w:val="BF8F00" w:themeColor="accent4" w:themeShade="BF"/>
              </w:rPr>
              <w:t xml:space="preserve">(Determina que lo importante no es la respuesta correcta, sino </w:t>
            </w:r>
            <w:r w:rsidRPr="002B263D">
              <w:rPr>
                <w:color w:val="BF8F00" w:themeColor="accent4" w:themeShade="BF"/>
              </w:rPr>
              <w:lastRenderedPageBreak/>
              <w:t>aumentar la comprensión de algo paso a paso).</w:t>
            </w: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A86C10" w:rsidRPr="002B263D" w:rsidRDefault="00A86C10" w:rsidP="004222B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A86C10" w:rsidRPr="002B263D" w:rsidRDefault="00A86C10" w:rsidP="00960404">
            <w:pPr>
              <w:jc w:val="both"/>
            </w:pPr>
            <w:r w:rsidRPr="002B263D">
              <w:lastRenderedPageBreak/>
              <w:t>12.1 Elaboración de oraciones enunciativas: afirmativas, negativas, dubitativas, exclamativas para la producción de párrafos con distintos propósitos comunicativos.</w:t>
            </w:r>
          </w:p>
          <w:p w:rsidR="00A86C10" w:rsidRPr="002B263D" w:rsidRDefault="00A86C10" w:rsidP="00960404">
            <w:pPr>
              <w:jc w:val="both"/>
            </w:pPr>
          </w:p>
          <w:p w:rsidR="00A86C10" w:rsidRPr="002B263D" w:rsidRDefault="00A86C10" w:rsidP="00960404">
            <w:pPr>
              <w:jc w:val="both"/>
            </w:pPr>
            <w:r w:rsidRPr="002B263D">
              <w:t>Tipos de oraciones:</w:t>
            </w:r>
          </w:p>
          <w:p w:rsidR="00A86C10" w:rsidRPr="002B263D" w:rsidRDefault="00A86C10" w:rsidP="00A86C10">
            <w:pPr>
              <w:pStyle w:val="Prrafodelista"/>
              <w:numPr>
                <w:ilvl w:val="0"/>
                <w:numId w:val="7"/>
              </w:numPr>
              <w:ind w:left="176" w:hanging="218"/>
              <w:jc w:val="both"/>
            </w:pPr>
            <w:r w:rsidRPr="002B263D">
              <w:t>Estructura del párrafo.</w:t>
            </w:r>
          </w:p>
          <w:p w:rsidR="00A86C10" w:rsidRPr="002B263D" w:rsidRDefault="00A86C10" w:rsidP="00A86C10">
            <w:pPr>
              <w:pStyle w:val="Prrafodelista"/>
              <w:numPr>
                <w:ilvl w:val="0"/>
                <w:numId w:val="7"/>
              </w:numPr>
              <w:ind w:left="176" w:hanging="218"/>
              <w:jc w:val="both"/>
            </w:pPr>
            <w:r w:rsidRPr="002B263D">
              <w:t>Características de las oraciones.</w:t>
            </w:r>
          </w:p>
          <w:p w:rsidR="00A86C10" w:rsidRPr="002B263D" w:rsidRDefault="00A86C10" w:rsidP="00960404">
            <w:pPr>
              <w:jc w:val="both"/>
              <w:rPr>
                <w:b/>
              </w:rPr>
            </w:pPr>
          </w:p>
          <w:p w:rsidR="00A86C10" w:rsidRPr="002B263D" w:rsidRDefault="00A86C10" w:rsidP="00960404">
            <w:pPr>
              <w:jc w:val="both"/>
              <w:rPr>
                <w:b/>
              </w:rPr>
            </w:pPr>
          </w:p>
          <w:p w:rsidR="00A86C10" w:rsidRPr="002B263D" w:rsidRDefault="00A86C10" w:rsidP="00960404">
            <w:pPr>
              <w:jc w:val="both"/>
            </w:pPr>
          </w:p>
        </w:tc>
        <w:tc>
          <w:tcPr>
            <w:tcW w:w="2441" w:type="dxa"/>
          </w:tcPr>
          <w:p w:rsidR="00A86C10" w:rsidRPr="002B263D" w:rsidRDefault="00A86C10" w:rsidP="00960404">
            <w:pPr>
              <w:jc w:val="center"/>
              <w:rPr>
                <w:color w:val="000000" w:themeColor="text1"/>
              </w:rPr>
            </w:pPr>
          </w:p>
          <w:p w:rsidR="00A86C10" w:rsidRPr="002B263D" w:rsidRDefault="002F6AF6" w:rsidP="00960404">
            <w:pPr>
              <w:jc w:val="center"/>
              <w:rPr>
                <w:color w:val="BF8F00" w:themeColor="accent4" w:themeShade="BF"/>
              </w:rPr>
            </w:pPr>
            <w:r w:rsidRPr="002B263D">
              <w:rPr>
                <w:color w:val="BF8F00" w:themeColor="accent4" w:themeShade="BF"/>
              </w:rPr>
              <w:t>Selecciona oraciones</w:t>
            </w:r>
            <w:r w:rsidR="00A86C10" w:rsidRPr="002B263D">
              <w:rPr>
                <w:color w:val="BF8F00" w:themeColor="accent4" w:themeShade="BF"/>
              </w:rPr>
              <w:t xml:space="preserve"> enunciativas afirmativas, negativas, dubitativas, exclamativas.</w:t>
            </w: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2B263D" w:rsidRDefault="002F6AF6" w:rsidP="00960404">
            <w:pPr>
              <w:jc w:val="center"/>
              <w:rPr>
                <w:color w:val="BF8F00" w:themeColor="accent4" w:themeShade="BF"/>
              </w:rPr>
            </w:pPr>
            <w:r w:rsidRPr="002B263D">
              <w:rPr>
                <w:color w:val="BF8F00" w:themeColor="accent4" w:themeShade="BF"/>
              </w:rPr>
              <w:t>Formula oraciones</w:t>
            </w:r>
            <w:r w:rsidR="00A86C10" w:rsidRPr="002B263D">
              <w:rPr>
                <w:color w:val="BF8F00" w:themeColor="accent4" w:themeShade="BF"/>
              </w:rPr>
              <w:t xml:space="preserve"> enunciativas afirmativas, negativas, dubitativas, exclamativas.</w:t>
            </w: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  <w:r w:rsidRPr="002B263D">
              <w:rPr>
                <w:color w:val="BF8F00" w:themeColor="accent4" w:themeShade="BF"/>
              </w:rPr>
              <w:t xml:space="preserve">Demuestra las características de </w:t>
            </w:r>
            <w:r w:rsidR="002F6AF6" w:rsidRPr="002B263D">
              <w:rPr>
                <w:color w:val="BF8F00" w:themeColor="accent4" w:themeShade="BF"/>
              </w:rPr>
              <w:t>las oraciones</w:t>
            </w:r>
            <w:r w:rsidRPr="002B263D">
              <w:rPr>
                <w:color w:val="BF8F00" w:themeColor="accent4" w:themeShade="BF"/>
              </w:rPr>
              <w:t xml:space="preserve"> enunciativas afirmativas, negativas, dubitativas, exclamativas.</w:t>
            </w:r>
          </w:p>
          <w:p w:rsidR="00A86C10" w:rsidRPr="002B263D" w:rsidRDefault="00A86C10" w:rsidP="00960404">
            <w:pPr>
              <w:jc w:val="center"/>
              <w:rPr>
                <w:color w:val="BF8F00" w:themeColor="accent4" w:themeShade="BF"/>
              </w:rPr>
            </w:pPr>
          </w:p>
          <w:p w:rsidR="00A86C10" w:rsidRPr="002B263D" w:rsidRDefault="00A86C10" w:rsidP="00960404"/>
          <w:p w:rsidR="00A86C10" w:rsidRPr="002B263D" w:rsidRDefault="00A86C10" w:rsidP="00960404"/>
          <w:p w:rsidR="00A86C10" w:rsidRPr="002B263D" w:rsidRDefault="00A86C10" w:rsidP="00960404"/>
          <w:p w:rsidR="00A86C10" w:rsidRPr="002B263D" w:rsidRDefault="00A86C10" w:rsidP="00960404"/>
          <w:p w:rsidR="00A86C10" w:rsidRPr="002B263D" w:rsidRDefault="00A86C10" w:rsidP="00960404"/>
          <w:p w:rsidR="00A86C10" w:rsidRPr="002B263D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Pr="002B263D" w:rsidRDefault="00A86C10" w:rsidP="00960404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A86C10" w:rsidRPr="002B263D" w:rsidRDefault="00A86C10" w:rsidP="00960404">
            <w:pPr>
              <w:jc w:val="center"/>
            </w:pPr>
          </w:p>
          <w:p w:rsidR="00A86C10" w:rsidRPr="002B263D" w:rsidRDefault="00A86C10" w:rsidP="00960404">
            <w:pPr>
              <w:jc w:val="center"/>
            </w:pPr>
          </w:p>
          <w:p w:rsidR="00A86C10" w:rsidRPr="002B263D" w:rsidRDefault="00A86C10" w:rsidP="00960404">
            <w:pPr>
              <w:jc w:val="center"/>
            </w:pPr>
          </w:p>
          <w:p w:rsidR="002B263D" w:rsidRPr="002B263D" w:rsidRDefault="002B263D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2B263D" w:rsidRPr="002B263D" w:rsidRDefault="002B263D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oraciones enunciativas afirmativas, negativas, dubitativas, exclamativas con distintos propósitos comunicativos.</w:t>
            </w: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A86C10" w:rsidRPr="002B263D" w:rsidRDefault="00A86C10" w:rsidP="00960404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párrafos construidos con oraciones enunciativas afirmativas, negativas, dubitativas, exclamativas.</w:t>
            </w:r>
          </w:p>
        </w:tc>
        <w:tc>
          <w:tcPr>
            <w:tcW w:w="5386" w:type="dxa"/>
          </w:tcPr>
          <w:p w:rsidR="00A86C10" w:rsidRPr="002B263D" w:rsidRDefault="00A86C10" w:rsidP="0096040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A86C10" w:rsidRPr="002B263D" w:rsidRDefault="00A86C10" w:rsidP="00960404">
            <w:pPr>
              <w:jc w:val="both"/>
              <w:rPr>
                <w:b/>
              </w:rPr>
            </w:pPr>
          </w:p>
        </w:tc>
      </w:tr>
    </w:tbl>
    <w:p w:rsidR="00A86C10" w:rsidRPr="002B263D" w:rsidRDefault="00A86C10" w:rsidP="00A86C10">
      <w:pPr>
        <w:spacing w:after="0"/>
        <w:jc w:val="center"/>
        <w:rPr>
          <w:b/>
        </w:rPr>
      </w:pPr>
    </w:p>
    <w:p w:rsidR="0096508B" w:rsidRDefault="0096508B" w:rsidP="0096508B">
      <w:pPr>
        <w:tabs>
          <w:tab w:val="center" w:pos="4419"/>
        </w:tabs>
        <w:spacing w:after="0" w:line="256" w:lineRule="auto"/>
        <w:rPr>
          <w:b/>
        </w:rPr>
      </w:pPr>
    </w:p>
    <w:p w:rsidR="0096508B" w:rsidRDefault="0096508B" w:rsidP="0096508B">
      <w:pPr>
        <w:tabs>
          <w:tab w:val="center" w:pos="4419"/>
        </w:tabs>
        <w:spacing w:after="0" w:line="256" w:lineRule="auto"/>
        <w:rPr>
          <w:b/>
        </w:rPr>
      </w:pPr>
    </w:p>
    <w:p w:rsidR="0096508B" w:rsidRDefault="0096508B" w:rsidP="0096508B">
      <w:pPr>
        <w:tabs>
          <w:tab w:val="center" w:pos="4419"/>
        </w:tabs>
        <w:spacing w:after="0" w:line="256" w:lineRule="auto"/>
        <w:rPr>
          <w:b/>
        </w:rPr>
      </w:pPr>
    </w:p>
    <w:p w:rsidR="0096508B" w:rsidRDefault="0096508B" w:rsidP="0096508B">
      <w:pPr>
        <w:tabs>
          <w:tab w:val="center" w:pos="4419"/>
        </w:tabs>
        <w:spacing w:after="0" w:line="256" w:lineRule="auto"/>
        <w:rPr>
          <w:b/>
        </w:rPr>
      </w:pPr>
    </w:p>
    <w:p w:rsidR="0096508B" w:rsidRDefault="0096508B" w:rsidP="0096508B">
      <w:pPr>
        <w:tabs>
          <w:tab w:val="center" w:pos="4419"/>
        </w:tabs>
        <w:spacing w:after="0" w:line="256" w:lineRule="auto"/>
        <w:rPr>
          <w:b/>
        </w:rPr>
      </w:pPr>
    </w:p>
    <w:p w:rsidR="0096508B" w:rsidRDefault="0096508B" w:rsidP="0096508B">
      <w:pPr>
        <w:tabs>
          <w:tab w:val="center" w:pos="4419"/>
        </w:tabs>
        <w:spacing w:after="0" w:line="256" w:lineRule="auto"/>
        <w:rPr>
          <w:b/>
        </w:rPr>
      </w:pPr>
    </w:p>
    <w:p w:rsidR="0096508B" w:rsidRDefault="0096508B" w:rsidP="0096508B">
      <w:pPr>
        <w:tabs>
          <w:tab w:val="center" w:pos="4419"/>
        </w:tabs>
        <w:spacing w:after="0" w:line="256" w:lineRule="auto"/>
        <w:rPr>
          <w:b/>
        </w:rPr>
      </w:pPr>
    </w:p>
    <w:p w:rsidR="0096508B" w:rsidRDefault="0096508B" w:rsidP="0096508B">
      <w:pPr>
        <w:tabs>
          <w:tab w:val="center" w:pos="4419"/>
        </w:tabs>
        <w:spacing w:after="0" w:line="256" w:lineRule="auto"/>
        <w:rPr>
          <w:b/>
        </w:rPr>
      </w:pPr>
    </w:p>
    <w:p w:rsidR="0096508B" w:rsidRDefault="0096508B" w:rsidP="0096508B">
      <w:pPr>
        <w:tabs>
          <w:tab w:val="center" w:pos="4419"/>
        </w:tabs>
        <w:spacing w:after="0" w:line="256" w:lineRule="auto"/>
        <w:rPr>
          <w:b/>
        </w:rPr>
      </w:pPr>
    </w:p>
    <w:p w:rsidR="0096508B" w:rsidRDefault="0096508B" w:rsidP="0096508B">
      <w:pPr>
        <w:tabs>
          <w:tab w:val="center" w:pos="4419"/>
        </w:tabs>
        <w:spacing w:after="0" w:line="256" w:lineRule="auto"/>
        <w:rPr>
          <w:b/>
        </w:rPr>
      </w:pPr>
      <w:r w:rsidRPr="0096508B">
        <w:rPr>
          <w:b/>
        </w:rPr>
        <w:lastRenderedPageBreak/>
        <w:t>Sección III. Instrumentos de evaluación.</w:t>
      </w:r>
      <w:r w:rsidRPr="0096508B">
        <w:rPr>
          <w:b/>
        </w:rPr>
        <w:tab/>
      </w:r>
    </w:p>
    <w:p w:rsidR="00A86C10" w:rsidRPr="002B263D" w:rsidRDefault="00A86C10" w:rsidP="0096508B">
      <w:pPr>
        <w:tabs>
          <w:tab w:val="center" w:pos="4419"/>
        </w:tabs>
        <w:spacing w:after="0" w:line="256" w:lineRule="auto"/>
        <w:jc w:val="center"/>
        <w:rPr>
          <w:b/>
        </w:rPr>
      </w:pPr>
      <w:r w:rsidRPr="002B263D">
        <w:rPr>
          <w:b/>
        </w:rPr>
        <w:t>Instrumento de proceso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2B263D" w:rsidRPr="002B263D" w:rsidTr="002B263D">
        <w:tc>
          <w:tcPr>
            <w:tcW w:w="1173" w:type="pct"/>
            <w:vAlign w:val="center"/>
          </w:tcPr>
          <w:p w:rsidR="002B263D" w:rsidRPr="002B263D" w:rsidRDefault="002B263D" w:rsidP="002B263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B263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(pautas para el desarrollo de la habilidad)</w:t>
            </w:r>
          </w:p>
        </w:tc>
        <w:tc>
          <w:tcPr>
            <w:tcW w:w="1173" w:type="pct"/>
          </w:tcPr>
          <w:p w:rsidR="002B263D" w:rsidRPr="002B263D" w:rsidRDefault="002B263D" w:rsidP="002B263D">
            <w:pPr>
              <w:jc w:val="center"/>
              <w:rPr>
                <w:b/>
              </w:rPr>
            </w:pPr>
            <w:r w:rsidRPr="002B263D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2B263D" w:rsidRPr="002B263D" w:rsidRDefault="002B263D" w:rsidP="002B263D">
            <w:pPr>
              <w:jc w:val="center"/>
              <w:rPr>
                <w:b/>
              </w:rPr>
            </w:pPr>
            <w:r w:rsidRPr="002B263D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2B263D" w:rsidRPr="002B263D" w:rsidRDefault="002B263D" w:rsidP="002B263D">
            <w:pPr>
              <w:jc w:val="center"/>
              <w:rPr>
                <w:b/>
              </w:rPr>
            </w:pPr>
            <w:r w:rsidRPr="002B263D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2B263D" w:rsidRPr="002B263D" w:rsidRDefault="002B263D" w:rsidP="002B263D">
            <w:pPr>
              <w:jc w:val="center"/>
              <w:rPr>
                <w:b/>
              </w:rPr>
            </w:pPr>
            <w:r w:rsidRPr="002B263D">
              <w:rPr>
                <w:b/>
              </w:rPr>
              <w:t>Avanzado</w:t>
            </w:r>
          </w:p>
        </w:tc>
      </w:tr>
      <w:tr w:rsidR="002B263D" w:rsidRPr="002B263D" w:rsidTr="002B263D">
        <w:trPr>
          <w:trHeight w:val="590"/>
        </w:trPr>
        <w:tc>
          <w:tcPr>
            <w:tcW w:w="1173" w:type="pct"/>
          </w:tcPr>
          <w:p w:rsidR="002B263D" w:rsidRPr="002B263D" w:rsidRDefault="002B263D" w:rsidP="002B263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2B263D" w:rsidRPr="002B263D" w:rsidRDefault="002B263D" w:rsidP="002B263D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  <w:r w:rsidRPr="002B263D">
              <w:rPr>
                <w:color w:val="BF8F00" w:themeColor="accent4" w:themeShade="BF"/>
              </w:rPr>
              <w:t xml:space="preserve">Selecciona oraciones enunciativas afirmativas, negativas, dubitativas, exclamativas. </w:t>
            </w: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B263D" w:rsidRPr="002B263D" w:rsidRDefault="002B263D" w:rsidP="002B263D">
            <w:pPr>
              <w:jc w:val="center"/>
              <w:rPr>
                <w:rFonts w:cs="Arial"/>
                <w:color w:val="000000" w:themeColor="text1"/>
              </w:rPr>
            </w:pPr>
            <w:r w:rsidRPr="002B263D">
              <w:rPr>
                <w:rFonts w:cs="Arial"/>
              </w:rPr>
              <w:t xml:space="preserve">Cita ejemplos de </w:t>
            </w:r>
            <w:r w:rsidRPr="002B263D">
              <w:rPr>
                <w:rFonts w:cs="Arial"/>
                <w:color w:val="000000" w:themeColor="text1"/>
              </w:rPr>
              <w:t>oraciones enunciativas afirmativas, negativas, dubitativas, exclamativas.</w:t>
            </w:r>
          </w:p>
        </w:tc>
        <w:tc>
          <w:tcPr>
            <w:tcW w:w="831" w:type="pct"/>
            <w:vAlign w:val="center"/>
          </w:tcPr>
          <w:p w:rsidR="002B263D" w:rsidRPr="002B263D" w:rsidRDefault="002B263D" w:rsidP="002B263D">
            <w:pPr>
              <w:jc w:val="center"/>
              <w:rPr>
                <w:rFonts w:cs="Arial"/>
                <w:color w:val="000000" w:themeColor="text1"/>
              </w:rPr>
            </w:pPr>
            <w:r w:rsidRPr="002B263D">
              <w:rPr>
                <w:color w:val="000000" w:themeColor="text1"/>
              </w:rPr>
              <w:t xml:space="preserve">Diferencia </w:t>
            </w:r>
            <w:r w:rsidRPr="002B263D">
              <w:rPr>
                <w:rFonts w:cs="Arial"/>
                <w:color w:val="000000" w:themeColor="text1"/>
              </w:rPr>
              <w:t>oraciones enunciativas afirmativas, negativas, dubitativas, exclamativas.</w:t>
            </w:r>
          </w:p>
        </w:tc>
        <w:tc>
          <w:tcPr>
            <w:tcW w:w="950" w:type="pct"/>
            <w:vAlign w:val="center"/>
          </w:tcPr>
          <w:p w:rsidR="002B263D" w:rsidRPr="002B263D" w:rsidRDefault="002B263D" w:rsidP="002B263D">
            <w:pPr>
              <w:jc w:val="center"/>
              <w:rPr>
                <w:color w:val="000000" w:themeColor="text1"/>
              </w:rPr>
            </w:pPr>
            <w:r w:rsidRPr="002B263D">
              <w:rPr>
                <w:color w:val="000000" w:themeColor="text1"/>
              </w:rPr>
              <w:t>Escoge el tipo de oración (enunciativa afirmativa, negativa, dubitativa, exclamativa) según el propósito comunicativo.</w:t>
            </w:r>
          </w:p>
        </w:tc>
      </w:tr>
      <w:tr w:rsidR="002B263D" w:rsidRPr="002B263D" w:rsidTr="002B263D">
        <w:trPr>
          <w:trHeight w:val="901"/>
        </w:trPr>
        <w:tc>
          <w:tcPr>
            <w:tcW w:w="1173" w:type="pct"/>
          </w:tcPr>
          <w:p w:rsidR="002B263D" w:rsidRPr="002B263D" w:rsidRDefault="002B263D" w:rsidP="002B263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2B263D" w:rsidRPr="002B263D" w:rsidRDefault="002B263D" w:rsidP="002B263D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  <w:r w:rsidRPr="002B263D">
              <w:rPr>
                <w:color w:val="BF8F00" w:themeColor="accent4" w:themeShade="BF"/>
              </w:rPr>
              <w:t>Formula oraciones enunciativas afirmativas, negativas, dubitativas, exclamativas.</w:t>
            </w: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B263D" w:rsidRPr="002B263D" w:rsidRDefault="002B263D" w:rsidP="002B263D">
            <w:pPr>
              <w:jc w:val="center"/>
              <w:rPr>
                <w:rFonts w:cs="Arial"/>
                <w:color w:val="000000" w:themeColor="text1"/>
              </w:rPr>
            </w:pPr>
            <w:r w:rsidRPr="002B263D">
              <w:rPr>
                <w:color w:val="000000" w:themeColor="text1"/>
              </w:rPr>
              <w:t xml:space="preserve">Menciona ideas y frases relacionadas con </w:t>
            </w:r>
            <w:r w:rsidRPr="002B263D">
              <w:rPr>
                <w:rFonts w:cs="Arial"/>
                <w:color w:val="000000" w:themeColor="text1"/>
              </w:rPr>
              <w:t>oraciones enunciativas afirmativas, negativas, dubitativas, exclamativas.</w:t>
            </w:r>
          </w:p>
        </w:tc>
        <w:tc>
          <w:tcPr>
            <w:tcW w:w="831" w:type="pct"/>
            <w:vAlign w:val="center"/>
          </w:tcPr>
          <w:p w:rsidR="002B263D" w:rsidRPr="002B263D" w:rsidRDefault="002B263D" w:rsidP="002B263D">
            <w:pPr>
              <w:jc w:val="center"/>
              <w:rPr>
                <w:rFonts w:cs="Arial"/>
                <w:color w:val="000000" w:themeColor="text1"/>
              </w:rPr>
            </w:pPr>
            <w:r w:rsidRPr="002B263D">
              <w:rPr>
                <w:color w:val="000000" w:themeColor="text1"/>
              </w:rPr>
              <w:t xml:space="preserve">Asocia las ideas y frases con </w:t>
            </w:r>
            <w:r w:rsidRPr="002B263D">
              <w:rPr>
                <w:rFonts w:cs="Arial"/>
                <w:color w:val="000000" w:themeColor="text1"/>
              </w:rPr>
              <w:t>oraciones enunciativas afirmativas, negativas, dubitativas, exclamativas.</w:t>
            </w:r>
          </w:p>
          <w:p w:rsidR="002B263D" w:rsidRPr="002B263D" w:rsidRDefault="002B263D" w:rsidP="002B263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pct"/>
            <w:vAlign w:val="center"/>
          </w:tcPr>
          <w:p w:rsidR="002B263D" w:rsidRPr="002B263D" w:rsidRDefault="002B263D" w:rsidP="002B263D">
            <w:pPr>
              <w:jc w:val="center"/>
              <w:rPr>
                <w:color w:val="000000" w:themeColor="text1"/>
              </w:rPr>
            </w:pPr>
            <w:r w:rsidRPr="002B263D">
              <w:rPr>
                <w:color w:val="000000" w:themeColor="text1"/>
              </w:rPr>
              <w:t>Precisa ideas y frases para la construcción de</w:t>
            </w:r>
            <w:r w:rsidRPr="002B263D">
              <w:rPr>
                <w:rFonts w:cs="Arial"/>
                <w:color w:val="000000" w:themeColor="text1"/>
              </w:rPr>
              <w:t xml:space="preserve"> oraciones enunciativas afirmativas, negativas, dubitativas, exclamativas.</w:t>
            </w:r>
          </w:p>
        </w:tc>
      </w:tr>
      <w:tr w:rsidR="002B263D" w:rsidRPr="002B263D" w:rsidTr="002B263D">
        <w:trPr>
          <w:trHeight w:val="857"/>
        </w:trPr>
        <w:tc>
          <w:tcPr>
            <w:tcW w:w="1173" w:type="pct"/>
          </w:tcPr>
          <w:p w:rsidR="002B263D" w:rsidRPr="002B263D" w:rsidRDefault="002B263D" w:rsidP="002B263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2B263D" w:rsidRPr="002B263D" w:rsidRDefault="002B263D" w:rsidP="002B263D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  <w:r w:rsidRPr="002B263D">
              <w:rPr>
                <w:color w:val="BF8F00" w:themeColor="accent4" w:themeShade="BF"/>
              </w:rPr>
              <w:t>Demuestra las características de las oraciones enunciativas afirmativas, negativas, dubitativas, exclamativas.</w:t>
            </w: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  <w:p w:rsidR="002B263D" w:rsidRPr="002B263D" w:rsidRDefault="002B263D" w:rsidP="002B263D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B263D" w:rsidRPr="002B263D" w:rsidRDefault="002B263D" w:rsidP="002B263D">
            <w:pPr>
              <w:jc w:val="center"/>
              <w:rPr>
                <w:rFonts w:cs="Arial"/>
                <w:color w:val="000000" w:themeColor="text1"/>
              </w:rPr>
            </w:pPr>
            <w:r w:rsidRPr="002B263D">
              <w:rPr>
                <w:color w:val="000000" w:themeColor="text1"/>
              </w:rPr>
              <w:t>Menciona las</w:t>
            </w:r>
            <w:r w:rsidRPr="002B263D">
              <w:rPr>
                <w:rFonts w:cs="Arial"/>
                <w:color w:val="000000" w:themeColor="text1"/>
              </w:rPr>
              <w:t xml:space="preserve"> características de las oraciones enunciativas afirmativas, negativas, dubitativas, exclamativas.</w:t>
            </w:r>
          </w:p>
          <w:p w:rsidR="002B263D" w:rsidRPr="002B263D" w:rsidRDefault="002B263D" w:rsidP="002B263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2B263D" w:rsidRPr="002B263D" w:rsidRDefault="002B263D" w:rsidP="002B263D">
            <w:pPr>
              <w:jc w:val="center"/>
              <w:rPr>
                <w:rFonts w:cs="Arial"/>
                <w:color w:val="000000" w:themeColor="text1"/>
              </w:rPr>
            </w:pPr>
            <w:r w:rsidRPr="002B263D">
              <w:rPr>
                <w:color w:val="000000" w:themeColor="text1"/>
              </w:rPr>
              <w:t xml:space="preserve">Brinda ejemplos de oraciones con </w:t>
            </w:r>
            <w:r w:rsidRPr="002B263D">
              <w:rPr>
                <w:rFonts w:cs="Arial"/>
                <w:color w:val="000000" w:themeColor="text1"/>
              </w:rPr>
              <w:t>características enunciativas afirmativas, negativas, dubitativas, exclamativas.</w:t>
            </w:r>
          </w:p>
          <w:p w:rsidR="002B263D" w:rsidRPr="002B263D" w:rsidRDefault="002B263D" w:rsidP="002B263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pct"/>
            <w:vAlign w:val="center"/>
          </w:tcPr>
          <w:p w:rsidR="002B263D" w:rsidRPr="002B263D" w:rsidRDefault="002B263D" w:rsidP="002B263D">
            <w:pPr>
              <w:jc w:val="center"/>
              <w:rPr>
                <w:color w:val="000000" w:themeColor="text1"/>
              </w:rPr>
            </w:pPr>
            <w:r w:rsidRPr="002B263D">
              <w:rPr>
                <w:color w:val="000000" w:themeColor="text1"/>
              </w:rPr>
              <w:t>Especifica las características con sus respectivos ejemplos de</w:t>
            </w:r>
            <w:r w:rsidRPr="002B263D">
              <w:rPr>
                <w:rFonts w:cs="Arial"/>
                <w:color w:val="000000" w:themeColor="text1"/>
              </w:rPr>
              <w:t xml:space="preserve"> oraciones enunciativas afirmativas, negativas, dubitativas, exclamativas</w:t>
            </w:r>
            <w:r w:rsidRPr="002B263D">
              <w:rPr>
                <w:color w:val="000000" w:themeColor="text1"/>
              </w:rPr>
              <w:t>.</w:t>
            </w:r>
          </w:p>
        </w:tc>
      </w:tr>
    </w:tbl>
    <w:p w:rsidR="00A86C10" w:rsidRPr="002B263D" w:rsidRDefault="00A86C10" w:rsidP="00A86C10">
      <w:pPr>
        <w:spacing w:after="0"/>
        <w:jc w:val="both"/>
        <w:rPr>
          <w:b/>
        </w:rPr>
      </w:pPr>
    </w:p>
    <w:p w:rsidR="00A86C10" w:rsidRPr="002B263D" w:rsidRDefault="00A86C10" w:rsidP="00A86C10">
      <w:pPr>
        <w:spacing w:after="0"/>
        <w:jc w:val="both"/>
        <w:rPr>
          <w:b/>
        </w:rPr>
      </w:pPr>
    </w:p>
    <w:p w:rsidR="002B263D" w:rsidRPr="002B263D" w:rsidRDefault="002B263D" w:rsidP="00A86C10">
      <w:pPr>
        <w:spacing w:after="0"/>
        <w:jc w:val="both"/>
        <w:rPr>
          <w:b/>
        </w:rPr>
      </w:pPr>
    </w:p>
    <w:p w:rsidR="002B263D" w:rsidRPr="002B263D" w:rsidRDefault="002B263D" w:rsidP="00A86C10">
      <w:pPr>
        <w:spacing w:after="0"/>
        <w:jc w:val="both"/>
        <w:rPr>
          <w:b/>
        </w:rPr>
      </w:pPr>
    </w:p>
    <w:p w:rsidR="002B263D" w:rsidRPr="002B263D" w:rsidRDefault="002B263D" w:rsidP="00A86C10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2B263D" w:rsidRPr="002B263D" w:rsidTr="002B263D">
        <w:tc>
          <w:tcPr>
            <w:tcW w:w="1173" w:type="pct"/>
          </w:tcPr>
          <w:p w:rsidR="002B263D" w:rsidRPr="002B263D" w:rsidRDefault="002B263D" w:rsidP="00960404">
            <w:pPr>
              <w:jc w:val="center"/>
              <w:rPr>
                <w:b/>
              </w:rPr>
            </w:pPr>
            <w:r w:rsidRPr="002B263D">
              <w:rPr>
                <w:b/>
              </w:rPr>
              <w:t>Indicador (pautas para el desarrollo de la habilidad)</w:t>
            </w:r>
          </w:p>
        </w:tc>
        <w:tc>
          <w:tcPr>
            <w:tcW w:w="1173" w:type="pct"/>
          </w:tcPr>
          <w:p w:rsidR="002B263D" w:rsidRPr="002B263D" w:rsidRDefault="002B263D" w:rsidP="00960404">
            <w:pPr>
              <w:jc w:val="center"/>
              <w:rPr>
                <w:b/>
              </w:rPr>
            </w:pPr>
            <w:r w:rsidRPr="002B263D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2B263D" w:rsidRPr="002B263D" w:rsidRDefault="002B263D" w:rsidP="00960404">
            <w:pPr>
              <w:jc w:val="center"/>
              <w:rPr>
                <w:b/>
              </w:rPr>
            </w:pPr>
            <w:r w:rsidRPr="002B263D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2B263D" w:rsidRPr="002B263D" w:rsidRDefault="002B263D" w:rsidP="00960404">
            <w:pPr>
              <w:jc w:val="center"/>
              <w:rPr>
                <w:b/>
              </w:rPr>
            </w:pPr>
            <w:r w:rsidRPr="002B263D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2B263D" w:rsidRPr="002B263D" w:rsidRDefault="002B263D" w:rsidP="00960404">
            <w:pPr>
              <w:jc w:val="center"/>
              <w:rPr>
                <w:b/>
              </w:rPr>
            </w:pPr>
            <w:r w:rsidRPr="002B263D">
              <w:rPr>
                <w:b/>
              </w:rPr>
              <w:t>Avanzado</w:t>
            </w:r>
          </w:p>
        </w:tc>
      </w:tr>
      <w:tr w:rsidR="002B263D" w:rsidRPr="002B263D" w:rsidTr="002B263D">
        <w:trPr>
          <w:trHeight w:val="132"/>
        </w:trPr>
        <w:tc>
          <w:tcPr>
            <w:tcW w:w="1173" w:type="pct"/>
          </w:tcPr>
          <w:p w:rsidR="002B263D" w:rsidRPr="002B263D" w:rsidRDefault="002B263D" w:rsidP="002B263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2B263D" w:rsidRPr="002B263D" w:rsidRDefault="002B263D" w:rsidP="002B263D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2B263D" w:rsidRPr="002B263D" w:rsidRDefault="002B263D" w:rsidP="002B263D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2B263D" w:rsidRPr="002B263D" w:rsidRDefault="002B263D" w:rsidP="002B263D">
            <w:pPr>
              <w:jc w:val="both"/>
              <w:rPr>
                <w:rFonts w:cs="Arial"/>
                <w:color w:val="C45911" w:themeColor="accent2" w:themeShade="BF"/>
              </w:rPr>
            </w:pPr>
            <w:r w:rsidRPr="002B263D">
              <w:rPr>
                <w:rFonts w:cs="Arial"/>
                <w:color w:val="C45911" w:themeColor="accent2" w:themeShade="BF"/>
              </w:rPr>
              <w:t>Utiliza oraciones enunciativas afirmativas, negativas, dubitativas, exclamativas con distintos propósitos comunicativos.</w:t>
            </w:r>
          </w:p>
          <w:p w:rsidR="002B263D" w:rsidRPr="002B263D" w:rsidRDefault="002B263D" w:rsidP="002B263D">
            <w:pPr>
              <w:rPr>
                <w:rFonts w:cs="Arial"/>
                <w:color w:val="C45911" w:themeColor="accent2" w:themeShade="BF"/>
              </w:rPr>
            </w:pPr>
          </w:p>
          <w:p w:rsidR="002B263D" w:rsidRPr="002B263D" w:rsidRDefault="002B263D" w:rsidP="002B263D">
            <w:pPr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2B263D" w:rsidRPr="002B263D" w:rsidRDefault="002B263D" w:rsidP="002B263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2B263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ideas y frases con propósitos comunicativos.</w:t>
            </w:r>
          </w:p>
        </w:tc>
        <w:tc>
          <w:tcPr>
            <w:tcW w:w="831" w:type="pct"/>
            <w:vAlign w:val="center"/>
          </w:tcPr>
          <w:p w:rsidR="002B263D" w:rsidRPr="002B263D" w:rsidRDefault="002B263D" w:rsidP="002B263D">
            <w:pPr>
              <w:jc w:val="center"/>
              <w:rPr>
                <w:color w:val="000000" w:themeColor="text1"/>
              </w:rPr>
            </w:pPr>
            <w:r w:rsidRPr="002B263D">
              <w:rPr>
                <w:color w:val="000000" w:themeColor="text1"/>
              </w:rPr>
              <w:t>Distingue enunciados afirmativos, negativos, dubitativos, exclamativos.</w:t>
            </w:r>
          </w:p>
        </w:tc>
        <w:tc>
          <w:tcPr>
            <w:tcW w:w="950" w:type="pct"/>
            <w:vAlign w:val="center"/>
          </w:tcPr>
          <w:p w:rsidR="002B263D" w:rsidRPr="002B263D" w:rsidRDefault="002B263D" w:rsidP="002B263D">
            <w:pPr>
              <w:jc w:val="center"/>
              <w:rPr>
                <w:color w:val="000000" w:themeColor="text1"/>
              </w:rPr>
            </w:pPr>
            <w:r w:rsidRPr="002B263D">
              <w:rPr>
                <w:color w:val="000000" w:themeColor="text1"/>
              </w:rPr>
              <w:t>Emplea ideas y frases con propósito afirmativo, negativo, dubitativo y exclamativo.</w:t>
            </w:r>
          </w:p>
        </w:tc>
      </w:tr>
      <w:tr w:rsidR="002B263D" w:rsidRPr="002B263D" w:rsidTr="002B263D">
        <w:trPr>
          <w:trHeight w:val="857"/>
        </w:trPr>
        <w:tc>
          <w:tcPr>
            <w:tcW w:w="1173" w:type="pct"/>
          </w:tcPr>
          <w:p w:rsidR="002B263D" w:rsidRPr="002B263D" w:rsidRDefault="002B263D" w:rsidP="002B263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2B263D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2B263D" w:rsidRPr="002B263D" w:rsidRDefault="002B263D" w:rsidP="002B263D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2B263D" w:rsidRPr="002B263D" w:rsidRDefault="002B263D" w:rsidP="002B263D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2B263D" w:rsidRPr="002B263D" w:rsidRDefault="002B263D" w:rsidP="002B263D">
            <w:pPr>
              <w:jc w:val="both"/>
              <w:rPr>
                <w:rFonts w:cs="Arial"/>
                <w:color w:val="C45911" w:themeColor="accent2" w:themeShade="BF"/>
              </w:rPr>
            </w:pPr>
            <w:r w:rsidRPr="002B263D">
              <w:rPr>
                <w:rFonts w:cs="Arial"/>
                <w:color w:val="C45911" w:themeColor="accent2" w:themeShade="BF"/>
              </w:rPr>
              <w:t xml:space="preserve">  Utiliza párrafos construidos con oraciones enunciativas afirmativas, negativas, dubitativas, exclamativas.</w:t>
            </w:r>
          </w:p>
          <w:p w:rsidR="002B263D" w:rsidRPr="002B263D" w:rsidRDefault="002B263D" w:rsidP="002B263D">
            <w:pPr>
              <w:rPr>
                <w:rFonts w:cs="Arial"/>
                <w:color w:val="C45911" w:themeColor="accent2" w:themeShade="BF"/>
              </w:rPr>
            </w:pPr>
          </w:p>
          <w:p w:rsidR="002B263D" w:rsidRPr="002B263D" w:rsidRDefault="002B263D" w:rsidP="002B263D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873" w:type="pct"/>
          </w:tcPr>
          <w:p w:rsidR="002B263D" w:rsidRPr="002B263D" w:rsidRDefault="002B263D" w:rsidP="002B263D">
            <w:pPr>
              <w:jc w:val="center"/>
            </w:pPr>
            <w:r w:rsidRPr="002B263D">
              <w:rPr>
                <w:color w:val="000000" w:themeColor="text1"/>
              </w:rPr>
              <w:t>Indica las oraciones</w:t>
            </w:r>
            <w:r w:rsidRPr="002B263D">
              <w:t xml:space="preserve"> enunciativas afirmativas, negativas, dubitativas, exclamativas en un párrafo.</w:t>
            </w:r>
          </w:p>
          <w:p w:rsidR="002B263D" w:rsidRPr="002B263D" w:rsidRDefault="002B263D" w:rsidP="002B263D">
            <w:pPr>
              <w:jc w:val="center"/>
            </w:pPr>
          </w:p>
          <w:p w:rsidR="002B263D" w:rsidRPr="002B263D" w:rsidRDefault="002B263D" w:rsidP="002B263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2B263D" w:rsidRPr="002B263D" w:rsidRDefault="002B263D" w:rsidP="002B263D">
            <w:pPr>
              <w:jc w:val="center"/>
              <w:rPr>
                <w:color w:val="000000" w:themeColor="text1"/>
              </w:rPr>
            </w:pPr>
            <w:r w:rsidRPr="002B263D">
              <w:rPr>
                <w:color w:val="000000" w:themeColor="text1"/>
              </w:rPr>
              <w:t xml:space="preserve">Relata párrafos con </w:t>
            </w:r>
            <w:r w:rsidRPr="002B263D">
              <w:t>oraciones enunciativas afirmativas, negativas dubitativas, exclamativas</w:t>
            </w:r>
            <w:r w:rsidRPr="002B263D">
              <w:rPr>
                <w:color w:val="000000" w:themeColor="text1"/>
              </w:rPr>
              <w:t>.</w:t>
            </w:r>
          </w:p>
        </w:tc>
        <w:tc>
          <w:tcPr>
            <w:tcW w:w="950" w:type="pct"/>
            <w:vAlign w:val="center"/>
          </w:tcPr>
          <w:p w:rsidR="002B263D" w:rsidRPr="002B263D" w:rsidRDefault="002B263D" w:rsidP="002B263D">
            <w:pPr>
              <w:jc w:val="center"/>
            </w:pPr>
            <w:r w:rsidRPr="002B263D">
              <w:rPr>
                <w:color w:val="000000" w:themeColor="text1"/>
              </w:rPr>
              <w:t xml:space="preserve">Emplea párrafos con </w:t>
            </w:r>
            <w:r w:rsidRPr="002B263D">
              <w:t>oraciones enunciativas afirmativas, negativas, dubitativas, exclamativas.</w:t>
            </w:r>
          </w:p>
          <w:p w:rsidR="002B263D" w:rsidRPr="002B263D" w:rsidRDefault="002B263D" w:rsidP="002B263D">
            <w:pPr>
              <w:jc w:val="center"/>
            </w:pPr>
          </w:p>
          <w:p w:rsidR="002B263D" w:rsidRPr="002B263D" w:rsidRDefault="002B263D" w:rsidP="002B263D">
            <w:pPr>
              <w:jc w:val="center"/>
              <w:rPr>
                <w:color w:val="000000" w:themeColor="text1"/>
              </w:rPr>
            </w:pPr>
          </w:p>
        </w:tc>
      </w:tr>
    </w:tbl>
    <w:p w:rsidR="00A86C10" w:rsidRDefault="00A86C10">
      <w:pPr>
        <w:rPr>
          <w:b/>
        </w:rPr>
      </w:pPr>
    </w:p>
    <w:p w:rsidR="00455CFD" w:rsidRDefault="00455CFD">
      <w:pPr>
        <w:rPr>
          <w:b/>
        </w:rPr>
      </w:pPr>
    </w:p>
    <w:p w:rsidR="00455CFD" w:rsidRDefault="00455CFD">
      <w:pPr>
        <w:rPr>
          <w:b/>
        </w:rPr>
      </w:pPr>
    </w:p>
    <w:p w:rsidR="00455CFD" w:rsidRDefault="00455CFD">
      <w:pPr>
        <w:rPr>
          <w:b/>
        </w:rPr>
      </w:pPr>
    </w:p>
    <w:p w:rsidR="00455CFD" w:rsidRDefault="00455CFD">
      <w:pPr>
        <w:rPr>
          <w:b/>
        </w:rPr>
      </w:pPr>
    </w:p>
    <w:p w:rsidR="00455CFD" w:rsidRDefault="00455CFD">
      <w:pPr>
        <w:rPr>
          <w:b/>
        </w:rPr>
      </w:pPr>
    </w:p>
    <w:p w:rsidR="00455CFD" w:rsidRDefault="00455CFD">
      <w:pPr>
        <w:rPr>
          <w:b/>
        </w:rPr>
      </w:pPr>
    </w:p>
    <w:p w:rsidR="00455CFD" w:rsidRDefault="00455CFD">
      <w:pPr>
        <w:rPr>
          <w:b/>
        </w:rPr>
      </w:pPr>
    </w:p>
    <w:p w:rsidR="00455CFD" w:rsidRDefault="00455CFD">
      <w:pPr>
        <w:rPr>
          <w:b/>
        </w:rPr>
      </w:pPr>
    </w:p>
    <w:p w:rsidR="00455CFD" w:rsidRDefault="00455CFD" w:rsidP="00455CF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455CFD" w:rsidRDefault="00455CFD" w:rsidP="00455CF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55CFD" w:rsidRDefault="00455CFD" w:rsidP="00455CF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455CFD" w:rsidRDefault="00455CFD" w:rsidP="00455CF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55CFD" w:rsidRDefault="00455CFD" w:rsidP="00455CF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455CFD" w:rsidRDefault="00455CFD" w:rsidP="00455CF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455CFD" w:rsidRDefault="00455CFD" w:rsidP="00455CF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55CFD" w:rsidRDefault="00455CFD" w:rsidP="00455CFD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455CFD" w:rsidRDefault="00455CFD" w:rsidP="00455CFD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455CFD" w:rsidRDefault="00455CFD" w:rsidP="00455CF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455CFD" w:rsidRDefault="00455CFD" w:rsidP="00455CF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455CFD" w:rsidRDefault="00455CFD" w:rsidP="00455CFD">
      <w:pPr>
        <w:pStyle w:val="Sinespaciado"/>
        <w:rPr>
          <w:rFonts w:ascii="Cambria" w:eastAsia="Calibri" w:hAnsi="Cambria" w:cs="Arial"/>
          <w:lang w:eastAsia="en-US"/>
        </w:rPr>
      </w:pPr>
    </w:p>
    <w:p w:rsidR="00455CFD" w:rsidRDefault="00455CFD" w:rsidP="00455CF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455CFD" w:rsidRDefault="00455CFD" w:rsidP="00455CF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455CFD" w:rsidRDefault="00455CFD" w:rsidP="00455CFD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455CFD" w:rsidRDefault="00455CFD" w:rsidP="00455CFD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455CFD" w:rsidRDefault="00455CFD" w:rsidP="00455CFD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455CFD" w:rsidRDefault="00455CFD" w:rsidP="00455CFD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455CFD" w:rsidRDefault="00455CFD" w:rsidP="00455CF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455CFD" w:rsidRDefault="00455CFD" w:rsidP="00455CFD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455CFD" w:rsidRDefault="00455CFD" w:rsidP="00455CFD">
      <w:pPr>
        <w:rPr>
          <w:rFonts w:ascii="Calibri" w:eastAsia="Calibri" w:hAnsi="Calibri" w:cs="Times New Roman"/>
        </w:rPr>
      </w:pPr>
      <w:r>
        <w:t xml:space="preserve"> </w:t>
      </w:r>
    </w:p>
    <w:p w:rsidR="00455CFD" w:rsidRDefault="00455CFD" w:rsidP="00455CFD">
      <w:pPr>
        <w:rPr>
          <w:b/>
        </w:rPr>
      </w:pPr>
      <w:r>
        <w:rPr>
          <w:b/>
        </w:rPr>
        <w:t>Docentes:</w:t>
      </w:r>
    </w:p>
    <w:p w:rsidR="00455CFD" w:rsidRDefault="00455CFD" w:rsidP="00455CFD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455CFD" w:rsidRDefault="00455CFD" w:rsidP="00455CFD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455CFD" w:rsidRDefault="00455CFD" w:rsidP="00455CFD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455CFD" w:rsidRDefault="00455CFD" w:rsidP="00455CFD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455CFD" w:rsidRDefault="00455CFD" w:rsidP="00455CFD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455CFD" w:rsidRDefault="00455CFD" w:rsidP="00455CFD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455CFD" w:rsidRDefault="00455CFD" w:rsidP="00455CFD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455CFD" w:rsidRDefault="00455CFD">
      <w:pPr>
        <w:rPr>
          <w:b/>
        </w:rPr>
      </w:pPr>
      <w:bookmarkStart w:id="0" w:name="_GoBack"/>
      <w:bookmarkEnd w:id="0"/>
    </w:p>
    <w:p w:rsidR="00455CFD" w:rsidRDefault="00455CFD">
      <w:pPr>
        <w:rPr>
          <w:b/>
        </w:rPr>
      </w:pPr>
    </w:p>
    <w:p w:rsidR="00455CFD" w:rsidRDefault="00455CFD">
      <w:pPr>
        <w:rPr>
          <w:b/>
        </w:rPr>
      </w:pPr>
    </w:p>
    <w:p w:rsidR="00455CFD" w:rsidRPr="002B263D" w:rsidRDefault="00455CFD">
      <w:pPr>
        <w:rPr>
          <w:b/>
        </w:rPr>
      </w:pPr>
    </w:p>
    <w:sectPr w:rsidR="00455CFD" w:rsidRPr="002B263D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EC4" w:rsidRDefault="00A62EC4" w:rsidP="00140D69">
      <w:pPr>
        <w:spacing w:after="0" w:line="240" w:lineRule="auto"/>
      </w:pPr>
      <w:r>
        <w:separator/>
      </w:r>
    </w:p>
  </w:endnote>
  <w:endnote w:type="continuationSeparator" w:id="0">
    <w:p w:rsidR="00A62EC4" w:rsidRDefault="00A62EC4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6B" w:rsidRDefault="009C476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6B" w:rsidRDefault="009C476B" w:rsidP="009C476B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9C476B" w:rsidRDefault="009C476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6B" w:rsidRDefault="009C476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EC4" w:rsidRDefault="00A62EC4" w:rsidP="00140D69">
      <w:pPr>
        <w:spacing w:after="0" w:line="240" w:lineRule="auto"/>
      </w:pPr>
      <w:r>
        <w:separator/>
      </w:r>
    </w:p>
  </w:footnote>
  <w:footnote w:type="continuationSeparator" w:id="0">
    <w:p w:rsidR="00A62EC4" w:rsidRDefault="00A62EC4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6B" w:rsidRDefault="009C476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6B" w:rsidRDefault="009C476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6B" w:rsidRDefault="009C476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1192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A7FDD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60EE9"/>
    <w:rsid w:val="00273E23"/>
    <w:rsid w:val="00275FFD"/>
    <w:rsid w:val="00276758"/>
    <w:rsid w:val="00293042"/>
    <w:rsid w:val="002B0D21"/>
    <w:rsid w:val="002B0E27"/>
    <w:rsid w:val="002B263D"/>
    <w:rsid w:val="002C0557"/>
    <w:rsid w:val="002C5FEA"/>
    <w:rsid w:val="002D6BFD"/>
    <w:rsid w:val="002E0CE6"/>
    <w:rsid w:val="002E69E6"/>
    <w:rsid w:val="002E7FC6"/>
    <w:rsid w:val="002F290D"/>
    <w:rsid w:val="002F6AF6"/>
    <w:rsid w:val="002F7221"/>
    <w:rsid w:val="003172CB"/>
    <w:rsid w:val="0032004C"/>
    <w:rsid w:val="00326213"/>
    <w:rsid w:val="00330C8D"/>
    <w:rsid w:val="00331C22"/>
    <w:rsid w:val="0033297A"/>
    <w:rsid w:val="003509A8"/>
    <w:rsid w:val="00351BE7"/>
    <w:rsid w:val="003631CE"/>
    <w:rsid w:val="00366809"/>
    <w:rsid w:val="00366BBE"/>
    <w:rsid w:val="00374ABB"/>
    <w:rsid w:val="00383DCC"/>
    <w:rsid w:val="003A0FBA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3E98"/>
    <w:rsid w:val="004333FA"/>
    <w:rsid w:val="00436072"/>
    <w:rsid w:val="00440F4E"/>
    <w:rsid w:val="004516A4"/>
    <w:rsid w:val="0045470C"/>
    <w:rsid w:val="00455CFD"/>
    <w:rsid w:val="004609F9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12D7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6508B"/>
    <w:rsid w:val="009766B7"/>
    <w:rsid w:val="0098657A"/>
    <w:rsid w:val="009A021C"/>
    <w:rsid w:val="009A08C8"/>
    <w:rsid w:val="009A4D0C"/>
    <w:rsid w:val="009B32A2"/>
    <w:rsid w:val="009C1C00"/>
    <w:rsid w:val="009C476B"/>
    <w:rsid w:val="009C6A5B"/>
    <w:rsid w:val="009C7834"/>
    <w:rsid w:val="009D4028"/>
    <w:rsid w:val="009E03BE"/>
    <w:rsid w:val="009E1738"/>
    <w:rsid w:val="009E42EE"/>
    <w:rsid w:val="009E5CCD"/>
    <w:rsid w:val="009F12BC"/>
    <w:rsid w:val="00A021A3"/>
    <w:rsid w:val="00A03EE4"/>
    <w:rsid w:val="00A2078B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2EC4"/>
    <w:rsid w:val="00A63175"/>
    <w:rsid w:val="00A64FC4"/>
    <w:rsid w:val="00A704E2"/>
    <w:rsid w:val="00A73979"/>
    <w:rsid w:val="00A8651C"/>
    <w:rsid w:val="00A86C10"/>
    <w:rsid w:val="00AA2BDA"/>
    <w:rsid w:val="00AA76A8"/>
    <w:rsid w:val="00AD048B"/>
    <w:rsid w:val="00AD1B57"/>
    <w:rsid w:val="00AD7A51"/>
    <w:rsid w:val="00AD7FF8"/>
    <w:rsid w:val="00AE45E4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A4231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4E2D"/>
    <w:rsid w:val="00DA628B"/>
    <w:rsid w:val="00DB16C0"/>
    <w:rsid w:val="00DB48B0"/>
    <w:rsid w:val="00DF221A"/>
    <w:rsid w:val="00E00289"/>
    <w:rsid w:val="00E02759"/>
    <w:rsid w:val="00E02AD8"/>
    <w:rsid w:val="00E07E5D"/>
    <w:rsid w:val="00E173E3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024E6"/>
    <w:rsid w:val="00F06EA2"/>
    <w:rsid w:val="00F12D32"/>
    <w:rsid w:val="00F149C5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455CFD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D9827-9D0E-46E5-A619-F5AA872A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1602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10398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10</cp:revision>
  <dcterms:created xsi:type="dcterms:W3CDTF">2019-07-22T13:25:00Z</dcterms:created>
  <dcterms:modified xsi:type="dcterms:W3CDTF">2019-12-02T16:37:00Z</dcterms:modified>
</cp:coreProperties>
</file>