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D4E" w:rsidRPr="00F27D4E" w:rsidRDefault="00F27D4E" w:rsidP="00F27D4E">
      <w:pPr>
        <w:spacing w:after="0" w:line="240" w:lineRule="auto"/>
        <w:jc w:val="center"/>
        <w:rPr>
          <w:b/>
        </w:rPr>
      </w:pPr>
      <w:r w:rsidRPr="00F27D4E">
        <w:rPr>
          <w:b/>
        </w:rPr>
        <w:t xml:space="preserve">Lineamientos generales para el planeamiento de </w:t>
      </w:r>
    </w:p>
    <w:p w:rsidR="00F27D4E" w:rsidRPr="00F27D4E" w:rsidRDefault="00F27D4E" w:rsidP="00F27D4E">
      <w:pPr>
        <w:spacing w:after="0" w:line="240" w:lineRule="auto"/>
        <w:jc w:val="center"/>
        <w:rPr>
          <w:b/>
        </w:rPr>
      </w:pPr>
      <w:r w:rsidRPr="00F27D4E">
        <w:rPr>
          <w:b/>
        </w:rPr>
        <w:t>Español en Primer Ciclo y Segundo Ciclo</w:t>
      </w:r>
    </w:p>
    <w:p w:rsidR="00F27D4E" w:rsidRPr="00F27D4E" w:rsidRDefault="00F27D4E" w:rsidP="00F27D4E">
      <w:pPr>
        <w:spacing w:after="0" w:line="240" w:lineRule="auto"/>
        <w:jc w:val="center"/>
      </w:pP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 xml:space="preserve">Las actividades de mediación para desarrollar las lecciones de </w:t>
      </w:r>
      <w:proofErr w:type="gramStart"/>
      <w:r w:rsidRPr="00F27D4E">
        <w:t>Español</w:t>
      </w:r>
      <w:proofErr w:type="gramEnd"/>
      <w:r w:rsidRPr="00F27D4E">
        <w:t xml:space="preserve"> en primaria, se elaboran considerando los tres momentos claves para el abordaje de los contenidos curriculares correspondientes (inicio, desarrollo y cierre).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>Las actividades de mediación se redactan de manera muy detallada y en tercera persona singular.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 xml:space="preserve">El contenido curricular actitudinal correspondiente debe evidenciarse en la redacción de alguna de las actividades de mediación y se subraya o escribe con letra negrita o de otro color. 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F27D4E">
        <w:t>supracitado</w:t>
      </w:r>
      <w:proofErr w:type="spellEnd"/>
      <w:r w:rsidRPr="00F27D4E">
        <w:t xml:space="preserve"> establece la dosificación por nivel y las listas de lecturas recomendadas para ambos ciclos educativos.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F27D4E">
        <w:rPr>
          <w:b/>
        </w:rPr>
        <w:t>DVM-AC-0015-01-2017</w:t>
      </w:r>
      <w:r w:rsidRPr="00F27D4E">
        <w:t xml:space="preserve">. 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F27D4E">
        <w:t>subsitio</w:t>
      </w:r>
      <w:proofErr w:type="spellEnd"/>
      <w:r w:rsidRPr="00F27D4E">
        <w:t xml:space="preserve"> Piensa en Arte, al cual se puede ingresar con una contraseña creada por el usuario que cuente con correo oficial del MEP.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>El contenido 4.1 de primer año se debe retomar periódicamente, cada vez que se trabaje el desarrollo o estimulación de la conciencia fonológica.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>Debido a lo expuesto en el punto anterior, y como parte del proceso de lectoescritura, la unidad de articulación se abarca hacia el final del primer año, o bien, al iniciar el segundo año escolar.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F27D4E" w:rsidRPr="00F27D4E" w:rsidRDefault="00F27D4E" w:rsidP="00F27D4E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F27D4E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F27D4E" w:rsidRPr="00F27D4E" w:rsidRDefault="00F27D4E" w:rsidP="00FC3DF4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F27D4E">
        <w:rPr>
          <w:b/>
        </w:rPr>
        <w:lastRenderedPageBreak/>
        <w:t xml:space="preserve">Plantilla de planeamiento didáctico de Español </w:t>
      </w:r>
    </w:p>
    <w:p w:rsidR="00D8262A" w:rsidRDefault="00D8262A" w:rsidP="00D8262A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F27D4E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F27D4E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F27D4E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F27D4E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F27D4E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F27D4E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F103E0" w:rsidRPr="00F27D4E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F27D4E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F27D4E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F27D4E" w:rsidRPr="00F27D4E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FC3DF4" w:rsidRPr="00F27D4E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F27D4E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Nivel: Quinto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F27D4E" w:rsidRDefault="00F103E0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F27D4E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F27D4E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D8262A" w:rsidRPr="003053CA" w:rsidRDefault="00D8262A" w:rsidP="00D8262A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D8262A" w:rsidRPr="00F27D4E" w:rsidRDefault="00D8262A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F27D4E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27D4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F27D4E" w:rsidRDefault="00FC3DF4" w:rsidP="00F27D4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27D4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</w:t>
            </w:r>
            <w:r w:rsidR="00F27D4E" w:rsidRPr="00F27D4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Pr="00F27D4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F27D4E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FC3DF4" w:rsidRPr="00F27D4E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27D4E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FC3DF4" w:rsidRPr="00F27D4E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F27D4E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  <w:p w:rsidR="00FC3DF4" w:rsidRPr="00F27D4E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FC3DF4" w:rsidRPr="00F27D4E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F27D4E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F27D4E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FC3DF4" w:rsidRPr="00F27D4E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F27D4E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F27D4E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FC3DF4" w:rsidRPr="00F27D4E" w:rsidRDefault="00FC3DF4" w:rsidP="00FC3DF4">
            <w:pPr>
              <w:jc w:val="center"/>
            </w:pPr>
            <w:r w:rsidRPr="00F27D4E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FC3DF4" w:rsidRPr="00F27D4E" w:rsidRDefault="00FC3DF4" w:rsidP="00FC3DF4">
      <w:pPr>
        <w:spacing w:after="0"/>
        <w:rPr>
          <w:b/>
        </w:rPr>
      </w:pPr>
    </w:p>
    <w:p w:rsidR="00FC3DF4" w:rsidRPr="00F27D4E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F27D4E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27D4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F27D4E" w:rsidRDefault="00FC3DF4" w:rsidP="00F27D4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27D4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</w:t>
            </w:r>
            <w:r w:rsidR="00F27D4E" w:rsidRPr="00F27D4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Pr="00F27D4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F27D4E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F27D4E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F27D4E">
              <w:rPr>
                <w:b/>
                <w:color w:val="000000" w:themeColor="text1"/>
              </w:rPr>
              <w:t>Comunicación: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7D4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F27D4E" w:rsidRDefault="00FC3DF4" w:rsidP="00FC3DF4">
            <w:pPr>
              <w:jc w:val="both"/>
              <w:rPr>
                <w:color w:val="000000" w:themeColor="text1"/>
              </w:rPr>
            </w:pPr>
            <w:r w:rsidRPr="00F27D4E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F27D4E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F27D4E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F27D4E" w:rsidRDefault="00FC3DF4" w:rsidP="00FC3DF4">
            <w:pPr>
              <w:jc w:val="center"/>
              <w:rPr>
                <w:color w:val="000000" w:themeColor="text1"/>
              </w:rPr>
            </w:pPr>
            <w:r w:rsidRPr="00F27D4E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F27D4E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F27D4E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F27D4E" w:rsidRDefault="00FC3DF4" w:rsidP="00FC3DF4">
            <w:pPr>
              <w:jc w:val="center"/>
            </w:pPr>
            <w:r w:rsidRPr="00F27D4E">
              <w:rPr>
                <w:rFonts w:cs="Arial"/>
              </w:rPr>
              <w:lastRenderedPageBreak/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Pr="00F27D4E" w:rsidRDefault="00FC3DF4" w:rsidP="00FC3DF4">
      <w:pPr>
        <w:rPr>
          <w:b/>
        </w:rPr>
      </w:pPr>
    </w:p>
    <w:p w:rsidR="00D8262A" w:rsidRDefault="00D8262A" w:rsidP="00D8262A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234" w:type="dxa"/>
        <w:tblLook w:val="04A0" w:firstRow="1" w:lastRow="0" w:firstColumn="1" w:lastColumn="0" w:noHBand="0" w:noVBand="1"/>
      </w:tblPr>
      <w:tblGrid>
        <w:gridCol w:w="2830"/>
        <w:gridCol w:w="3402"/>
        <w:gridCol w:w="2127"/>
        <w:gridCol w:w="4875"/>
      </w:tblGrid>
      <w:tr w:rsidR="00FC3DF4" w:rsidRPr="00F27D4E" w:rsidTr="00FC3DF4">
        <w:tc>
          <w:tcPr>
            <w:tcW w:w="6232" w:type="dxa"/>
            <w:gridSpan w:val="2"/>
          </w:tcPr>
          <w:p w:rsidR="00FC3DF4" w:rsidRPr="00F27D4E" w:rsidRDefault="00FC3DF4" w:rsidP="00FC3DF4">
            <w:pPr>
              <w:jc w:val="center"/>
              <w:rPr>
                <w:b/>
              </w:rPr>
            </w:pPr>
            <w:r w:rsidRPr="00F27D4E">
              <w:rPr>
                <w:b/>
              </w:rPr>
              <w:t>Aprendizaje esperado</w:t>
            </w:r>
          </w:p>
        </w:tc>
        <w:tc>
          <w:tcPr>
            <w:tcW w:w="2127" w:type="dxa"/>
            <w:vMerge w:val="restart"/>
            <w:vAlign w:val="center"/>
          </w:tcPr>
          <w:p w:rsidR="00FC3DF4" w:rsidRPr="00F27D4E" w:rsidRDefault="00FC3DF4" w:rsidP="00FC3DF4">
            <w:pPr>
              <w:jc w:val="center"/>
              <w:rPr>
                <w:b/>
              </w:rPr>
            </w:pPr>
            <w:r w:rsidRPr="00F27D4E">
              <w:rPr>
                <w:b/>
              </w:rPr>
              <w:t>Indicadores del aprendizaje esperado</w:t>
            </w:r>
          </w:p>
        </w:tc>
        <w:tc>
          <w:tcPr>
            <w:tcW w:w="4875" w:type="dxa"/>
            <w:vMerge w:val="restart"/>
            <w:vAlign w:val="center"/>
          </w:tcPr>
          <w:p w:rsidR="00FC3DF4" w:rsidRPr="00F27D4E" w:rsidRDefault="00F27D4E" w:rsidP="00FC3DF4">
            <w:pPr>
              <w:jc w:val="center"/>
              <w:rPr>
                <w:b/>
              </w:rPr>
            </w:pPr>
            <w:r w:rsidRPr="00F27D4E">
              <w:rPr>
                <w:b/>
              </w:rPr>
              <w:t>Estrategias de mediación</w:t>
            </w:r>
          </w:p>
        </w:tc>
      </w:tr>
      <w:tr w:rsidR="00FC3DF4" w:rsidRPr="00F27D4E" w:rsidTr="00FC3DF4">
        <w:tc>
          <w:tcPr>
            <w:tcW w:w="2830" w:type="dxa"/>
          </w:tcPr>
          <w:p w:rsidR="00FC3DF4" w:rsidRPr="00F27D4E" w:rsidRDefault="00FC3DF4" w:rsidP="00FC3DF4">
            <w:pPr>
              <w:jc w:val="center"/>
              <w:rPr>
                <w:b/>
                <w:highlight w:val="yellow"/>
              </w:rPr>
            </w:pPr>
            <w:r w:rsidRPr="00F27D4E">
              <w:rPr>
                <w:b/>
              </w:rPr>
              <w:t>Indicador para el desarrollo de la habilidad</w:t>
            </w:r>
          </w:p>
        </w:tc>
        <w:tc>
          <w:tcPr>
            <w:tcW w:w="3402" w:type="dxa"/>
          </w:tcPr>
          <w:p w:rsidR="00FC3DF4" w:rsidRPr="00F27D4E" w:rsidRDefault="00FC3DF4" w:rsidP="00FC3DF4">
            <w:pPr>
              <w:jc w:val="center"/>
              <w:rPr>
                <w:b/>
              </w:rPr>
            </w:pPr>
            <w:r w:rsidRPr="00F27D4E">
              <w:rPr>
                <w:b/>
              </w:rPr>
              <w:t>Componente del programa de estudio</w:t>
            </w:r>
          </w:p>
          <w:p w:rsidR="00FC3DF4" w:rsidRPr="00F27D4E" w:rsidRDefault="00FC3DF4" w:rsidP="00FC3DF4">
            <w:pPr>
              <w:jc w:val="center"/>
              <w:rPr>
                <w:b/>
              </w:rPr>
            </w:pPr>
            <w:r w:rsidRPr="00F27D4E">
              <w:rPr>
                <w:b/>
              </w:rPr>
              <w:t>(contenido curricular procedimental)</w:t>
            </w:r>
          </w:p>
        </w:tc>
        <w:tc>
          <w:tcPr>
            <w:tcW w:w="2127" w:type="dxa"/>
            <w:vMerge/>
          </w:tcPr>
          <w:p w:rsidR="00FC3DF4" w:rsidRPr="00F27D4E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4875" w:type="dxa"/>
            <w:vMerge/>
          </w:tcPr>
          <w:p w:rsidR="00FC3DF4" w:rsidRPr="00F27D4E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F27D4E" w:rsidTr="00FC3DF4">
        <w:trPr>
          <w:trHeight w:val="4247"/>
        </w:trPr>
        <w:tc>
          <w:tcPr>
            <w:tcW w:w="2830" w:type="dxa"/>
            <w:vAlign w:val="center"/>
          </w:tcPr>
          <w:p w:rsidR="00FC3DF4" w:rsidRPr="00F27D4E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F27D4E">
              <w:rPr>
                <w:b/>
                <w:color w:val="BF8F00" w:themeColor="accent4" w:themeShade="BF"/>
              </w:rPr>
              <w:t>Aprender a</w:t>
            </w:r>
          </w:p>
          <w:p w:rsidR="00FC3DF4" w:rsidRPr="00F27D4E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F27D4E">
              <w:rPr>
                <w:b/>
                <w:color w:val="BF8F00" w:themeColor="accent4" w:themeShade="BF"/>
              </w:rPr>
              <w:t>Aprender:</w:t>
            </w: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F27D4E">
              <w:rPr>
                <w:color w:val="BF8F00" w:themeColor="accent4" w:themeShade="BF"/>
              </w:rPr>
              <w:t>Resolución de problemas capacidad de conocer, organizar y auto-regular el propio proceso de aprendizaje.</w:t>
            </w:r>
          </w:p>
          <w:p w:rsidR="00FC3DF4" w:rsidRPr="00F27D4E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</w:p>
          <w:p w:rsidR="00FC3DF4" w:rsidRPr="00F27D4E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F27D4E">
              <w:rPr>
                <w:b/>
                <w:color w:val="BF8F00" w:themeColor="accent4" w:themeShade="BF"/>
              </w:rPr>
              <w:t>Planificación</w:t>
            </w: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F27D4E">
              <w:rPr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F27D4E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F27D4E">
              <w:rPr>
                <w:b/>
                <w:color w:val="BF8F00" w:themeColor="accent4" w:themeShade="BF"/>
              </w:rPr>
              <w:t>Autorregulación</w:t>
            </w: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F27D4E">
              <w:rPr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F27D4E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F27D4E">
              <w:rPr>
                <w:b/>
                <w:color w:val="BF8F00" w:themeColor="accent4" w:themeShade="BF"/>
              </w:rPr>
              <w:t>Evaluación</w:t>
            </w: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F27D4E">
              <w:rPr>
                <w:color w:val="BF8F00" w:themeColor="accent4" w:themeShade="BF"/>
              </w:rPr>
              <w:lastRenderedPageBreak/>
              <w:t>(Determina que lo importante no es la respuesta correcta, sino aumentar la comprensión de algo paso a paso).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F27D4E" w:rsidRDefault="00FC3DF4" w:rsidP="004222B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3402" w:type="dxa"/>
          </w:tcPr>
          <w:p w:rsidR="00FC3DF4" w:rsidRPr="00F27D4E" w:rsidRDefault="00FC3DF4" w:rsidP="00FC3DF4">
            <w:pPr>
              <w:jc w:val="both"/>
            </w:pPr>
            <w:r w:rsidRPr="00F27D4E">
              <w:lastRenderedPageBreak/>
              <w:t>6.1 Ejercitación (contextualizada y oportuna) del vocabulario básico ortográfico y del vocabulario general de la lengua en las producciones textuales, tanto orales como escritas.</w:t>
            </w:r>
          </w:p>
          <w:p w:rsidR="00C547ED" w:rsidRPr="00F27D4E" w:rsidRDefault="00C547ED" w:rsidP="00FC3DF4">
            <w:pPr>
              <w:jc w:val="both"/>
            </w:pPr>
          </w:p>
          <w:p w:rsidR="00FC3DF4" w:rsidRPr="00F27D4E" w:rsidRDefault="00C547ED" w:rsidP="00FC3DF4">
            <w:pPr>
              <w:jc w:val="both"/>
            </w:pPr>
            <w:r w:rsidRPr="00F27D4E">
              <w:t>(</w:t>
            </w:r>
            <w:r w:rsidR="00FC3DF4" w:rsidRPr="00F27D4E">
              <w:t>Corpus léxico (palabras del vocabulario básico ortográfico y del vocabulario general de la lengua acordes con este nivel):</w:t>
            </w:r>
          </w:p>
          <w:p w:rsidR="00FC3DF4" w:rsidRPr="00F27D4E" w:rsidRDefault="00FC3DF4" w:rsidP="00FC3DF4">
            <w:pPr>
              <w:jc w:val="both"/>
            </w:pPr>
            <w:r w:rsidRPr="00F27D4E">
              <w:t>Cambios que sufre la palabra al conjugarla en presente, pasado y futuro del verbo (llevar, venir, volver, ver, vivir haber, hacer, ser, saber).</w:t>
            </w:r>
          </w:p>
          <w:p w:rsidR="00FC3DF4" w:rsidRPr="00F27D4E" w:rsidRDefault="00FC3DF4" w:rsidP="00FC3DF4">
            <w:pPr>
              <w:jc w:val="both"/>
            </w:pPr>
            <w:r w:rsidRPr="00F27D4E">
              <w:t xml:space="preserve">Vocablos que empiezan con </w:t>
            </w:r>
            <w:proofErr w:type="spellStart"/>
            <w:r w:rsidRPr="00F27D4E">
              <w:t>ue</w:t>
            </w:r>
            <w:proofErr w:type="spellEnd"/>
            <w:r w:rsidRPr="00F27D4E">
              <w:t xml:space="preserve">, </w:t>
            </w:r>
            <w:proofErr w:type="spellStart"/>
            <w:r w:rsidRPr="00F27D4E">
              <w:t>ie</w:t>
            </w:r>
            <w:proofErr w:type="spellEnd"/>
            <w:r w:rsidRPr="00F27D4E">
              <w:t>.</w:t>
            </w:r>
          </w:p>
          <w:p w:rsidR="00FC3DF4" w:rsidRPr="00F27D4E" w:rsidRDefault="00FC3DF4" w:rsidP="00FC3DF4">
            <w:pPr>
              <w:jc w:val="both"/>
            </w:pPr>
            <w:r w:rsidRPr="00F27D4E">
              <w:t>Sinónimos.</w:t>
            </w:r>
          </w:p>
          <w:p w:rsidR="00FC3DF4" w:rsidRPr="00F27D4E" w:rsidRDefault="00FC3DF4" w:rsidP="00FC3DF4">
            <w:pPr>
              <w:jc w:val="both"/>
            </w:pPr>
            <w:r w:rsidRPr="00F27D4E">
              <w:t>Antónimos</w:t>
            </w:r>
          </w:p>
          <w:p w:rsidR="00FC3DF4" w:rsidRPr="00F27D4E" w:rsidRDefault="00FC3DF4" w:rsidP="00FC3DF4">
            <w:pPr>
              <w:jc w:val="both"/>
            </w:pPr>
            <w:r w:rsidRPr="00F27D4E">
              <w:t>Parónimos.</w:t>
            </w:r>
          </w:p>
          <w:p w:rsidR="00FC3DF4" w:rsidRPr="00F27D4E" w:rsidRDefault="00FC3DF4" w:rsidP="00FC3DF4">
            <w:pPr>
              <w:jc w:val="both"/>
            </w:pPr>
            <w:r w:rsidRPr="00F27D4E">
              <w:t>Homónimos.</w:t>
            </w:r>
          </w:p>
          <w:p w:rsidR="00FC3DF4" w:rsidRPr="00F27D4E" w:rsidRDefault="00FC3DF4" w:rsidP="00FC3DF4">
            <w:pPr>
              <w:jc w:val="both"/>
            </w:pPr>
            <w:r w:rsidRPr="00F27D4E">
              <w:t>Polisemia.</w:t>
            </w:r>
          </w:p>
          <w:p w:rsidR="00FC3DF4" w:rsidRPr="00F27D4E" w:rsidRDefault="00FC3DF4" w:rsidP="00FC3DF4">
            <w:pPr>
              <w:jc w:val="both"/>
            </w:pPr>
            <w:r w:rsidRPr="00F27D4E">
              <w:lastRenderedPageBreak/>
              <w:t>Familias léxicas y campos semánticos.</w:t>
            </w:r>
          </w:p>
          <w:p w:rsidR="00FC3DF4" w:rsidRPr="00F27D4E" w:rsidRDefault="00FC3DF4" w:rsidP="00FC3DF4">
            <w:pPr>
              <w:jc w:val="both"/>
            </w:pPr>
            <w:r w:rsidRPr="00F27D4E">
              <w:t>Locuciones.</w:t>
            </w:r>
          </w:p>
          <w:p w:rsidR="00FC3DF4" w:rsidRPr="00F27D4E" w:rsidRDefault="00FC3DF4" w:rsidP="00FC3DF4">
            <w:pPr>
              <w:jc w:val="both"/>
            </w:pPr>
            <w:r w:rsidRPr="00F27D4E">
              <w:t>Modismos o frases hechas.</w:t>
            </w:r>
          </w:p>
          <w:p w:rsidR="00FC3DF4" w:rsidRPr="00F27D4E" w:rsidRDefault="00FC3DF4" w:rsidP="00FC3DF4">
            <w:pPr>
              <w:jc w:val="both"/>
            </w:pPr>
            <w:r w:rsidRPr="00F27D4E">
              <w:t>Raíces y afijos (prefijos y sufijos).</w:t>
            </w:r>
          </w:p>
          <w:p w:rsidR="00FC3DF4" w:rsidRPr="00F27D4E" w:rsidRDefault="00FC3DF4" w:rsidP="00FC3DF4">
            <w:pPr>
              <w:jc w:val="both"/>
            </w:pPr>
          </w:p>
        </w:tc>
        <w:tc>
          <w:tcPr>
            <w:tcW w:w="2127" w:type="dxa"/>
          </w:tcPr>
          <w:p w:rsidR="00FC3DF4" w:rsidRPr="00F27D4E" w:rsidRDefault="00FC3DF4" w:rsidP="00FC3DF4">
            <w:pPr>
              <w:rPr>
                <w:color w:val="000000" w:themeColor="text1"/>
              </w:rPr>
            </w:pPr>
          </w:p>
          <w:p w:rsidR="00FC3DF4" w:rsidRPr="00F27D4E" w:rsidRDefault="00F103E0" w:rsidP="00FC3DF4">
            <w:pPr>
              <w:jc w:val="center"/>
              <w:rPr>
                <w:color w:val="BF8F00" w:themeColor="accent4" w:themeShade="BF"/>
              </w:rPr>
            </w:pPr>
            <w:r w:rsidRPr="00F27D4E">
              <w:rPr>
                <w:color w:val="BF8F00" w:themeColor="accent4" w:themeShade="BF"/>
              </w:rPr>
              <w:t>Selecciona familias</w:t>
            </w:r>
            <w:r w:rsidR="00FC3DF4" w:rsidRPr="00F27D4E">
              <w:rPr>
                <w:color w:val="BF8F00" w:themeColor="accent4" w:themeShade="BF"/>
              </w:rPr>
              <w:t xml:space="preserve"> léxicas y campos semánticos</w:t>
            </w:r>
            <w:r w:rsidR="00C547ED" w:rsidRPr="00F27D4E">
              <w:rPr>
                <w:color w:val="BF8F00" w:themeColor="accent4" w:themeShade="BF"/>
              </w:rPr>
              <w:t xml:space="preserve"> para emplearlas en su producción oral y escrita</w:t>
            </w:r>
            <w:r w:rsidR="00FC3DF4" w:rsidRPr="00F27D4E">
              <w:rPr>
                <w:color w:val="BF8F00" w:themeColor="accent4" w:themeShade="BF"/>
              </w:rPr>
              <w:t>.</w:t>
            </w: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C547ED" w:rsidRPr="00F27D4E" w:rsidRDefault="00F103E0" w:rsidP="00C547ED">
            <w:pPr>
              <w:jc w:val="center"/>
              <w:rPr>
                <w:color w:val="BF8F00" w:themeColor="accent4" w:themeShade="BF"/>
              </w:rPr>
            </w:pPr>
            <w:r w:rsidRPr="00F27D4E">
              <w:rPr>
                <w:color w:val="BF8F00" w:themeColor="accent4" w:themeShade="BF"/>
              </w:rPr>
              <w:t xml:space="preserve">Formula sinónimos, antónimos, </w:t>
            </w:r>
            <w:r w:rsidR="00FC3DF4" w:rsidRPr="00F27D4E">
              <w:rPr>
                <w:color w:val="BF8F00" w:themeColor="accent4" w:themeShade="BF"/>
              </w:rPr>
              <w:t>parónimos y homónimos</w:t>
            </w:r>
            <w:r w:rsidR="00C547ED" w:rsidRPr="00F27D4E">
              <w:rPr>
                <w:color w:val="BF8F00" w:themeColor="accent4" w:themeShade="BF"/>
              </w:rPr>
              <w:t xml:space="preserve"> para emplearlas en su producción oral y escrita.</w:t>
            </w: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F27D4E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F27D4E">
              <w:rPr>
                <w:color w:val="BF8F00" w:themeColor="accent4" w:themeShade="BF"/>
              </w:rPr>
              <w:t xml:space="preserve">Demuestra los cambios que sufre la palabra al conjugarla en presente, pasado </w:t>
            </w:r>
            <w:r w:rsidRPr="00F27D4E">
              <w:rPr>
                <w:color w:val="BF8F00" w:themeColor="accent4" w:themeShade="BF"/>
              </w:rPr>
              <w:lastRenderedPageBreak/>
              <w:t>y futuro</w:t>
            </w:r>
            <w:r w:rsidR="00C547ED" w:rsidRPr="00F27D4E">
              <w:rPr>
                <w:color w:val="BF8F00" w:themeColor="accent4" w:themeShade="BF"/>
              </w:rPr>
              <w:t xml:space="preserve"> al emplearlos en su producción oral y escrita.</w:t>
            </w:r>
          </w:p>
          <w:p w:rsidR="00FC3DF4" w:rsidRPr="00F27D4E" w:rsidRDefault="00FC3DF4" w:rsidP="00FC3DF4"/>
          <w:p w:rsidR="00FC3DF4" w:rsidRPr="00F27D4E" w:rsidRDefault="00FC3DF4" w:rsidP="00FC3DF4"/>
          <w:p w:rsidR="00FC3DF4" w:rsidRPr="00F27D4E" w:rsidRDefault="00FC3DF4" w:rsidP="00FC3DF4"/>
          <w:p w:rsidR="00FC3DF4" w:rsidRPr="00F27D4E" w:rsidRDefault="00FC3DF4" w:rsidP="00FC3DF4"/>
          <w:p w:rsidR="00FC3DF4" w:rsidRPr="00F27D4E" w:rsidRDefault="00FC3DF4" w:rsidP="00FC3DF4">
            <w:pPr>
              <w:jc w:val="center"/>
            </w:pPr>
          </w:p>
          <w:p w:rsidR="00FC3DF4" w:rsidRPr="00F27D4E" w:rsidRDefault="00FC3DF4" w:rsidP="00FC3DF4">
            <w:pPr>
              <w:jc w:val="center"/>
            </w:pPr>
          </w:p>
          <w:p w:rsidR="00FC3DF4" w:rsidRPr="00F27D4E" w:rsidRDefault="00A6220A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Utiliza modismos o frases hechas</w:t>
            </w:r>
            <w:r w:rsidR="00A41DE2"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en sus producciones orales y escritas</w:t>
            </w:r>
            <w:r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</w:t>
            </w:r>
            <w:r w:rsidR="00A41DE2"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en sus producciones, las</w:t>
            </w:r>
            <w:r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raíces y afijos (prefijos y sufijos)</w:t>
            </w:r>
            <w:r w:rsidR="00A41DE2"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con propiedad</w:t>
            </w:r>
            <w:r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  <w:p w:rsidR="00FC3DF4" w:rsidRPr="00F27D4E" w:rsidRDefault="00FC3DF4" w:rsidP="00FC3DF4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75" w:type="dxa"/>
          </w:tcPr>
          <w:p w:rsidR="00FC3DF4" w:rsidRPr="00F27D4E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F27D4E" w:rsidRDefault="00FC3DF4" w:rsidP="00FC3DF4">
            <w:pPr>
              <w:jc w:val="both"/>
              <w:rPr>
                <w:b/>
              </w:rPr>
            </w:pPr>
          </w:p>
        </w:tc>
      </w:tr>
    </w:tbl>
    <w:p w:rsidR="00FC3DF4" w:rsidRPr="00F27D4E" w:rsidRDefault="00FC3DF4" w:rsidP="00FC3DF4">
      <w:pPr>
        <w:spacing w:after="0"/>
        <w:jc w:val="center"/>
        <w:rPr>
          <w:b/>
        </w:rPr>
      </w:pPr>
    </w:p>
    <w:p w:rsidR="00FC3DF4" w:rsidRPr="00F27D4E" w:rsidRDefault="00FC3DF4" w:rsidP="00FC3DF4">
      <w:pPr>
        <w:rPr>
          <w:b/>
        </w:rPr>
      </w:pPr>
      <w:r w:rsidRPr="00F27D4E">
        <w:rPr>
          <w:b/>
        </w:rPr>
        <w:br w:type="page"/>
      </w:r>
    </w:p>
    <w:p w:rsidR="00D8262A" w:rsidRPr="003053CA" w:rsidRDefault="00D8262A" w:rsidP="00D8262A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  <w:r>
        <w:rPr>
          <w:b/>
        </w:rPr>
        <w:tab/>
      </w:r>
    </w:p>
    <w:p w:rsidR="00FC3DF4" w:rsidRPr="00F27D4E" w:rsidRDefault="00FC3DF4" w:rsidP="00FC3DF4">
      <w:pPr>
        <w:spacing w:after="0"/>
        <w:jc w:val="center"/>
        <w:rPr>
          <w:b/>
        </w:rPr>
      </w:pPr>
      <w:r w:rsidRPr="00F27D4E">
        <w:rPr>
          <w:b/>
        </w:rPr>
        <w:t>Instrumento de proceso</w:t>
      </w:r>
    </w:p>
    <w:p w:rsidR="00FC3DF4" w:rsidRPr="00F27D4E" w:rsidRDefault="00FC3DF4" w:rsidP="00FC3DF4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F27D4E" w:rsidRPr="00F27D4E" w:rsidTr="005450AB">
        <w:tc>
          <w:tcPr>
            <w:tcW w:w="1173" w:type="pct"/>
            <w:vAlign w:val="center"/>
          </w:tcPr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27D4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F27D4E" w:rsidRPr="00F27D4E" w:rsidRDefault="00F27D4E" w:rsidP="00F27D4E">
            <w:pPr>
              <w:jc w:val="center"/>
              <w:rPr>
                <w:b/>
              </w:rPr>
            </w:pPr>
            <w:r w:rsidRPr="00F27D4E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F27D4E" w:rsidRPr="00F27D4E" w:rsidRDefault="00F27D4E" w:rsidP="00F27D4E">
            <w:pPr>
              <w:jc w:val="center"/>
              <w:rPr>
                <w:b/>
              </w:rPr>
            </w:pPr>
            <w:r w:rsidRPr="00F27D4E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F27D4E" w:rsidRPr="00F27D4E" w:rsidRDefault="00F27D4E" w:rsidP="00F27D4E">
            <w:pPr>
              <w:jc w:val="center"/>
              <w:rPr>
                <w:b/>
              </w:rPr>
            </w:pPr>
            <w:r w:rsidRPr="00F27D4E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F27D4E" w:rsidRPr="00F27D4E" w:rsidRDefault="00F27D4E" w:rsidP="00F27D4E">
            <w:pPr>
              <w:jc w:val="center"/>
              <w:rPr>
                <w:b/>
              </w:rPr>
            </w:pPr>
            <w:r w:rsidRPr="00F27D4E">
              <w:rPr>
                <w:b/>
              </w:rPr>
              <w:t>Avanzado</w:t>
            </w:r>
          </w:p>
        </w:tc>
      </w:tr>
      <w:tr w:rsidR="00F27D4E" w:rsidRPr="00F27D4E" w:rsidTr="00F27D4E">
        <w:trPr>
          <w:trHeight w:val="590"/>
        </w:trPr>
        <w:tc>
          <w:tcPr>
            <w:tcW w:w="1173" w:type="pct"/>
          </w:tcPr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F27D4E" w:rsidRPr="00F27D4E" w:rsidRDefault="00F27D4E" w:rsidP="00F27D4E">
            <w:pPr>
              <w:rPr>
                <w:color w:val="BF8F00" w:themeColor="accent4" w:themeShade="BF"/>
              </w:rPr>
            </w:pPr>
          </w:p>
          <w:p w:rsidR="00F27D4E" w:rsidRPr="00F27D4E" w:rsidRDefault="00F27D4E" w:rsidP="00F27D4E">
            <w:pPr>
              <w:jc w:val="center"/>
              <w:rPr>
                <w:color w:val="BF8F00" w:themeColor="accent4" w:themeShade="BF"/>
              </w:rPr>
            </w:pPr>
            <w:r w:rsidRPr="00F27D4E">
              <w:rPr>
                <w:color w:val="BF8F00" w:themeColor="accent4" w:themeShade="BF"/>
              </w:rPr>
              <w:t>Selecciona familias léxicas y campos semánticos para emplearlas en su producción oral y escrita.</w:t>
            </w:r>
          </w:p>
        </w:tc>
        <w:tc>
          <w:tcPr>
            <w:tcW w:w="873" w:type="pct"/>
          </w:tcPr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sz w:val="22"/>
                <w:szCs w:val="22"/>
              </w:rPr>
              <w:t>Cita familias léxicas, campos semánticos y vocabulario básico ortográfico para emplearlos en su producción oral y escrita.</w:t>
            </w:r>
          </w:p>
        </w:tc>
        <w:tc>
          <w:tcPr>
            <w:tcW w:w="831" w:type="pct"/>
            <w:vAlign w:val="center"/>
          </w:tcPr>
          <w:p w:rsidR="00F27D4E" w:rsidRPr="00F27D4E" w:rsidRDefault="00F27D4E" w:rsidP="00F27D4E">
            <w:pPr>
              <w:jc w:val="center"/>
              <w:rPr>
                <w:color w:val="000000" w:themeColor="text1"/>
              </w:rPr>
            </w:pPr>
            <w:r w:rsidRPr="00F27D4E">
              <w:rPr>
                <w:color w:val="000000" w:themeColor="text1"/>
              </w:rPr>
              <w:t xml:space="preserve">Diferencia </w:t>
            </w:r>
            <w:r w:rsidRPr="00F27D4E">
              <w:rPr>
                <w:rFonts w:cs="Arial"/>
              </w:rPr>
              <w:t>familias léxicas, campos semánticos y vocabulario básico ortográfico para emplearlos en su producción oral y escrita.</w:t>
            </w:r>
          </w:p>
        </w:tc>
        <w:tc>
          <w:tcPr>
            <w:tcW w:w="950" w:type="pct"/>
            <w:vAlign w:val="center"/>
          </w:tcPr>
          <w:p w:rsidR="00F27D4E" w:rsidRPr="00F27D4E" w:rsidRDefault="00F27D4E" w:rsidP="00F27D4E">
            <w:pPr>
              <w:jc w:val="center"/>
              <w:rPr>
                <w:color w:val="000000" w:themeColor="text1"/>
              </w:rPr>
            </w:pPr>
            <w:r w:rsidRPr="00F27D4E">
              <w:rPr>
                <w:color w:val="000000" w:themeColor="text1"/>
              </w:rPr>
              <w:t>Escoge</w:t>
            </w:r>
            <w:r w:rsidR="00DD59B8">
              <w:rPr>
                <w:color w:val="000000" w:themeColor="text1"/>
              </w:rPr>
              <w:t xml:space="preserve"> familias</w:t>
            </w:r>
            <w:bookmarkStart w:id="0" w:name="_GoBack"/>
            <w:bookmarkEnd w:id="0"/>
            <w:r w:rsidRPr="00F27D4E">
              <w:rPr>
                <w:color w:val="000000" w:themeColor="text1"/>
              </w:rPr>
              <w:t xml:space="preserve"> </w:t>
            </w:r>
            <w:r w:rsidRPr="00F27D4E">
              <w:rPr>
                <w:rFonts w:cs="Arial"/>
              </w:rPr>
              <w:t>léxicas, campos semánticos y vocabulario básico ortográfico para emplearlos en su producción oral y escrita.</w:t>
            </w:r>
          </w:p>
        </w:tc>
      </w:tr>
      <w:tr w:rsidR="00F27D4E" w:rsidRPr="00F27D4E" w:rsidTr="00F27D4E">
        <w:trPr>
          <w:trHeight w:val="901"/>
        </w:trPr>
        <w:tc>
          <w:tcPr>
            <w:tcW w:w="1173" w:type="pct"/>
          </w:tcPr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F27D4E" w:rsidRPr="00F27D4E" w:rsidRDefault="00F27D4E" w:rsidP="00F27D4E">
            <w:pPr>
              <w:rPr>
                <w:color w:val="BF8F00" w:themeColor="accent4" w:themeShade="BF"/>
              </w:rPr>
            </w:pPr>
          </w:p>
          <w:p w:rsidR="00F27D4E" w:rsidRPr="00F27D4E" w:rsidRDefault="00F27D4E" w:rsidP="00F27D4E">
            <w:pPr>
              <w:jc w:val="center"/>
              <w:rPr>
                <w:color w:val="BF8F00" w:themeColor="accent4" w:themeShade="BF"/>
              </w:rPr>
            </w:pPr>
            <w:r w:rsidRPr="00F27D4E">
              <w:rPr>
                <w:color w:val="BF8F00" w:themeColor="accent4" w:themeShade="BF"/>
              </w:rPr>
              <w:t>Formula sinónimos, antónimos, parónimos y homónimos para emplearlas en su producción oral y escrita.</w:t>
            </w:r>
          </w:p>
        </w:tc>
        <w:tc>
          <w:tcPr>
            <w:tcW w:w="873" w:type="pct"/>
          </w:tcPr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F27D4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Menciona las características de los sinónimos, antónimos, parónimos y homónimos. </w:t>
            </w:r>
          </w:p>
        </w:tc>
        <w:tc>
          <w:tcPr>
            <w:tcW w:w="831" w:type="pct"/>
            <w:vAlign w:val="center"/>
          </w:tcPr>
          <w:p w:rsidR="00F27D4E" w:rsidRPr="00F27D4E" w:rsidRDefault="00F27D4E" w:rsidP="00F27D4E">
            <w:pPr>
              <w:jc w:val="center"/>
              <w:rPr>
                <w:color w:val="000000" w:themeColor="text1"/>
              </w:rPr>
            </w:pPr>
            <w:r w:rsidRPr="00F27D4E">
              <w:rPr>
                <w:color w:val="000000" w:themeColor="text1"/>
              </w:rPr>
              <w:t xml:space="preserve">Asocia sinónimos, antónimos, parónimos y homónimos para su uso en la producción textual. </w:t>
            </w:r>
          </w:p>
        </w:tc>
        <w:tc>
          <w:tcPr>
            <w:tcW w:w="950" w:type="pct"/>
            <w:vAlign w:val="center"/>
          </w:tcPr>
          <w:p w:rsidR="00F27D4E" w:rsidRPr="00F27D4E" w:rsidRDefault="00F27D4E" w:rsidP="00F27D4E">
            <w:pPr>
              <w:jc w:val="center"/>
              <w:rPr>
                <w:color w:val="000000" w:themeColor="text1"/>
              </w:rPr>
            </w:pPr>
            <w:r w:rsidRPr="00F27D4E">
              <w:rPr>
                <w:color w:val="000000" w:themeColor="text1"/>
              </w:rPr>
              <w:t>Precisa sinónimos, antónimos, parónimos y homónimos en las producciones tanto orales como escritas.</w:t>
            </w:r>
          </w:p>
        </w:tc>
      </w:tr>
      <w:tr w:rsidR="00F27D4E" w:rsidRPr="00F27D4E" w:rsidTr="00F27D4E">
        <w:trPr>
          <w:trHeight w:val="857"/>
        </w:trPr>
        <w:tc>
          <w:tcPr>
            <w:tcW w:w="1173" w:type="pct"/>
          </w:tcPr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F27D4E" w:rsidRPr="00F27D4E" w:rsidRDefault="00F27D4E" w:rsidP="00F27D4E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F27D4E" w:rsidRPr="00F27D4E" w:rsidRDefault="00F27D4E" w:rsidP="00F27D4E">
            <w:pPr>
              <w:rPr>
                <w:color w:val="BF8F00" w:themeColor="accent4" w:themeShade="BF"/>
              </w:rPr>
            </w:pPr>
          </w:p>
          <w:p w:rsidR="00F27D4E" w:rsidRPr="00F27D4E" w:rsidRDefault="00F27D4E" w:rsidP="00F27D4E">
            <w:pPr>
              <w:jc w:val="center"/>
              <w:rPr>
                <w:color w:val="BF8F00" w:themeColor="accent4" w:themeShade="BF"/>
              </w:rPr>
            </w:pPr>
            <w:r w:rsidRPr="00F27D4E">
              <w:rPr>
                <w:color w:val="BF8F00" w:themeColor="accent4" w:themeShade="BF"/>
              </w:rPr>
              <w:t>Demuestra los cambios que sufre la palabra al conjugarla en presente, pasado y futuro al emplearlos en su producción oral y escrita.</w:t>
            </w:r>
          </w:p>
        </w:tc>
        <w:tc>
          <w:tcPr>
            <w:tcW w:w="873" w:type="pct"/>
          </w:tcPr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F27D4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los cambios que sufre la palabra al conjugarla en presente, pasado y futuro para emplearlas en sus producciones orales y escritas.</w:t>
            </w:r>
          </w:p>
        </w:tc>
        <w:tc>
          <w:tcPr>
            <w:tcW w:w="831" w:type="pct"/>
            <w:vAlign w:val="center"/>
          </w:tcPr>
          <w:p w:rsidR="00F27D4E" w:rsidRPr="00F27D4E" w:rsidRDefault="00F27D4E" w:rsidP="00F27D4E">
            <w:pPr>
              <w:jc w:val="center"/>
              <w:rPr>
                <w:color w:val="000000" w:themeColor="text1"/>
              </w:rPr>
            </w:pPr>
            <w:r w:rsidRPr="00F27D4E">
              <w:rPr>
                <w:color w:val="000000" w:themeColor="text1"/>
              </w:rPr>
              <w:t>Brinda la conjugación en presente, pasado y futuro de un verbo para emplearlas en su producción oral y escrita.</w:t>
            </w:r>
          </w:p>
        </w:tc>
        <w:tc>
          <w:tcPr>
            <w:tcW w:w="950" w:type="pct"/>
            <w:vAlign w:val="center"/>
          </w:tcPr>
          <w:p w:rsidR="00F27D4E" w:rsidRPr="00F27D4E" w:rsidRDefault="00F27D4E" w:rsidP="00F27D4E">
            <w:pPr>
              <w:jc w:val="center"/>
              <w:rPr>
                <w:color w:val="000000" w:themeColor="text1"/>
              </w:rPr>
            </w:pPr>
            <w:r w:rsidRPr="00F27D4E">
              <w:rPr>
                <w:color w:val="000000" w:themeColor="text1"/>
              </w:rPr>
              <w:t>Específica la conjugación (en presente, pasado y futuro) de un verbo, al emplearlo en oraciones orales y escritas.</w:t>
            </w:r>
          </w:p>
        </w:tc>
      </w:tr>
      <w:tr w:rsidR="00F27D4E" w:rsidRPr="00F27D4E" w:rsidTr="00F27D4E">
        <w:trPr>
          <w:trHeight w:val="857"/>
        </w:trPr>
        <w:tc>
          <w:tcPr>
            <w:tcW w:w="1173" w:type="pct"/>
          </w:tcPr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27D4E" w:rsidRPr="00F27D4E" w:rsidRDefault="00F27D4E" w:rsidP="00FC3DF4">
            <w:pPr>
              <w:rPr>
                <w:rFonts w:cs="Arial"/>
                <w:color w:val="ED7D31" w:themeColor="accent2"/>
              </w:rPr>
            </w:pPr>
          </w:p>
        </w:tc>
        <w:tc>
          <w:tcPr>
            <w:tcW w:w="1173" w:type="pct"/>
            <w:vAlign w:val="center"/>
          </w:tcPr>
          <w:p w:rsidR="00F27D4E" w:rsidRPr="00F27D4E" w:rsidRDefault="00F27D4E" w:rsidP="00FC3DF4">
            <w:pPr>
              <w:rPr>
                <w:rFonts w:cs="Arial"/>
                <w:color w:val="ED7D31" w:themeColor="accent2"/>
              </w:rPr>
            </w:pPr>
          </w:p>
          <w:p w:rsidR="00F27D4E" w:rsidRPr="00F27D4E" w:rsidRDefault="00F27D4E" w:rsidP="00A41DE2">
            <w:pPr>
              <w:pStyle w:val="Sinespaciado"/>
              <w:jc w:val="center"/>
              <w:rPr>
                <w:rFonts w:asciiTheme="minorHAnsi" w:hAnsiTheme="minorHAnsi" w:cs="Arial"/>
                <w:color w:val="ED7D31" w:themeColor="accent2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color w:val="ED7D31" w:themeColor="accent2"/>
                <w:sz w:val="22"/>
                <w:szCs w:val="22"/>
              </w:rPr>
              <w:t xml:space="preserve"> </w:t>
            </w:r>
            <w:r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modismos o frases hechas en sus producciones orales y escritas.</w:t>
            </w:r>
          </w:p>
        </w:tc>
        <w:tc>
          <w:tcPr>
            <w:tcW w:w="873" w:type="pct"/>
          </w:tcPr>
          <w:p w:rsidR="00F27D4E" w:rsidRPr="00F27D4E" w:rsidRDefault="00F27D4E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F27D4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modismos o frases hechas.</w:t>
            </w:r>
          </w:p>
        </w:tc>
        <w:tc>
          <w:tcPr>
            <w:tcW w:w="831" w:type="pct"/>
            <w:vAlign w:val="center"/>
          </w:tcPr>
          <w:p w:rsidR="00F27D4E" w:rsidRPr="00F27D4E" w:rsidRDefault="00F27D4E" w:rsidP="00F103E0">
            <w:pPr>
              <w:jc w:val="center"/>
              <w:rPr>
                <w:color w:val="000000" w:themeColor="text1"/>
              </w:rPr>
            </w:pPr>
            <w:r w:rsidRPr="00F27D4E">
              <w:rPr>
                <w:color w:val="000000" w:themeColor="text1"/>
              </w:rPr>
              <w:t>Distingue el significado de modismos o frases hechas.</w:t>
            </w:r>
          </w:p>
        </w:tc>
        <w:tc>
          <w:tcPr>
            <w:tcW w:w="950" w:type="pct"/>
            <w:vAlign w:val="center"/>
          </w:tcPr>
          <w:p w:rsidR="00F27D4E" w:rsidRPr="00F27D4E" w:rsidRDefault="00F27D4E" w:rsidP="00FC3DF4">
            <w:pPr>
              <w:jc w:val="center"/>
              <w:rPr>
                <w:color w:val="000000" w:themeColor="text1"/>
              </w:rPr>
            </w:pPr>
            <w:r w:rsidRPr="00F27D4E">
              <w:rPr>
                <w:color w:val="000000" w:themeColor="text1"/>
              </w:rPr>
              <w:t>Emplea modismos o frases hechas en textos.</w:t>
            </w:r>
          </w:p>
        </w:tc>
      </w:tr>
      <w:tr w:rsidR="00F27D4E" w:rsidRPr="00F27D4E" w:rsidTr="00F27D4E">
        <w:trPr>
          <w:trHeight w:val="857"/>
        </w:trPr>
        <w:tc>
          <w:tcPr>
            <w:tcW w:w="1173" w:type="pct"/>
          </w:tcPr>
          <w:p w:rsidR="00F27D4E" w:rsidRPr="00F27D4E" w:rsidRDefault="00F27D4E" w:rsidP="00F27D4E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Trasmisión efectiva</w:t>
            </w:r>
          </w:p>
          <w:p w:rsidR="00F27D4E" w:rsidRPr="00F27D4E" w:rsidRDefault="00F27D4E" w:rsidP="00A41DE2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F27D4E" w:rsidRPr="00F27D4E" w:rsidRDefault="00F27D4E" w:rsidP="00A41DE2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F27D4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en sus producciones, las raíces y afijos (prefijos y sufijos) con propiedad.</w:t>
            </w:r>
          </w:p>
          <w:p w:rsidR="00F27D4E" w:rsidRPr="00F27D4E" w:rsidRDefault="00F27D4E" w:rsidP="00351BE7">
            <w:pPr>
              <w:rPr>
                <w:rFonts w:cs="Arial"/>
                <w:color w:val="ED7D31" w:themeColor="accent2"/>
              </w:rPr>
            </w:pPr>
          </w:p>
        </w:tc>
        <w:tc>
          <w:tcPr>
            <w:tcW w:w="873" w:type="pct"/>
          </w:tcPr>
          <w:p w:rsidR="00F27D4E" w:rsidRPr="00F27D4E" w:rsidRDefault="00F27D4E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F27D4E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prefijos, raíces y sufijos en palabras dadas.</w:t>
            </w:r>
          </w:p>
        </w:tc>
        <w:tc>
          <w:tcPr>
            <w:tcW w:w="831" w:type="pct"/>
            <w:vAlign w:val="center"/>
          </w:tcPr>
          <w:p w:rsidR="00F27D4E" w:rsidRPr="00F27D4E" w:rsidRDefault="00F27D4E" w:rsidP="00A77702">
            <w:pPr>
              <w:jc w:val="center"/>
              <w:rPr>
                <w:color w:val="000000" w:themeColor="text1"/>
              </w:rPr>
            </w:pPr>
            <w:r w:rsidRPr="00F27D4E">
              <w:rPr>
                <w:color w:val="000000" w:themeColor="text1"/>
              </w:rPr>
              <w:t>Relata ejemplos de palabras que contienen prefijos y sufijos.</w:t>
            </w:r>
          </w:p>
        </w:tc>
        <w:tc>
          <w:tcPr>
            <w:tcW w:w="950" w:type="pct"/>
            <w:vAlign w:val="center"/>
          </w:tcPr>
          <w:p w:rsidR="00F27D4E" w:rsidRPr="00F27D4E" w:rsidRDefault="00F27D4E" w:rsidP="00FC3DF4">
            <w:pPr>
              <w:jc w:val="center"/>
              <w:rPr>
                <w:color w:val="000000" w:themeColor="text1"/>
              </w:rPr>
            </w:pPr>
            <w:r w:rsidRPr="00F27D4E">
              <w:rPr>
                <w:color w:val="000000" w:themeColor="text1"/>
              </w:rPr>
              <w:t>Emplea con propiedad las  palabras con prefijos y sufijos en un texto.</w:t>
            </w:r>
          </w:p>
        </w:tc>
      </w:tr>
    </w:tbl>
    <w:p w:rsidR="00FC3DF4" w:rsidRPr="00F27D4E" w:rsidRDefault="00FC3DF4" w:rsidP="00FC3DF4">
      <w:pPr>
        <w:spacing w:after="0"/>
        <w:jc w:val="both"/>
        <w:rPr>
          <w:b/>
        </w:rPr>
      </w:pPr>
    </w:p>
    <w:p w:rsidR="00FC3DF4" w:rsidRDefault="00FC3DF4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FC3DF4">
      <w:pPr>
        <w:spacing w:after="0"/>
        <w:jc w:val="both"/>
        <w:rPr>
          <w:b/>
        </w:rPr>
      </w:pPr>
    </w:p>
    <w:p w:rsidR="00D6526E" w:rsidRDefault="00D6526E" w:rsidP="00D6526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D6526E" w:rsidRDefault="00D6526E" w:rsidP="00D652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6526E" w:rsidRDefault="00D6526E" w:rsidP="00D6526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D6526E" w:rsidRDefault="00D6526E" w:rsidP="00D652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6526E" w:rsidRDefault="00D6526E" w:rsidP="00D6526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D6526E" w:rsidRDefault="00D6526E" w:rsidP="00D6526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D6526E" w:rsidRDefault="00D6526E" w:rsidP="00D652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6526E" w:rsidRDefault="00D6526E" w:rsidP="00D6526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D6526E" w:rsidRDefault="00D6526E" w:rsidP="00D6526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D6526E" w:rsidRDefault="00D6526E" w:rsidP="00D6526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D6526E" w:rsidRDefault="00D6526E" w:rsidP="00D6526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D6526E" w:rsidRDefault="00D6526E" w:rsidP="00D6526E">
      <w:pPr>
        <w:pStyle w:val="Sinespaciado"/>
        <w:rPr>
          <w:rFonts w:ascii="Cambria" w:eastAsia="Calibri" w:hAnsi="Cambria" w:cs="Arial"/>
          <w:lang w:eastAsia="en-US"/>
        </w:rPr>
      </w:pPr>
    </w:p>
    <w:p w:rsidR="00D6526E" w:rsidRDefault="00D6526E" w:rsidP="00D6526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D6526E" w:rsidRDefault="00D6526E" w:rsidP="00D6526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D6526E" w:rsidRDefault="00D6526E" w:rsidP="00D6526E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D6526E" w:rsidRDefault="00D6526E" w:rsidP="00D6526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D6526E" w:rsidRDefault="00D6526E" w:rsidP="00D6526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D6526E" w:rsidRDefault="00D6526E" w:rsidP="00D6526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D6526E" w:rsidRDefault="00D6526E" w:rsidP="00D6526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D6526E" w:rsidRDefault="00D6526E" w:rsidP="00D6526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D6526E" w:rsidRDefault="00D6526E" w:rsidP="00D6526E">
      <w:pPr>
        <w:rPr>
          <w:rFonts w:ascii="Calibri" w:eastAsia="Calibri" w:hAnsi="Calibri" w:cs="Times New Roman"/>
        </w:rPr>
      </w:pPr>
      <w:r>
        <w:t xml:space="preserve"> </w:t>
      </w:r>
    </w:p>
    <w:p w:rsidR="00D6526E" w:rsidRDefault="00D6526E" w:rsidP="00D6526E">
      <w:pPr>
        <w:rPr>
          <w:b/>
        </w:rPr>
      </w:pPr>
      <w:r>
        <w:rPr>
          <w:b/>
        </w:rPr>
        <w:t>Docentes:</w:t>
      </w:r>
    </w:p>
    <w:p w:rsidR="00D6526E" w:rsidRDefault="00D6526E" w:rsidP="00D6526E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D6526E" w:rsidRDefault="00D6526E" w:rsidP="00D6526E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D6526E" w:rsidRDefault="00D6526E" w:rsidP="00D6526E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D6526E" w:rsidRDefault="00D6526E" w:rsidP="00D6526E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D6526E" w:rsidRDefault="00D6526E" w:rsidP="00D6526E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D6526E" w:rsidRDefault="00D6526E" w:rsidP="00D6526E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D6526E" w:rsidRDefault="00D6526E" w:rsidP="00D6526E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D6526E" w:rsidRDefault="00D6526E" w:rsidP="00FC3DF4">
      <w:pPr>
        <w:spacing w:after="0"/>
        <w:jc w:val="both"/>
        <w:rPr>
          <w:b/>
        </w:rPr>
      </w:pPr>
    </w:p>
    <w:p w:rsidR="00D6526E" w:rsidRPr="00F27D4E" w:rsidRDefault="00D6526E" w:rsidP="00FC3DF4">
      <w:pPr>
        <w:spacing w:after="0"/>
        <w:jc w:val="both"/>
        <w:rPr>
          <w:b/>
        </w:rPr>
      </w:pPr>
    </w:p>
    <w:sectPr w:rsidR="00D6526E" w:rsidRPr="00F27D4E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BAC" w:rsidRDefault="00046BAC" w:rsidP="00140D69">
      <w:pPr>
        <w:spacing w:after="0" w:line="240" w:lineRule="auto"/>
      </w:pPr>
      <w:r>
        <w:separator/>
      </w:r>
    </w:p>
  </w:endnote>
  <w:endnote w:type="continuationSeparator" w:id="0">
    <w:p w:rsidR="00046BAC" w:rsidRDefault="00046BAC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87F" w:rsidRDefault="0090787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87F" w:rsidRDefault="0090787F" w:rsidP="0090787F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90787F" w:rsidRDefault="0090787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87F" w:rsidRDefault="0090787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BAC" w:rsidRDefault="00046BAC" w:rsidP="00140D69">
      <w:pPr>
        <w:spacing w:after="0" w:line="240" w:lineRule="auto"/>
      </w:pPr>
      <w:r>
        <w:separator/>
      </w:r>
    </w:p>
  </w:footnote>
  <w:footnote w:type="continuationSeparator" w:id="0">
    <w:p w:rsidR="00046BAC" w:rsidRDefault="00046BAC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87F" w:rsidRDefault="0090787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87F" w:rsidRDefault="0090787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87F" w:rsidRDefault="0090787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46BAC"/>
    <w:rsid w:val="00051683"/>
    <w:rsid w:val="00054F52"/>
    <w:rsid w:val="000555EF"/>
    <w:rsid w:val="0006020E"/>
    <w:rsid w:val="00073315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5789"/>
    <w:rsid w:val="001D6384"/>
    <w:rsid w:val="001E015E"/>
    <w:rsid w:val="001E5FD6"/>
    <w:rsid w:val="001F1082"/>
    <w:rsid w:val="001F2460"/>
    <w:rsid w:val="001F74B2"/>
    <w:rsid w:val="00206BDB"/>
    <w:rsid w:val="00207C4A"/>
    <w:rsid w:val="00217429"/>
    <w:rsid w:val="0021745C"/>
    <w:rsid w:val="00223CD7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55B5E"/>
    <w:rsid w:val="00273975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7221"/>
    <w:rsid w:val="00306F53"/>
    <w:rsid w:val="00312B70"/>
    <w:rsid w:val="003172CB"/>
    <w:rsid w:val="0032004C"/>
    <w:rsid w:val="00326213"/>
    <w:rsid w:val="00330C8D"/>
    <w:rsid w:val="00331C22"/>
    <w:rsid w:val="0033297A"/>
    <w:rsid w:val="00337C2C"/>
    <w:rsid w:val="00347353"/>
    <w:rsid w:val="00351BE7"/>
    <w:rsid w:val="003631CE"/>
    <w:rsid w:val="00366809"/>
    <w:rsid w:val="00366BBE"/>
    <w:rsid w:val="00374ABB"/>
    <w:rsid w:val="00383DCC"/>
    <w:rsid w:val="003A0FBA"/>
    <w:rsid w:val="003B0935"/>
    <w:rsid w:val="003B25F4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333FA"/>
    <w:rsid w:val="00436072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E79DC"/>
    <w:rsid w:val="004F3140"/>
    <w:rsid w:val="00505EBE"/>
    <w:rsid w:val="00506475"/>
    <w:rsid w:val="00506803"/>
    <w:rsid w:val="005074D6"/>
    <w:rsid w:val="00512FD3"/>
    <w:rsid w:val="00513F78"/>
    <w:rsid w:val="00514A11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86889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9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D0880"/>
    <w:rsid w:val="007E30DA"/>
    <w:rsid w:val="007F26D8"/>
    <w:rsid w:val="00801CB7"/>
    <w:rsid w:val="00826F9D"/>
    <w:rsid w:val="00841A0F"/>
    <w:rsid w:val="00845913"/>
    <w:rsid w:val="008545C3"/>
    <w:rsid w:val="008636DF"/>
    <w:rsid w:val="00871FD7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0787F"/>
    <w:rsid w:val="0091425F"/>
    <w:rsid w:val="00922190"/>
    <w:rsid w:val="00924109"/>
    <w:rsid w:val="00924C2B"/>
    <w:rsid w:val="00945D5E"/>
    <w:rsid w:val="0095167C"/>
    <w:rsid w:val="0095439C"/>
    <w:rsid w:val="00954C88"/>
    <w:rsid w:val="009562A4"/>
    <w:rsid w:val="00956F16"/>
    <w:rsid w:val="00960404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399C"/>
    <w:rsid w:val="00A3486F"/>
    <w:rsid w:val="00A37033"/>
    <w:rsid w:val="00A41DE2"/>
    <w:rsid w:val="00A44822"/>
    <w:rsid w:val="00A47DF1"/>
    <w:rsid w:val="00A54E93"/>
    <w:rsid w:val="00A55053"/>
    <w:rsid w:val="00A57CB3"/>
    <w:rsid w:val="00A6220A"/>
    <w:rsid w:val="00A63175"/>
    <w:rsid w:val="00A64FC4"/>
    <w:rsid w:val="00A704E2"/>
    <w:rsid w:val="00A73979"/>
    <w:rsid w:val="00A77702"/>
    <w:rsid w:val="00A8651C"/>
    <w:rsid w:val="00A86C10"/>
    <w:rsid w:val="00AA2BDA"/>
    <w:rsid w:val="00AA76A8"/>
    <w:rsid w:val="00AC4680"/>
    <w:rsid w:val="00AD048B"/>
    <w:rsid w:val="00AD1B57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47ED"/>
    <w:rsid w:val="00C56724"/>
    <w:rsid w:val="00C673A4"/>
    <w:rsid w:val="00C76F13"/>
    <w:rsid w:val="00C77DDF"/>
    <w:rsid w:val="00C84AB5"/>
    <w:rsid w:val="00CA56AD"/>
    <w:rsid w:val="00CB3B2A"/>
    <w:rsid w:val="00CB559A"/>
    <w:rsid w:val="00CC0B3B"/>
    <w:rsid w:val="00CC67A3"/>
    <w:rsid w:val="00CD31B4"/>
    <w:rsid w:val="00CD70FD"/>
    <w:rsid w:val="00CE1A81"/>
    <w:rsid w:val="00CE1D45"/>
    <w:rsid w:val="00CE6FDB"/>
    <w:rsid w:val="00CF00CF"/>
    <w:rsid w:val="00CF0A70"/>
    <w:rsid w:val="00CF530B"/>
    <w:rsid w:val="00CF66B4"/>
    <w:rsid w:val="00D00453"/>
    <w:rsid w:val="00D1190C"/>
    <w:rsid w:val="00D15558"/>
    <w:rsid w:val="00D15BE5"/>
    <w:rsid w:val="00D21029"/>
    <w:rsid w:val="00D226EB"/>
    <w:rsid w:val="00D245EC"/>
    <w:rsid w:val="00D258B3"/>
    <w:rsid w:val="00D31F82"/>
    <w:rsid w:val="00D33F8C"/>
    <w:rsid w:val="00D5031B"/>
    <w:rsid w:val="00D6526E"/>
    <w:rsid w:val="00D702B1"/>
    <w:rsid w:val="00D8262A"/>
    <w:rsid w:val="00D85E49"/>
    <w:rsid w:val="00D97929"/>
    <w:rsid w:val="00DA4E2D"/>
    <w:rsid w:val="00DA628B"/>
    <w:rsid w:val="00DB16C0"/>
    <w:rsid w:val="00DB48B0"/>
    <w:rsid w:val="00DD59B8"/>
    <w:rsid w:val="00DF221A"/>
    <w:rsid w:val="00E02759"/>
    <w:rsid w:val="00E02AD8"/>
    <w:rsid w:val="00E07E5D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C440C"/>
    <w:rsid w:val="00EE33B0"/>
    <w:rsid w:val="00EE476D"/>
    <w:rsid w:val="00EF1EFC"/>
    <w:rsid w:val="00F024E6"/>
    <w:rsid w:val="00F041E4"/>
    <w:rsid w:val="00F06EA2"/>
    <w:rsid w:val="00F103E0"/>
    <w:rsid w:val="00F12D32"/>
    <w:rsid w:val="00F149C5"/>
    <w:rsid w:val="00F153EB"/>
    <w:rsid w:val="00F27D4E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D6526E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BA74-A1AB-43E9-B987-3616E621E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1614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10474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33</cp:revision>
  <dcterms:created xsi:type="dcterms:W3CDTF">2019-07-22T13:25:00Z</dcterms:created>
  <dcterms:modified xsi:type="dcterms:W3CDTF">2019-12-02T19:26:00Z</dcterms:modified>
</cp:coreProperties>
</file>