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4A3" w:rsidRPr="006B6322" w:rsidRDefault="004D34A3" w:rsidP="004D34A3">
      <w:pPr>
        <w:spacing w:after="0" w:line="240" w:lineRule="auto"/>
        <w:jc w:val="both"/>
        <w:rPr>
          <w:rFonts w:eastAsia="Calibri" w:cs="Arial"/>
          <w:b/>
          <w:color w:val="000000"/>
          <w:lang w:eastAsia="es-CR"/>
        </w:rPr>
      </w:pPr>
    </w:p>
    <w:p w:rsidR="00C0051E" w:rsidRDefault="00C0051E" w:rsidP="00C0051E">
      <w:pPr>
        <w:spacing w:after="0"/>
        <w:jc w:val="center"/>
        <w:rPr>
          <w:b/>
          <w:sz w:val="28"/>
          <w:szCs w:val="28"/>
        </w:rPr>
      </w:pPr>
      <w:r>
        <w:rPr>
          <w:b/>
          <w:sz w:val="28"/>
          <w:szCs w:val="28"/>
        </w:rPr>
        <w:t xml:space="preserve">Español </w:t>
      </w:r>
    </w:p>
    <w:p w:rsidR="00C0051E" w:rsidRDefault="00C0051E" w:rsidP="00C0051E">
      <w:pPr>
        <w:spacing w:after="0"/>
        <w:jc w:val="center"/>
        <w:rPr>
          <w:b/>
          <w:sz w:val="28"/>
          <w:szCs w:val="28"/>
        </w:rPr>
      </w:pPr>
      <w:r>
        <w:rPr>
          <w:b/>
          <w:sz w:val="28"/>
          <w:szCs w:val="28"/>
        </w:rPr>
        <w:t>Español: Comunicación y Comprensión Lectora</w:t>
      </w:r>
    </w:p>
    <w:p w:rsidR="00C0051E" w:rsidRDefault="00C0051E" w:rsidP="00C0051E">
      <w:pPr>
        <w:spacing w:after="0"/>
        <w:jc w:val="center"/>
        <w:rPr>
          <w:b/>
          <w:sz w:val="28"/>
          <w:szCs w:val="28"/>
        </w:rPr>
      </w:pPr>
    </w:p>
    <w:p w:rsidR="004D34A3" w:rsidRPr="00B61B12" w:rsidRDefault="004D34A3" w:rsidP="00C0051E">
      <w:pPr>
        <w:spacing w:after="0"/>
        <w:jc w:val="center"/>
        <w:rPr>
          <w:rFonts w:eastAsia="Calibri" w:cs="Arial"/>
          <w:b/>
        </w:rPr>
      </w:pPr>
      <w:r w:rsidRPr="00B61B12">
        <w:rPr>
          <w:rFonts w:eastAsia="Calibri" w:cs="Arial"/>
          <w:b/>
        </w:rPr>
        <w:t>Aspectos administrativos</w:t>
      </w:r>
    </w:p>
    <w:tbl>
      <w:tblPr>
        <w:tblW w:w="5000" w:type="pct"/>
        <w:tblCellMar>
          <w:left w:w="0" w:type="dxa"/>
          <w:right w:w="0" w:type="dxa"/>
        </w:tblCellMar>
        <w:tblLook w:val="04A0" w:firstRow="1" w:lastRow="0" w:firstColumn="1" w:lastColumn="0" w:noHBand="0" w:noVBand="1"/>
      </w:tblPr>
      <w:tblGrid>
        <w:gridCol w:w="6619"/>
        <w:gridCol w:w="3026"/>
        <w:gridCol w:w="3557"/>
      </w:tblGrid>
      <w:tr w:rsidR="004D34A3" w:rsidRPr="00B61B12" w:rsidTr="00C764FC">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4D34A3" w:rsidRPr="00B61B12" w:rsidRDefault="004D34A3" w:rsidP="004D34A3">
            <w:pPr>
              <w:spacing w:after="0"/>
              <w:rPr>
                <w:rFonts w:eastAsia="Times New Roman" w:cs="Arial"/>
                <w:lang w:eastAsia="es-ES"/>
              </w:rPr>
            </w:pPr>
            <w:r w:rsidRPr="00B61B12">
              <w:rPr>
                <w:rFonts w:eastAsia="Times New Roman" w:cs="Arial"/>
                <w:b/>
                <w:lang w:eastAsia="es-ES"/>
              </w:rPr>
              <w:t>Dirección Regional de Educación</w:t>
            </w:r>
            <w:r w:rsidRPr="00B61B12">
              <w:rPr>
                <w:rFonts w:eastAsia="Times New Roman" w:cs="Arial"/>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4D34A3" w:rsidRPr="00B61B12" w:rsidRDefault="004D34A3" w:rsidP="004D34A3">
            <w:pPr>
              <w:spacing w:after="0"/>
              <w:rPr>
                <w:rFonts w:eastAsia="Times New Roman" w:cs="Arial"/>
                <w:b/>
                <w:lang w:eastAsia="es-ES"/>
              </w:rPr>
            </w:pPr>
            <w:r w:rsidRPr="00B61B12">
              <w:rPr>
                <w:rFonts w:eastAsia="Times New Roman" w:cs="Arial"/>
                <w:b/>
                <w:lang w:eastAsia="es-ES"/>
              </w:rPr>
              <w:t xml:space="preserve">Centro educativo: </w:t>
            </w:r>
          </w:p>
        </w:tc>
      </w:tr>
      <w:tr w:rsidR="004D34A3" w:rsidRPr="00B61B12" w:rsidTr="00C764FC">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4D34A3" w:rsidRPr="00B61B12" w:rsidRDefault="004D34A3" w:rsidP="004D34A3">
            <w:pPr>
              <w:spacing w:after="0"/>
              <w:rPr>
                <w:rFonts w:eastAsia="Times New Roman" w:cs="Arial"/>
                <w:lang w:eastAsia="es-ES"/>
              </w:rPr>
            </w:pPr>
            <w:r w:rsidRPr="00B61B12">
              <w:rPr>
                <w:rFonts w:eastAsia="Times New Roman" w:cs="Arial"/>
                <w:b/>
                <w:lang w:eastAsia="es-ES"/>
              </w:rPr>
              <w:t>Nombre y apellidos del o la docente</w:t>
            </w:r>
            <w:r w:rsidRPr="00B61B12">
              <w:rPr>
                <w:rFonts w:eastAsia="Times New Roman" w:cs="Arial"/>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4D34A3" w:rsidRPr="00B61B12" w:rsidRDefault="004D34A3" w:rsidP="004D34A3">
            <w:pPr>
              <w:spacing w:after="0"/>
              <w:rPr>
                <w:rFonts w:eastAsia="Times New Roman" w:cs="Arial"/>
                <w:b/>
                <w:lang w:eastAsia="es-ES"/>
              </w:rPr>
            </w:pPr>
            <w:r w:rsidRPr="00B61B12">
              <w:rPr>
                <w:rFonts w:eastAsia="Times New Roman" w:cs="Arial"/>
                <w:b/>
                <w:lang w:eastAsia="es-ES"/>
              </w:rPr>
              <w:t>Asignatura: Español</w:t>
            </w:r>
          </w:p>
        </w:tc>
      </w:tr>
      <w:tr w:rsidR="004D34A3" w:rsidRPr="00B61B12" w:rsidTr="00C764FC">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4D34A3" w:rsidRPr="00B61B12" w:rsidRDefault="004D34A3" w:rsidP="00527791">
            <w:pPr>
              <w:spacing w:after="0"/>
              <w:rPr>
                <w:rFonts w:eastAsia="Times New Roman" w:cs="Arial"/>
                <w:lang w:eastAsia="es-ES"/>
              </w:rPr>
            </w:pPr>
            <w:r w:rsidRPr="00B61B12">
              <w:rPr>
                <w:rFonts w:eastAsia="Times New Roman" w:cs="Arial"/>
                <w:b/>
                <w:lang w:eastAsia="es-ES"/>
              </w:rPr>
              <w:t xml:space="preserve">Nivel: </w:t>
            </w:r>
            <w:r w:rsidR="00527791" w:rsidRPr="00B61B12">
              <w:rPr>
                <w:rFonts w:eastAsia="Times New Roman" w:cs="Arial"/>
                <w:b/>
                <w:lang w:eastAsia="es-ES"/>
              </w:rPr>
              <w:t>noveno</w:t>
            </w:r>
            <w:r w:rsidRPr="00B61B12">
              <w:rPr>
                <w:rFonts w:eastAsia="Times New Roman" w:cs="Arial"/>
                <w:b/>
                <w:lang w:eastAsia="es-ES"/>
              </w:rPr>
              <w:t xml:space="preserve"> año</w:t>
            </w:r>
          </w:p>
        </w:tc>
        <w:tc>
          <w:tcPr>
            <w:tcW w:w="114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4D34A3" w:rsidRPr="00B61B12" w:rsidRDefault="004D34A3" w:rsidP="004D34A3">
            <w:pPr>
              <w:spacing w:after="0"/>
              <w:rPr>
                <w:rFonts w:eastAsia="Times New Roman" w:cs="Arial"/>
                <w:b/>
                <w:lang w:eastAsia="es-ES"/>
              </w:rPr>
            </w:pPr>
            <w:r w:rsidRPr="00B61B12">
              <w:rPr>
                <w:rFonts w:eastAsia="Times New Roman" w:cs="Arial"/>
                <w:b/>
                <w:color w:val="000000"/>
                <w:lang w:eastAsia="es-ES"/>
              </w:rPr>
              <w:t>Curso lectivo:</w:t>
            </w:r>
            <w:r w:rsidRPr="00B61B12">
              <w:rPr>
                <w:rFonts w:eastAsia="Times New Roman" w:cs="Arial"/>
                <w:b/>
                <w:lang w:eastAsia="es-ES"/>
              </w:rPr>
              <w:t xml:space="preserve"> 20___</w:t>
            </w:r>
          </w:p>
        </w:tc>
        <w:tc>
          <w:tcPr>
            <w:tcW w:w="134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rsidR="004D34A3" w:rsidRPr="00B61B12" w:rsidRDefault="004D34A3" w:rsidP="0030546B">
            <w:pPr>
              <w:spacing w:after="0"/>
              <w:rPr>
                <w:rFonts w:eastAsia="Times New Roman" w:cs="Arial"/>
                <w:b/>
                <w:lang w:eastAsia="es-ES"/>
              </w:rPr>
            </w:pPr>
            <w:r w:rsidRPr="00B61B12">
              <w:rPr>
                <w:rFonts w:eastAsia="Times New Roman" w:cs="Arial"/>
                <w:b/>
                <w:lang w:eastAsia="es-ES"/>
              </w:rPr>
              <w:t>Periodicidad: mensual (</w:t>
            </w:r>
            <w:r w:rsidR="0030546B" w:rsidRPr="00B61B12">
              <w:rPr>
                <w:rFonts w:eastAsia="Times New Roman" w:cs="Arial"/>
                <w:b/>
                <w:lang w:eastAsia="es-ES"/>
              </w:rPr>
              <w:t>abril</w:t>
            </w:r>
            <w:r w:rsidRPr="00B61B12">
              <w:rPr>
                <w:rFonts w:eastAsia="Times New Roman" w:cs="Arial"/>
                <w:b/>
                <w:lang w:eastAsia="es-ES"/>
              </w:rPr>
              <w:t>)</w:t>
            </w:r>
          </w:p>
        </w:tc>
      </w:tr>
    </w:tbl>
    <w:p w:rsidR="004D34A3" w:rsidRPr="00B61B12" w:rsidRDefault="004D34A3" w:rsidP="004D34A3">
      <w:pPr>
        <w:spacing w:after="0"/>
        <w:rPr>
          <w:rFonts w:eastAsia="Calibri" w:cs="Arial"/>
          <w:b/>
        </w:rPr>
      </w:pPr>
    </w:p>
    <w:p w:rsidR="00316FF9" w:rsidRPr="00B61B12" w:rsidRDefault="00316FF9" w:rsidP="00316FF9">
      <w:pPr>
        <w:spacing w:after="0"/>
        <w:jc w:val="both"/>
        <w:rPr>
          <w:rFonts w:eastAsia="Calibri" w:cs="Arial"/>
          <w:b/>
        </w:rPr>
      </w:pPr>
      <w:r w:rsidRPr="00B61B12">
        <w:rPr>
          <w:rFonts w:eastAsia="Calibri" w:cs="Arial"/>
          <w:b/>
        </w:rPr>
        <w:t>Sección I. Habilidades en el marco de la política curricular</w:t>
      </w:r>
    </w:p>
    <w:p w:rsidR="00EB4CE4" w:rsidRPr="00B61B12" w:rsidRDefault="00EB4CE4" w:rsidP="00316FF9">
      <w:pPr>
        <w:spacing w:after="0"/>
        <w:jc w:val="both"/>
        <w:rPr>
          <w:rFonts w:eastAsia="Calibri" w:cs="Arial"/>
          <w:b/>
        </w:rPr>
      </w:pPr>
    </w:p>
    <w:tbl>
      <w:tblPr>
        <w:tblStyle w:val="Tablaconcuadrcula1"/>
        <w:tblW w:w="5000" w:type="pct"/>
        <w:shd w:val="clear" w:color="auto" w:fill="FFF2CC" w:themeFill="accent4" w:themeFillTint="33"/>
        <w:tblLook w:val="04A0" w:firstRow="1" w:lastRow="0" w:firstColumn="1" w:lastColumn="0" w:noHBand="0" w:noVBand="1"/>
      </w:tblPr>
      <w:tblGrid>
        <w:gridCol w:w="3509"/>
        <w:gridCol w:w="9713"/>
      </w:tblGrid>
      <w:tr w:rsidR="00316FF9" w:rsidRPr="00B61B12" w:rsidTr="007A6D35">
        <w:trPr>
          <w:trHeight w:val="288"/>
        </w:trPr>
        <w:tc>
          <w:tcPr>
            <w:tcW w:w="1327" w:type="pct"/>
            <w:shd w:val="clear" w:color="auto" w:fill="FFF2CC" w:themeFill="accent4" w:themeFillTint="33"/>
          </w:tcPr>
          <w:p w:rsidR="00316FF9" w:rsidRPr="00B61B12" w:rsidRDefault="00316FF9" w:rsidP="00B61B12">
            <w:pPr>
              <w:jc w:val="center"/>
              <w:rPr>
                <w:rFonts w:eastAsia="Times New Roman" w:cs="Arial"/>
                <w:color w:val="000000"/>
                <w:lang w:eastAsia="es-ES"/>
              </w:rPr>
            </w:pPr>
            <w:r w:rsidRPr="00B61B12">
              <w:rPr>
                <w:rFonts w:eastAsia="Calibri" w:cs="Arial"/>
                <w:b/>
              </w:rPr>
              <w:t>Habilidad y su definición</w:t>
            </w:r>
          </w:p>
        </w:tc>
        <w:tc>
          <w:tcPr>
            <w:tcW w:w="3673" w:type="pct"/>
            <w:shd w:val="clear" w:color="auto" w:fill="FFF2CC" w:themeFill="accent4" w:themeFillTint="33"/>
            <w:vAlign w:val="center"/>
          </w:tcPr>
          <w:p w:rsidR="00316FF9" w:rsidRPr="00B61B12" w:rsidRDefault="00316FF9" w:rsidP="006927B0">
            <w:pPr>
              <w:jc w:val="center"/>
              <w:rPr>
                <w:rFonts w:eastAsia="Times New Roman" w:cs="Arial"/>
                <w:color w:val="000000"/>
                <w:lang w:eastAsia="es-ES"/>
              </w:rPr>
            </w:pPr>
            <w:r w:rsidRPr="00B61B12">
              <w:rPr>
                <w:rFonts w:eastAsia="Calibri" w:cs="Arial"/>
                <w:b/>
              </w:rPr>
              <w:t>Indicador  (pautas para el desarrollo de la habilidad)</w:t>
            </w:r>
          </w:p>
        </w:tc>
      </w:tr>
      <w:tr w:rsidR="00DE1670" w:rsidRPr="00B61B12" w:rsidTr="007A6D35">
        <w:trPr>
          <w:trHeight w:val="845"/>
        </w:trPr>
        <w:tc>
          <w:tcPr>
            <w:tcW w:w="1327" w:type="pct"/>
            <w:vMerge w:val="restart"/>
            <w:shd w:val="clear" w:color="auto" w:fill="FFF2CC" w:themeFill="accent4" w:themeFillTint="33"/>
          </w:tcPr>
          <w:p w:rsidR="00B35410" w:rsidRPr="00B61B12" w:rsidRDefault="00B35410" w:rsidP="00C0051E">
            <w:pPr>
              <w:jc w:val="center"/>
              <w:rPr>
                <w:rFonts w:eastAsia="Calibri" w:cs="Arial"/>
                <w:color w:val="000000"/>
                <w:lang w:eastAsia="es-CR"/>
              </w:rPr>
            </w:pPr>
            <w:r w:rsidRPr="00B61B12">
              <w:rPr>
                <w:rFonts w:eastAsia="Calibri" w:cs="Arial"/>
                <w:b/>
                <w:color w:val="000000"/>
                <w:lang w:eastAsia="es-CR"/>
              </w:rPr>
              <w:t>Pensamiento sistémico</w:t>
            </w:r>
          </w:p>
          <w:p w:rsidR="00DE1670" w:rsidRPr="00B61B12" w:rsidRDefault="00DE1670" w:rsidP="00C0051E">
            <w:pPr>
              <w:jc w:val="center"/>
              <w:rPr>
                <w:rFonts w:eastAsia="Times New Roman" w:cs="Arial"/>
                <w:color w:val="000000" w:themeColor="text1"/>
                <w:lang w:eastAsia="es-ES"/>
              </w:rPr>
            </w:pPr>
            <w:r w:rsidRPr="00B61B12">
              <w:rPr>
                <w:rFonts w:eastAsia="Calibri" w:cs="Arial"/>
                <w:color w:val="000000"/>
                <w:lang w:eastAsia="es-CR"/>
              </w:rPr>
              <w:t>Habilidad para ver el todo y las partes, así como las conexiones entre estas que permiten la construcción de</w:t>
            </w:r>
            <w:r w:rsidR="00B35410" w:rsidRPr="00B61B12">
              <w:rPr>
                <w:rFonts w:eastAsia="Calibri" w:cs="Arial"/>
                <w:color w:val="000000"/>
                <w:lang w:eastAsia="es-CR"/>
              </w:rPr>
              <w:t xml:space="preserve"> sentido de acuerdo al contexto.</w:t>
            </w:r>
          </w:p>
        </w:tc>
        <w:tc>
          <w:tcPr>
            <w:tcW w:w="3673" w:type="pct"/>
            <w:shd w:val="clear" w:color="auto" w:fill="FFF2CC" w:themeFill="accent4" w:themeFillTint="33"/>
            <w:vAlign w:val="center"/>
          </w:tcPr>
          <w:p w:rsidR="00DE1670" w:rsidRPr="00B61B12" w:rsidRDefault="00DE1670" w:rsidP="00DE1670">
            <w:pPr>
              <w:jc w:val="both"/>
              <w:rPr>
                <w:rFonts w:eastAsia="Times New Roman" w:cs="Arial"/>
                <w:color w:val="000000"/>
                <w:lang w:eastAsia="es-ES"/>
              </w:rPr>
            </w:pPr>
            <w:r w:rsidRPr="00B61B12">
              <w:rPr>
                <w:rFonts w:eastAsia="Calibri" w:cs="Arial"/>
                <w:color w:val="000000"/>
                <w:lang w:eastAsia="es-CR"/>
              </w:rPr>
              <w:t xml:space="preserve">Abstrae los datos, hechos, acciones y objetos como parte de contextos más amplios y complejos </w:t>
            </w:r>
            <w:r w:rsidRPr="00B61B12">
              <w:rPr>
                <w:rFonts w:eastAsia="Calibri" w:cs="Arial"/>
                <w:b/>
                <w:color w:val="000000"/>
                <w:lang w:eastAsia="es-CR"/>
              </w:rPr>
              <w:t>(patrones dentro del sistema).</w:t>
            </w:r>
          </w:p>
        </w:tc>
      </w:tr>
      <w:tr w:rsidR="00DE1670" w:rsidRPr="00B61B12" w:rsidTr="007A6D35">
        <w:trPr>
          <w:trHeight w:val="237"/>
        </w:trPr>
        <w:tc>
          <w:tcPr>
            <w:tcW w:w="1327" w:type="pct"/>
            <w:vMerge/>
            <w:shd w:val="clear" w:color="auto" w:fill="FFF2CC" w:themeFill="accent4" w:themeFillTint="33"/>
          </w:tcPr>
          <w:p w:rsidR="00DE1670" w:rsidRPr="00B61B12" w:rsidRDefault="00DE1670" w:rsidP="00C0051E">
            <w:pPr>
              <w:jc w:val="center"/>
              <w:rPr>
                <w:rFonts w:eastAsia="Times New Roman" w:cs="Arial"/>
                <w:color w:val="000000" w:themeColor="text1"/>
                <w:lang w:eastAsia="es-ES"/>
              </w:rPr>
            </w:pPr>
          </w:p>
        </w:tc>
        <w:tc>
          <w:tcPr>
            <w:tcW w:w="3673" w:type="pct"/>
            <w:shd w:val="clear" w:color="auto" w:fill="FFF2CC" w:themeFill="accent4" w:themeFillTint="33"/>
            <w:vAlign w:val="center"/>
          </w:tcPr>
          <w:p w:rsidR="00DE1670" w:rsidRPr="00B61B12" w:rsidRDefault="00DE1670" w:rsidP="00DE1670">
            <w:pPr>
              <w:jc w:val="both"/>
              <w:rPr>
                <w:rFonts w:eastAsia="Times New Roman" w:cs="Arial"/>
                <w:color w:val="000000"/>
                <w:lang w:eastAsia="es-ES"/>
              </w:rPr>
            </w:pPr>
            <w:r w:rsidRPr="00B61B12">
              <w:rPr>
                <w:rFonts w:eastAsia="Calibri" w:cs="Arial"/>
                <w:color w:val="000000"/>
                <w:lang w:eastAsia="es-CR"/>
              </w:rPr>
              <w:t>Expone cómo cada objeto, hecho, persona y ser vivo son parte de un sistema dinámico de interrelación e interdependencia en su entorno determinado</w:t>
            </w:r>
            <w:r w:rsidRPr="00B61B12">
              <w:rPr>
                <w:rFonts w:eastAsia="Calibri" w:cs="Arial"/>
                <w:b/>
                <w:color w:val="000000"/>
                <w:lang w:eastAsia="es-CR"/>
              </w:rPr>
              <w:t xml:space="preserve"> (causalidad entre los componentes del sistema).</w:t>
            </w:r>
          </w:p>
        </w:tc>
      </w:tr>
      <w:tr w:rsidR="00DE1670" w:rsidRPr="00B61B12" w:rsidTr="007A6D35">
        <w:trPr>
          <w:trHeight w:val="519"/>
        </w:trPr>
        <w:tc>
          <w:tcPr>
            <w:tcW w:w="1327" w:type="pct"/>
            <w:vMerge w:val="restart"/>
            <w:shd w:val="clear" w:color="auto" w:fill="FFF2CC" w:themeFill="accent4" w:themeFillTint="33"/>
          </w:tcPr>
          <w:p w:rsidR="00B35410" w:rsidRPr="00B61B12" w:rsidRDefault="00B35410" w:rsidP="00C0051E">
            <w:pPr>
              <w:jc w:val="center"/>
              <w:rPr>
                <w:rFonts w:eastAsia="Times New Roman" w:cs="Arial"/>
                <w:color w:val="000000" w:themeColor="text1"/>
                <w:lang w:eastAsia="es-ES"/>
              </w:rPr>
            </w:pPr>
            <w:r w:rsidRPr="00B61B12">
              <w:rPr>
                <w:rFonts w:eastAsia="Times New Roman" w:cs="Arial"/>
                <w:b/>
                <w:color w:val="000000" w:themeColor="text1"/>
                <w:lang w:eastAsia="es-ES"/>
              </w:rPr>
              <w:t>Pensamiento crítico</w:t>
            </w:r>
          </w:p>
          <w:p w:rsidR="00DE1670" w:rsidRPr="00B61B12" w:rsidRDefault="00DE1670" w:rsidP="00C0051E">
            <w:pPr>
              <w:jc w:val="center"/>
              <w:rPr>
                <w:rFonts w:eastAsia="Times New Roman" w:cs="Arial"/>
                <w:b/>
                <w:color w:val="000000" w:themeColor="text1"/>
                <w:lang w:eastAsia="es-ES"/>
              </w:rPr>
            </w:pPr>
            <w:r w:rsidRPr="00B61B12">
              <w:rPr>
                <w:rFonts w:eastAsia="Times New Roman" w:cs="Arial"/>
                <w:color w:val="000000" w:themeColor="text1"/>
                <w:lang w:eastAsia="es-ES"/>
              </w:rPr>
              <w:t>Habilidad para mejorar la calidad de pensamiento y apropiarse de las estructuras cogn</w:t>
            </w:r>
            <w:r w:rsidR="00B35410" w:rsidRPr="00B61B12">
              <w:rPr>
                <w:rFonts w:eastAsia="Times New Roman" w:cs="Arial"/>
                <w:color w:val="000000" w:themeColor="text1"/>
                <w:lang w:eastAsia="es-ES"/>
              </w:rPr>
              <w:t>itivas aceptadas universalmente.</w:t>
            </w:r>
          </w:p>
        </w:tc>
        <w:tc>
          <w:tcPr>
            <w:tcW w:w="3673" w:type="pct"/>
            <w:shd w:val="clear" w:color="auto" w:fill="FFF2CC" w:themeFill="accent4" w:themeFillTint="33"/>
          </w:tcPr>
          <w:p w:rsidR="00DE1670" w:rsidRPr="00B61B12" w:rsidRDefault="00DE1670" w:rsidP="00DE1670">
            <w:pPr>
              <w:pStyle w:val="Sinespaciado"/>
              <w:spacing w:line="276" w:lineRule="auto"/>
              <w:jc w:val="both"/>
              <w:rPr>
                <w:rFonts w:eastAsia="Times New Roman" w:cs="Arial"/>
                <w:color w:val="000000" w:themeColor="text1"/>
                <w:lang w:eastAsia="es-ES"/>
              </w:rPr>
            </w:pPr>
            <w:r w:rsidRPr="00B61B12">
              <w:rPr>
                <w:rFonts w:cs="Arial"/>
              </w:rPr>
              <w:t xml:space="preserve">Evalúa los supuestos y los propósitos de los razonamientos que explican los problemas y preguntas vitales </w:t>
            </w:r>
            <w:r w:rsidRPr="00B61B12">
              <w:rPr>
                <w:rFonts w:cs="Arial"/>
                <w:b/>
              </w:rPr>
              <w:t>(razonamiento efectivo).</w:t>
            </w:r>
          </w:p>
        </w:tc>
      </w:tr>
      <w:tr w:rsidR="00DE1670" w:rsidRPr="00B61B12" w:rsidTr="007A6D35">
        <w:trPr>
          <w:trHeight w:val="916"/>
        </w:trPr>
        <w:tc>
          <w:tcPr>
            <w:tcW w:w="1327" w:type="pct"/>
            <w:vMerge/>
            <w:shd w:val="clear" w:color="auto" w:fill="FFF2CC" w:themeFill="accent4" w:themeFillTint="33"/>
          </w:tcPr>
          <w:p w:rsidR="00DE1670" w:rsidRPr="00B61B12" w:rsidRDefault="00DE1670" w:rsidP="00DE1670">
            <w:pPr>
              <w:jc w:val="both"/>
              <w:rPr>
                <w:rFonts w:eastAsia="Times New Roman" w:cs="Arial"/>
                <w:color w:val="000000" w:themeColor="text1"/>
                <w:lang w:eastAsia="es-ES"/>
              </w:rPr>
            </w:pPr>
          </w:p>
        </w:tc>
        <w:tc>
          <w:tcPr>
            <w:tcW w:w="3673" w:type="pct"/>
            <w:shd w:val="clear" w:color="auto" w:fill="FFF2CC" w:themeFill="accent4" w:themeFillTint="33"/>
            <w:vAlign w:val="center"/>
          </w:tcPr>
          <w:p w:rsidR="00DE1670" w:rsidRPr="00B61B12" w:rsidRDefault="00DE1670" w:rsidP="00DE1670">
            <w:pPr>
              <w:pStyle w:val="Sinespaciado"/>
              <w:spacing w:line="276" w:lineRule="auto"/>
              <w:jc w:val="both"/>
              <w:rPr>
                <w:rFonts w:cs="Arial"/>
              </w:rPr>
            </w:pPr>
            <w:r w:rsidRPr="00B61B12">
              <w:rPr>
                <w:rFonts w:cs="Arial"/>
              </w:rPr>
              <w:t>Fundamenta su pensamiento con precisión, evidencia enunciados, gráficas y preguntas, entre otros</w:t>
            </w:r>
            <w:r w:rsidRPr="00B61B12">
              <w:rPr>
                <w:rFonts w:cs="Arial"/>
                <w:b/>
              </w:rPr>
              <w:t xml:space="preserve"> (argumentación</w:t>
            </w:r>
            <w:r w:rsidRPr="00B61B12">
              <w:rPr>
                <w:rFonts w:cs="Arial"/>
              </w:rPr>
              <w:t>).</w:t>
            </w:r>
          </w:p>
        </w:tc>
      </w:tr>
      <w:tr w:rsidR="00DE1670" w:rsidRPr="00B61B12" w:rsidTr="007A6D35">
        <w:trPr>
          <w:trHeight w:val="288"/>
        </w:trPr>
        <w:tc>
          <w:tcPr>
            <w:tcW w:w="1327" w:type="pct"/>
            <w:vMerge/>
            <w:shd w:val="clear" w:color="auto" w:fill="FFF2CC" w:themeFill="accent4" w:themeFillTint="33"/>
          </w:tcPr>
          <w:p w:rsidR="00DE1670" w:rsidRPr="00B61B12" w:rsidRDefault="00DE1670" w:rsidP="00DE1670">
            <w:pPr>
              <w:jc w:val="both"/>
              <w:rPr>
                <w:rFonts w:eastAsia="Times New Roman" w:cs="Arial"/>
                <w:color w:val="000000"/>
                <w:lang w:eastAsia="es-ES"/>
              </w:rPr>
            </w:pPr>
          </w:p>
        </w:tc>
        <w:tc>
          <w:tcPr>
            <w:tcW w:w="3673" w:type="pct"/>
            <w:shd w:val="clear" w:color="auto" w:fill="FFF2CC" w:themeFill="accent4" w:themeFillTint="33"/>
            <w:vAlign w:val="center"/>
          </w:tcPr>
          <w:p w:rsidR="00DE1670" w:rsidRPr="00B61B12" w:rsidRDefault="00DE1670" w:rsidP="00DE1670">
            <w:pPr>
              <w:jc w:val="both"/>
              <w:rPr>
                <w:rFonts w:eastAsia="Times New Roman" w:cs="Arial"/>
                <w:color w:val="000000"/>
                <w:lang w:eastAsia="es-ES"/>
              </w:rPr>
            </w:pPr>
            <w:r w:rsidRPr="00B61B12">
              <w:rPr>
                <w:rFonts w:cs="Arial"/>
              </w:rPr>
              <w:t xml:space="preserve">Infiere los argumentos y las ideas principales, así como los pro y contra de diversos puntos de vista </w:t>
            </w:r>
            <w:r w:rsidRPr="00B61B12">
              <w:rPr>
                <w:rFonts w:cs="Arial"/>
                <w:b/>
              </w:rPr>
              <w:t>(toma de decisiones).</w:t>
            </w:r>
          </w:p>
        </w:tc>
      </w:tr>
    </w:tbl>
    <w:tbl>
      <w:tblPr>
        <w:tblStyle w:val="Tablaconcuadrcula10"/>
        <w:tblW w:w="5000" w:type="pct"/>
        <w:tblInd w:w="1" w:type="dxa"/>
        <w:shd w:val="clear" w:color="auto" w:fill="FBE4D5" w:themeFill="accent2" w:themeFillTint="33"/>
        <w:tblLook w:val="04A0" w:firstRow="1" w:lastRow="0" w:firstColumn="1" w:lastColumn="0" w:noHBand="0" w:noVBand="1"/>
      </w:tblPr>
      <w:tblGrid>
        <w:gridCol w:w="3509"/>
        <w:gridCol w:w="9713"/>
      </w:tblGrid>
      <w:tr w:rsidR="006F7D29" w:rsidRPr="00B61B12" w:rsidTr="007A6D35">
        <w:trPr>
          <w:trHeight w:val="1708"/>
        </w:trPr>
        <w:tc>
          <w:tcPr>
            <w:tcW w:w="1327" w:type="pct"/>
            <w:vMerge w:val="restart"/>
            <w:shd w:val="clear" w:color="auto" w:fill="FBE4D5" w:themeFill="accent2" w:themeFillTint="33"/>
          </w:tcPr>
          <w:p w:rsidR="006F7D29" w:rsidRPr="00B61B12" w:rsidRDefault="006F7D29" w:rsidP="00B35410">
            <w:pPr>
              <w:autoSpaceDE w:val="0"/>
              <w:autoSpaceDN w:val="0"/>
              <w:adjustRightInd w:val="0"/>
              <w:spacing w:line="276" w:lineRule="auto"/>
              <w:jc w:val="center"/>
              <w:rPr>
                <w:rFonts w:eastAsia="Calibri" w:cs="Arial"/>
              </w:rPr>
            </w:pPr>
            <w:r w:rsidRPr="00B61B12">
              <w:rPr>
                <w:rFonts w:eastAsia="Calibri" w:cs="Arial"/>
                <w:b/>
              </w:rPr>
              <w:lastRenderedPageBreak/>
              <w:t>Comunicación</w:t>
            </w:r>
          </w:p>
          <w:p w:rsidR="006F7D29" w:rsidRPr="00B61B12" w:rsidRDefault="006F7D29" w:rsidP="00C0051E">
            <w:pPr>
              <w:autoSpaceDE w:val="0"/>
              <w:autoSpaceDN w:val="0"/>
              <w:adjustRightInd w:val="0"/>
              <w:spacing w:line="276" w:lineRule="auto"/>
              <w:jc w:val="center"/>
              <w:rPr>
                <w:rFonts w:eastAsia="Calibri" w:cs="Arial"/>
                <w:b/>
              </w:rPr>
            </w:pPr>
            <w:r w:rsidRPr="00B61B12">
              <w:rPr>
                <w:rFonts w:eastAsia="Calibri" w:cs="Arial"/>
              </w:rPr>
              <w:t>Habilidad que supone el dominio de la lengua materna y otros idiomas para comprender y producir mensajes en una variedad de situaciones y por diversos medios de acuerdo a un propósito.</w:t>
            </w:r>
          </w:p>
        </w:tc>
        <w:tc>
          <w:tcPr>
            <w:tcW w:w="3673" w:type="pct"/>
            <w:shd w:val="clear" w:color="auto" w:fill="FBE4D5" w:themeFill="accent2" w:themeFillTint="33"/>
            <w:vAlign w:val="center"/>
          </w:tcPr>
          <w:p w:rsidR="006F7D29" w:rsidRPr="00B61B12" w:rsidRDefault="006F7D29" w:rsidP="006960C1">
            <w:pPr>
              <w:jc w:val="both"/>
              <w:rPr>
                <w:rFonts w:eastAsia="Calibri" w:cs="Arial"/>
                <w:b/>
              </w:rPr>
            </w:pPr>
            <w:r w:rsidRPr="00B61B12">
              <w:rPr>
                <w:rFonts w:eastAsia="Calibri" w:cs="Arial"/>
              </w:rPr>
              <w:t xml:space="preserve">Interpreta diferentes tipos de mensajes visuales y orales de complejidad diversa, tanto en su forma como en sus contenidos </w:t>
            </w:r>
            <w:r w:rsidRPr="00B61B12">
              <w:rPr>
                <w:rFonts w:eastAsia="Calibri" w:cs="Arial"/>
                <w:b/>
              </w:rPr>
              <w:t>(decodificación).</w:t>
            </w:r>
          </w:p>
        </w:tc>
      </w:tr>
      <w:tr w:rsidR="006960C1" w:rsidRPr="00B61B12" w:rsidTr="007A6D35">
        <w:trPr>
          <w:trHeight w:val="849"/>
        </w:trPr>
        <w:tc>
          <w:tcPr>
            <w:tcW w:w="1327" w:type="pct"/>
            <w:vMerge/>
            <w:shd w:val="clear" w:color="auto" w:fill="FBE4D5" w:themeFill="accent2" w:themeFillTint="33"/>
          </w:tcPr>
          <w:p w:rsidR="006960C1" w:rsidRPr="00B61B12" w:rsidRDefault="006960C1" w:rsidP="006927B0">
            <w:pPr>
              <w:autoSpaceDE w:val="0"/>
              <w:autoSpaceDN w:val="0"/>
              <w:adjustRightInd w:val="0"/>
              <w:jc w:val="both"/>
              <w:rPr>
                <w:rFonts w:eastAsia="Calibri" w:cs="Arial"/>
              </w:rPr>
            </w:pPr>
          </w:p>
        </w:tc>
        <w:tc>
          <w:tcPr>
            <w:tcW w:w="3673" w:type="pct"/>
            <w:shd w:val="clear" w:color="auto" w:fill="FBE4D5" w:themeFill="accent2" w:themeFillTint="33"/>
            <w:vAlign w:val="center"/>
          </w:tcPr>
          <w:p w:rsidR="006960C1" w:rsidRPr="00B61B12" w:rsidRDefault="006960C1" w:rsidP="007006E9">
            <w:pPr>
              <w:jc w:val="both"/>
              <w:rPr>
                <w:rFonts w:eastAsia="Calibri" w:cs="Arial"/>
              </w:rPr>
            </w:pPr>
            <w:r w:rsidRPr="00B61B12">
              <w:rPr>
                <w:rFonts w:eastAsia="Calibri" w:cs="Arial"/>
              </w:rPr>
              <w:t xml:space="preserve">Crea, a través del código oral y escrito, diversas obras de expresión con valores estéticos y literarios, respetando los cánones gramaticales </w:t>
            </w:r>
            <w:r w:rsidRPr="00B61B12">
              <w:rPr>
                <w:rFonts w:eastAsia="Calibri" w:cs="Arial"/>
                <w:b/>
              </w:rPr>
              <w:t>(trasmisión efectiva).</w:t>
            </w:r>
          </w:p>
        </w:tc>
      </w:tr>
    </w:tbl>
    <w:tbl>
      <w:tblPr>
        <w:tblStyle w:val="Tablaconcuadrcula1"/>
        <w:tblW w:w="5000" w:type="pct"/>
        <w:shd w:val="clear" w:color="auto" w:fill="FFF2CC" w:themeFill="accent4" w:themeFillTint="33"/>
        <w:tblLook w:val="04A0" w:firstRow="1" w:lastRow="0" w:firstColumn="1" w:lastColumn="0" w:noHBand="0" w:noVBand="1"/>
      </w:tblPr>
      <w:tblGrid>
        <w:gridCol w:w="3509"/>
        <w:gridCol w:w="9713"/>
      </w:tblGrid>
      <w:tr w:rsidR="00872CA2" w:rsidRPr="00B61B12" w:rsidTr="007A6D35">
        <w:trPr>
          <w:trHeight w:val="1032"/>
        </w:trPr>
        <w:tc>
          <w:tcPr>
            <w:tcW w:w="1327" w:type="pct"/>
            <w:shd w:val="clear" w:color="auto" w:fill="FFF2CC" w:themeFill="accent4" w:themeFillTint="33"/>
          </w:tcPr>
          <w:p w:rsidR="00B35410" w:rsidRPr="00B61B12" w:rsidRDefault="00B35410" w:rsidP="00B35410">
            <w:pPr>
              <w:jc w:val="both"/>
              <w:rPr>
                <w:rFonts w:eastAsia="Times New Roman" w:cs="Arial"/>
                <w:color w:val="000000" w:themeColor="text1"/>
                <w:lang w:eastAsia="es-ES"/>
              </w:rPr>
            </w:pPr>
            <w:r w:rsidRPr="00B61B12">
              <w:rPr>
                <w:rFonts w:eastAsia="Times New Roman" w:cs="Arial"/>
                <w:b/>
                <w:color w:val="000000" w:themeColor="text1"/>
                <w:lang w:eastAsia="es-ES"/>
              </w:rPr>
              <w:t>Aprender a aprender</w:t>
            </w:r>
            <w:r w:rsidRPr="00B61B12">
              <w:rPr>
                <w:rFonts w:eastAsia="Times New Roman" w:cs="Arial"/>
                <w:color w:val="000000" w:themeColor="text1"/>
                <w:lang w:eastAsia="es-ES"/>
              </w:rPr>
              <w:t xml:space="preserve"> </w:t>
            </w:r>
          </w:p>
          <w:p w:rsidR="00872CA2" w:rsidRPr="00B61B12" w:rsidRDefault="00872CA2" w:rsidP="00C0051E">
            <w:pPr>
              <w:jc w:val="center"/>
              <w:rPr>
                <w:rFonts w:eastAsia="Times New Roman" w:cs="Arial"/>
                <w:color w:val="000000" w:themeColor="text1"/>
                <w:lang w:eastAsia="es-ES"/>
              </w:rPr>
            </w:pPr>
            <w:r w:rsidRPr="00B61B12">
              <w:rPr>
                <w:rFonts w:eastAsia="Times New Roman" w:cs="Arial"/>
                <w:color w:val="000000" w:themeColor="text1"/>
                <w:lang w:eastAsia="es-ES"/>
              </w:rPr>
              <w:t>Resolución de problemas capacidad de conocer, organizar y auto-regular el propio proceso de aprendizaje</w:t>
            </w:r>
            <w:r w:rsidR="00B35410" w:rsidRPr="00B61B12">
              <w:rPr>
                <w:rFonts w:eastAsia="Times New Roman" w:cs="Arial"/>
                <w:color w:val="000000" w:themeColor="text1"/>
                <w:lang w:eastAsia="es-ES"/>
              </w:rPr>
              <w:t>.</w:t>
            </w:r>
          </w:p>
        </w:tc>
        <w:tc>
          <w:tcPr>
            <w:tcW w:w="3673" w:type="pct"/>
            <w:shd w:val="clear" w:color="auto" w:fill="FFF2CC" w:themeFill="accent4" w:themeFillTint="33"/>
            <w:vAlign w:val="center"/>
          </w:tcPr>
          <w:p w:rsidR="00872CA2" w:rsidRPr="00B61B12" w:rsidRDefault="00872CA2" w:rsidP="006927B0">
            <w:pPr>
              <w:jc w:val="both"/>
              <w:rPr>
                <w:rFonts w:cs="Arial"/>
              </w:rPr>
            </w:pPr>
            <w:r w:rsidRPr="00B61B12">
              <w:rPr>
                <w:rFonts w:eastAsia="Times New Roman" w:cs="Arial"/>
                <w:color w:val="000000" w:themeColor="text1"/>
                <w:lang w:eastAsia="es-ES"/>
              </w:rPr>
              <w:t xml:space="preserve">Determina que lo importante no es la respuesta correcta, sino aumentar la comprensión de algo paso a paso </w:t>
            </w:r>
            <w:r w:rsidRPr="00B61B12">
              <w:rPr>
                <w:rFonts w:eastAsia="Times New Roman" w:cs="Arial"/>
                <w:b/>
                <w:color w:val="000000" w:themeColor="text1"/>
                <w:lang w:eastAsia="es-ES"/>
              </w:rPr>
              <w:t>(evaluación).</w:t>
            </w:r>
          </w:p>
        </w:tc>
      </w:tr>
    </w:tbl>
    <w:tbl>
      <w:tblPr>
        <w:tblStyle w:val="Tablaconcuadrcula10"/>
        <w:tblW w:w="5000" w:type="pct"/>
        <w:tblInd w:w="1" w:type="dxa"/>
        <w:shd w:val="clear" w:color="auto" w:fill="FBE4D5" w:themeFill="accent2" w:themeFillTint="33"/>
        <w:tblLook w:val="04A0" w:firstRow="1" w:lastRow="0" w:firstColumn="1" w:lastColumn="0" w:noHBand="0" w:noVBand="1"/>
      </w:tblPr>
      <w:tblGrid>
        <w:gridCol w:w="3509"/>
        <w:gridCol w:w="9713"/>
      </w:tblGrid>
      <w:tr w:rsidR="00316FF9" w:rsidRPr="00B61B12" w:rsidTr="007A6D35">
        <w:trPr>
          <w:trHeight w:val="421"/>
        </w:trPr>
        <w:tc>
          <w:tcPr>
            <w:tcW w:w="1327" w:type="pct"/>
            <w:vMerge w:val="restart"/>
            <w:shd w:val="clear" w:color="auto" w:fill="FBE4D5" w:themeFill="accent2" w:themeFillTint="33"/>
          </w:tcPr>
          <w:p w:rsidR="00B35410" w:rsidRPr="00B61B12" w:rsidRDefault="00B35410" w:rsidP="00B35410">
            <w:pPr>
              <w:spacing w:line="276" w:lineRule="auto"/>
              <w:jc w:val="center"/>
              <w:rPr>
                <w:rFonts w:cs="Arial"/>
              </w:rPr>
            </w:pPr>
            <w:r w:rsidRPr="00B61B12">
              <w:rPr>
                <w:rFonts w:cs="Arial"/>
                <w:b/>
              </w:rPr>
              <w:t>Colaboración</w:t>
            </w:r>
          </w:p>
          <w:p w:rsidR="00316FF9" w:rsidRPr="00B61B12" w:rsidRDefault="00316FF9" w:rsidP="00C0051E">
            <w:pPr>
              <w:spacing w:line="276" w:lineRule="auto"/>
              <w:jc w:val="center"/>
              <w:rPr>
                <w:rFonts w:cs="Arial"/>
                <w:b/>
              </w:rPr>
            </w:pPr>
            <w:r w:rsidRPr="00B61B12">
              <w:rPr>
                <w:rFonts w:cs="Arial"/>
              </w:rPr>
              <w:t>Habilidad de trabajar de forma efectiva con otras personas para alcanzar un objetivo común, articulando los esfuerzos propios con los de los demás</w:t>
            </w:r>
            <w:r w:rsidR="00B35410" w:rsidRPr="00B61B12">
              <w:rPr>
                <w:rFonts w:cs="Arial"/>
                <w:b/>
              </w:rPr>
              <w:t>.</w:t>
            </w:r>
          </w:p>
        </w:tc>
        <w:tc>
          <w:tcPr>
            <w:tcW w:w="3673" w:type="pct"/>
            <w:shd w:val="clear" w:color="auto" w:fill="FBE4D5" w:themeFill="accent2" w:themeFillTint="33"/>
          </w:tcPr>
          <w:p w:rsidR="00316FF9" w:rsidRPr="00B61B12" w:rsidRDefault="00316FF9" w:rsidP="00A443A3">
            <w:pPr>
              <w:spacing w:line="276" w:lineRule="auto"/>
              <w:jc w:val="both"/>
              <w:rPr>
                <w:rFonts w:cs="Arial"/>
              </w:rPr>
            </w:pPr>
            <w:r w:rsidRPr="00B61B12">
              <w:rPr>
                <w:rFonts w:cs="Arial"/>
              </w:rPr>
              <w:t xml:space="preserve">Interactúa de manera asertiva con los demás, considerando las fortalezas y las debilidades de cada quien para lograr la cohesión de grupo </w:t>
            </w:r>
            <w:r w:rsidRPr="00B61B12">
              <w:rPr>
                <w:rFonts w:cs="Arial"/>
                <w:b/>
              </w:rPr>
              <w:t>(sentido de pertenencia).</w:t>
            </w:r>
          </w:p>
        </w:tc>
      </w:tr>
      <w:tr w:rsidR="00316FF9" w:rsidRPr="00B61B12" w:rsidTr="007A6D35">
        <w:trPr>
          <w:trHeight w:val="390"/>
        </w:trPr>
        <w:tc>
          <w:tcPr>
            <w:tcW w:w="1327" w:type="pct"/>
            <w:vMerge/>
            <w:shd w:val="clear" w:color="auto" w:fill="FBE4D5" w:themeFill="accent2" w:themeFillTint="33"/>
          </w:tcPr>
          <w:p w:rsidR="00316FF9" w:rsidRPr="00B61B12" w:rsidRDefault="00316FF9" w:rsidP="006927B0">
            <w:pPr>
              <w:spacing w:line="276" w:lineRule="auto"/>
              <w:jc w:val="both"/>
              <w:rPr>
                <w:rFonts w:cs="Arial"/>
                <w:b/>
              </w:rPr>
            </w:pPr>
          </w:p>
        </w:tc>
        <w:tc>
          <w:tcPr>
            <w:tcW w:w="3673" w:type="pct"/>
            <w:shd w:val="clear" w:color="auto" w:fill="FBE4D5" w:themeFill="accent2" w:themeFillTint="33"/>
          </w:tcPr>
          <w:p w:rsidR="00316FF9" w:rsidRPr="00B61B12" w:rsidRDefault="00316FF9" w:rsidP="00A443A3">
            <w:pPr>
              <w:spacing w:line="276" w:lineRule="auto"/>
              <w:jc w:val="both"/>
              <w:rPr>
                <w:rFonts w:cs="Arial"/>
              </w:rPr>
            </w:pPr>
            <w:r w:rsidRPr="00B61B12">
              <w:rPr>
                <w:rFonts w:cs="Arial"/>
              </w:rPr>
              <w:t xml:space="preserve">Proporciona apoyo constante para alcanzar las metas del grupo, de acuerdo con el desarrollo de las actividades </w:t>
            </w:r>
            <w:r w:rsidRPr="00B61B12">
              <w:rPr>
                <w:rFonts w:cs="Arial"/>
                <w:b/>
              </w:rPr>
              <w:t>(integración social).</w:t>
            </w:r>
          </w:p>
        </w:tc>
      </w:tr>
    </w:tbl>
    <w:p w:rsidR="00316FF9" w:rsidRPr="00B61B12" w:rsidRDefault="00316FF9" w:rsidP="004D34A3">
      <w:pPr>
        <w:spacing w:after="0"/>
        <w:rPr>
          <w:rFonts w:eastAsia="Calibri" w:cs="Arial"/>
          <w:b/>
        </w:rPr>
      </w:pPr>
    </w:p>
    <w:p w:rsidR="00B11CB8" w:rsidRPr="00B61B12" w:rsidRDefault="00B11CB8" w:rsidP="00B11CB8">
      <w:pPr>
        <w:spacing w:after="0"/>
        <w:jc w:val="both"/>
        <w:rPr>
          <w:rFonts w:eastAsia="Calibri" w:cs="Arial"/>
          <w:b/>
        </w:rPr>
      </w:pPr>
      <w:r w:rsidRPr="00B61B12">
        <w:rPr>
          <w:rFonts w:eastAsia="Calibri" w:cs="Arial"/>
          <w:b/>
        </w:rPr>
        <w:t>Sección II. Aprendizajes esperados, indicadores de los aprendizajes esperados y actividades de mediación</w:t>
      </w:r>
    </w:p>
    <w:p w:rsidR="00316FF9" w:rsidRPr="00B61B12" w:rsidRDefault="00316FF9" w:rsidP="004D34A3">
      <w:pPr>
        <w:spacing w:after="0"/>
        <w:rPr>
          <w:rFonts w:eastAsia="Calibri" w:cs="Arial"/>
          <w:b/>
        </w:rPr>
      </w:pPr>
    </w:p>
    <w:tbl>
      <w:tblPr>
        <w:tblStyle w:val="Tablaconcuadrcula1"/>
        <w:tblW w:w="5000" w:type="pct"/>
        <w:tblLook w:val="04A0" w:firstRow="1" w:lastRow="0" w:firstColumn="1" w:lastColumn="0" w:noHBand="0" w:noVBand="1"/>
      </w:tblPr>
      <w:tblGrid>
        <w:gridCol w:w="2136"/>
        <w:gridCol w:w="2906"/>
        <w:gridCol w:w="2740"/>
        <w:gridCol w:w="5440"/>
      </w:tblGrid>
      <w:tr w:rsidR="00B11CB8" w:rsidRPr="00B61B12" w:rsidTr="006927B0">
        <w:tc>
          <w:tcPr>
            <w:tcW w:w="1907" w:type="pct"/>
            <w:gridSpan w:val="2"/>
          </w:tcPr>
          <w:p w:rsidR="00B11CB8" w:rsidRPr="00B61B12" w:rsidRDefault="00B11CB8" w:rsidP="00B61B12">
            <w:pPr>
              <w:jc w:val="center"/>
              <w:rPr>
                <w:rFonts w:eastAsia="Calibri" w:cs="Arial"/>
                <w:b/>
              </w:rPr>
            </w:pPr>
            <w:r w:rsidRPr="00B61B12">
              <w:rPr>
                <w:rFonts w:eastAsia="Calibri" w:cs="Arial"/>
                <w:b/>
              </w:rPr>
              <w:t>Aprendizaje esperado</w:t>
            </w:r>
          </w:p>
        </w:tc>
        <w:tc>
          <w:tcPr>
            <w:tcW w:w="1036" w:type="pct"/>
            <w:vMerge w:val="restart"/>
            <w:vAlign w:val="center"/>
          </w:tcPr>
          <w:p w:rsidR="00B11CB8" w:rsidRPr="00B61B12" w:rsidRDefault="00B11CB8" w:rsidP="00B61B12">
            <w:pPr>
              <w:jc w:val="center"/>
              <w:rPr>
                <w:rFonts w:eastAsia="Calibri" w:cs="Arial"/>
                <w:b/>
              </w:rPr>
            </w:pPr>
            <w:r w:rsidRPr="00B61B12">
              <w:rPr>
                <w:rFonts w:eastAsia="Calibri" w:cs="Arial"/>
                <w:b/>
              </w:rPr>
              <w:t>Indicadores del aprendizaje esperado</w:t>
            </w:r>
          </w:p>
        </w:tc>
        <w:tc>
          <w:tcPr>
            <w:tcW w:w="2057" w:type="pct"/>
            <w:vMerge w:val="restart"/>
            <w:vAlign w:val="center"/>
          </w:tcPr>
          <w:p w:rsidR="00B11CB8" w:rsidRPr="00B61B12" w:rsidRDefault="00B045CA" w:rsidP="00B61B12">
            <w:pPr>
              <w:jc w:val="center"/>
              <w:rPr>
                <w:rFonts w:eastAsia="Calibri" w:cs="Arial"/>
                <w:b/>
              </w:rPr>
            </w:pPr>
            <w:r w:rsidRPr="00B61B12">
              <w:rPr>
                <w:rFonts w:eastAsia="Calibri" w:cs="Arial"/>
                <w:b/>
              </w:rPr>
              <w:t>Estrategias de m</w:t>
            </w:r>
            <w:r w:rsidR="00B11CB8" w:rsidRPr="00B61B12">
              <w:rPr>
                <w:rFonts w:eastAsia="Calibri" w:cs="Arial"/>
                <w:b/>
              </w:rPr>
              <w:t>ediación</w:t>
            </w:r>
          </w:p>
          <w:p w:rsidR="00B11CB8" w:rsidRPr="00B61B12" w:rsidRDefault="00B11CB8" w:rsidP="00B61B12">
            <w:pPr>
              <w:jc w:val="center"/>
              <w:rPr>
                <w:rFonts w:eastAsia="Calibri" w:cs="Arial"/>
                <w:b/>
              </w:rPr>
            </w:pPr>
          </w:p>
        </w:tc>
      </w:tr>
      <w:tr w:rsidR="00B11CB8" w:rsidRPr="00B61B12" w:rsidTr="006927B0">
        <w:tc>
          <w:tcPr>
            <w:tcW w:w="808" w:type="pct"/>
          </w:tcPr>
          <w:p w:rsidR="00B11CB8" w:rsidRPr="00B61B12" w:rsidRDefault="00B61B12" w:rsidP="00B61B12">
            <w:pPr>
              <w:jc w:val="center"/>
              <w:rPr>
                <w:rFonts w:eastAsia="Calibri" w:cs="Arial"/>
                <w:b/>
              </w:rPr>
            </w:pPr>
            <w:r>
              <w:rPr>
                <w:rFonts w:eastAsia="Calibri" w:cs="Arial"/>
                <w:b/>
              </w:rPr>
              <w:t>Indicador  (p</w:t>
            </w:r>
            <w:r w:rsidR="00B11CB8" w:rsidRPr="00B61B12">
              <w:rPr>
                <w:rFonts w:eastAsia="Calibri" w:cs="Arial"/>
                <w:b/>
              </w:rPr>
              <w:t>autas para el desarrollo de la habilidad)</w:t>
            </w:r>
          </w:p>
        </w:tc>
        <w:tc>
          <w:tcPr>
            <w:tcW w:w="1099" w:type="pct"/>
          </w:tcPr>
          <w:p w:rsidR="00B11CB8" w:rsidRPr="00B61B12" w:rsidRDefault="00B11CB8" w:rsidP="00B61B12">
            <w:pPr>
              <w:jc w:val="center"/>
              <w:rPr>
                <w:rFonts w:eastAsia="Calibri" w:cs="Arial"/>
                <w:b/>
              </w:rPr>
            </w:pPr>
            <w:r w:rsidRPr="00B61B12">
              <w:rPr>
                <w:rFonts w:eastAsia="Calibri" w:cs="Arial"/>
                <w:b/>
              </w:rPr>
              <w:t>Criterios de evaluación</w:t>
            </w:r>
          </w:p>
          <w:p w:rsidR="00B11CB8" w:rsidRPr="00B61B12" w:rsidRDefault="00B11CB8" w:rsidP="00B61B12">
            <w:pPr>
              <w:jc w:val="center"/>
              <w:rPr>
                <w:rFonts w:eastAsia="Calibri" w:cs="Arial"/>
                <w:b/>
              </w:rPr>
            </w:pPr>
          </w:p>
        </w:tc>
        <w:tc>
          <w:tcPr>
            <w:tcW w:w="1036" w:type="pct"/>
            <w:vMerge/>
            <w:vAlign w:val="center"/>
          </w:tcPr>
          <w:p w:rsidR="00B11CB8" w:rsidRPr="00B61B12" w:rsidRDefault="00B11CB8" w:rsidP="00B61B12">
            <w:pPr>
              <w:jc w:val="center"/>
              <w:rPr>
                <w:rFonts w:eastAsia="Calibri" w:cs="Arial"/>
                <w:b/>
              </w:rPr>
            </w:pPr>
          </w:p>
        </w:tc>
        <w:tc>
          <w:tcPr>
            <w:tcW w:w="2057" w:type="pct"/>
            <w:vMerge/>
            <w:vAlign w:val="center"/>
          </w:tcPr>
          <w:p w:rsidR="00B11CB8" w:rsidRPr="00B61B12" w:rsidRDefault="00B11CB8" w:rsidP="00B61B12">
            <w:pPr>
              <w:jc w:val="center"/>
              <w:rPr>
                <w:rFonts w:eastAsia="Calibri" w:cs="Arial"/>
                <w:b/>
              </w:rPr>
            </w:pPr>
          </w:p>
        </w:tc>
      </w:tr>
      <w:tr w:rsidR="00B11CB8" w:rsidRPr="00B61B12" w:rsidTr="00870783">
        <w:tc>
          <w:tcPr>
            <w:tcW w:w="808" w:type="pct"/>
          </w:tcPr>
          <w:p w:rsidR="00920B4B" w:rsidRPr="0000500C" w:rsidRDefault="00920B4B" w:rsidP="00C0051E">
            <w:pPr>
              <w:jc w:val="center"/>
              <w:rPr>
                <w:rFonts w:eastAsia="Calibri" w:cs="Arial"/>
                <w:b/>
                <w:color w:val="BF8F00" w:themeColor="accent4" w:themeShade="BF"/>
              </w:rPr>
            </w:pPr>
            <w:r w:rsidRPr="0000500C">
              <w:rPr>
                <w:rFonts w:eastAsia="Calibri" w:cs="Arial"/>
                <w:color w:val="BF8F00" w:themeColor="accent4" w:themeShade="BF"/>
              </w:rPr>
              <w:t xml:space="preserve">Abstrae los datos, hechos, acciones y objetos como parte de contextos más </w:t>
            </w:r>
            <w:r w:rsidRPr="0000500C">
              <w:rPr>
                <w:rFonts w:eastAsia="Calibri" w:cs="Arial"/>
                <w:color w:val="BF8F00" w:themeColor="accent4" w:themeShade="BF"/>
              </w:rPr>
              <w:lastRenderedPageBreak/>
              <w:t xml:space="preserve">amplios y complejos </w:t>
            </w:r>
            <w:r w:rsidRPr="0000500C">
              <w:rPr>
                <w:rFonts w:eastAsia="Calibri" w:cs="Arial"/>
                <w:b/>
                <w:color w:val="BF8F00" w:themeColor="accent4" w:themeShade="BF"/>
              </w:rPr>
              <w:t>(patrones dentro del sistema).</w:t>
            </w:r>
          </w:p>
          <w:p w:rsidR="00920B4B" w:rsidRPr="0000500C" w:rsidRDefault="00920B4B" w:rsidP="00C0051E">
            <w:pPr>
              <w:jc w:val="center"/>
              <w:rPr>
                <w:rFonts w:eastAsia="Calibri" w:cs="Arial"/>
                <w:color w:val="BF8F00" w:themeColor="accent4" w:themeShade="BF"/>
              </w:rPr>
            </w:pPr>
          </w:p>
          <w:p w:rsidR="00E764C0" w:rsidRPr="0000500C" w:rsidRDefault="00E764C0" w:rsidP="00C0051E">
            <w:pPr>
              <w:jc w:val="center"/>
              <w:rPr>
                <w:rFonts w:eastAsia="Calibri" w:cs="Arial"/>
                <w:color w:val="BF8F00" w:themeColor="accent4" w:themeShade="BF"/>
              </w:rPr>
            </w:pPr>
          </w:p>
          <w:p w:rsidR="00920B4B" w:rsidRPr="0000500C" w:rsidRDefault="00920B4B" w:rsidP="00C0051E">
            <w:pPr>
              <w:jc w:val="center"/>
              <w:rPr>
                <w:rFonts w:eastAsia="Calibri" w:cs="Arial"/>
                <w:b/>
                <w:color w:val="BF8F00" w:themeColor="accent4" w:themeShade="BF"/>
              </w:rPr>
            </w:pPr>
            <w:r w:rsidRPr="0000500C">
              <w:rPr>
                <w:rFonts w:eastAsia="Calibri" w:cs="Arial"/>
                <w:color w:val="BF8F00" w:themeColor="accent4" w:themeShade="BF"/>
              </w:rPr>
              <w:t xml:space="preserve">Expone cómo cada objeto, hecho, persona y ser vivo son parte de un sistema dinámico de interrelación e interdependencia en su entorno determinado </w:t>
            </w:r>
            <w:r w:rsidRPr="0000500C">
              <w:rPr>
                <w:rFonts w:eastAsia="Calibri" w:cs="Arial"/>
                <w:b/>
                <w:color w:val="BF8F00" w:themeColor="accent4" w:themeShade="BF"/>
              </w:rPr>
              <w:t>(causalidad entre los componentes del sistema).</w:t>
            </w:r>
          </w:p>
          <w:p w:rsidR="00B80308" w:rsidRPr="0000500C" w:rsidRDefault="00B80308" w:rsidP="00C0051E">
            <w:pPr>
              <w:jc w:val="center"/>
              <w:rPr>
                <w:rFonts w:eastAsia="Calibri" w:cs="Arial"/>
                <w:color w:val="BF8F00" w:themeColor="accent4" w:themeShade="BF"/>
              </w:rPr>
            </w:pPr>
          </w:p>
          <w:p w:rsidR="00B11CB8" w:rsidRPr="0000500C" w:rsidRDefault="00576339" w:rsidP="00C0051E">
            <w:pPr>
              <w:jc w:val="center"/>
              <w:rPr>
                <w:rFonts w:eastAsia="Calibri" w:cs="Arial"/>
                <w:b/>
                <w:color w:val="BF8F00" w:themeColor="accent4" w:themeShade="BF"/>
              </w:rPr>
            </w:pPr>
            <w:r w:rsidRPr="0000500C">
              <w:rPr>
                <w:rFonts w:eastAsia="Calibri" w:cs="Arial"/>
                <w:color w:val="BF8F00" w:themeColor="accent4" w:themeShade="BF"/>
              </w:rPr>
              <w:t xml:space="preserve">Evalúa los supuestos y los propósitos de los razonamientos que explican los problemas y preguntas vitales </w:t>
            </w:r>
            <w:r w:rsidRPr="0000500C">
              <w:rPr>
                <w:rFonts w:eastAsia="Calibri" w:cs="Arial"/>
                <w:b/>
                <w:color w:val="BF8F00" w:themeColor="accent4" w:themeShade="BF"/>
              </w:rPr>
              <w:t>(razonamiento efectivo).</w:t>
            </w:r>
          </w:p>
          <w:p w:rsidR="00576339" w:rsidRPr="0000500C" w:rsidRDefault="00576339" w:rsidP="00C0051E">
            <w:pPr>
              <w:jc w:val="center"/>
              <w:rPr>
                <w:rFonts w:eastAsia="Calibri" w:cs="Arial"/>
                <w:b/>
                <w:color w:val="BF8F00" w:themeColor="accent4" w:themeShade="BF"/>
              </w:rPr>
            </w:pPr>
          </w:p>
          <w:p w:rsidR="00576339" w:rsidRPr="0000500C" w:rsidRDefault="00576339" w:rsidP="00C0051E">
            <w:pPr>
              <w:jc w:val="center"/>
              <w:rPr>
                <w:rFonts w:eastAsia="Calibri" w:cs="Arial"/>
                <w:b/>
                <w:color w:val="BF8F00" w:themeColor="accent4" w:themeShade="BF"/>
              </w:rPr>
            </w:pPr>
            <w:r w:rsidRPr="0000500C">
              <w:rPr>
                <w:rFonts w:eastAsia="Calibri" w:cs="Arial"/>
                <w:color w:val="BF8F00" w:themeColor="accent4" w:themeShade="BF"/>
              </w:rPr>
              <w:t xml:space="preserve">Fundamenta su pensamiento con precisión, evidencia enunciados, gráficas y preguntas, entre </w:t>
            </w:r>
            <w:r w:rsidRPr="0000500C">
              <w:rPr>
                <w:rFonts w:eastAsia="Calibri" w:cs="Arial"/>
                <w:color w:val="BF8F00" w:themeColor="accent4" w:themeShade="BF"/>
              </w:rPr>
              <w:lastRenderedPageBreak/>
              <w:t xml:space="preserve">otros </w:t>
            </w:r>
            <w:r w:rsidRPr="0000500C">
              <w:rPr>
                <w:rFonts w:eastAsia="Calibri" w:cs="Arial"/>
                <w:b/>
                <w:color w:val="BF8F00" w:themeColor="accent4" w:themeShade="BF"/>
              </w:rPr>
              <w:t>(argumentación).</w:t>
            </w:r>
          </w:p>
          <w:p w:rsidR="00576339" w:rsidRPr="0000500C" w:rsidRDefault="00576339" w:rsidP="00C0051E">
            <w:pPr>
              <w:jc w:val="center"/>
              <w:rPr>
                <w:rFonts w:eastAsia="Calibri" w:cs="Arial"/>
                <w:b/>
                <w:color w:val="BF8F00" w:themeColor="accent4" w:themeShade="BF"/>
              </w:rPr>
            </w:pPr>
          </w:p>
          <w:p w:rsidR="00576339" w:rsidRPr="0000500C" w:rsidRDefault="00894125" w:rsidP="00C0051E">
            <w:pPr>
              <w:jc w:val="center"/>
              <w:rPr>
                <w:rFonts w:eastAsia="Calibri" w:cs="Arial"/>
                <w:color w:val="BF8F00" w:themeColor="accent4" w:themeShade="BF"/>
              </w:rPr>
            </w:pPr>
            <w:r w:rsidRPr="0000500C">
              <w:rPr>
                <w:rFonts w:eastAsia="Calibri" w:cs="Arial"/>
                <w:color w:val="BF8F00" w:themeColor="accent4" w:themeShade="BF"/>
              </w:rPr>
              <w:t>I</w:t>
            </w:r>
            <w:r w:rsidR="00576339" w:rsidRPr="0000500C">
              <w:rPr>
                <w:rFonts w:eastAsia="Calibri" w:cs="Arial"/>
                <w:color w:val="BF8F00" w:themeColor="accent4" w:themeShade="BF"/>
              </w:rPr>
              <w:t xml:space="preserve">nfiere los argumentos y las ideas principales, así como los pro y contra de diversos puntos de vista </w:t>
            </w:r>
            <w:r w:rsidR="00576339" w:rsidRPr="0000500C">
              <w:rPr>
                <w:rFonts w:eastAsia="Calibri" w:cs="Arial"/>
                <w:b/>
                <w:color w:val="BF8F00" w:themeColor="accent4" w:themeShade="BF"/>
              </w:rPr>
              <w:t>(toma de decisiones).</w:t>
            </w:r>
          </w:p>
          <w:p w:rsidR="00403E1B" w:rsidRPr="00B61B12" w:rsidRDefault="00403E1B" w:rsidP="00C0051E">
            <w:pPr>
              <w:jc w:val="center"/>
              <w:rPr>
                <w:rFonts w:eastAsia="Calibri" w:cs="Arial"/>
                <w:color w:val="FFC000"/>
              </w:rPr>
            </w:pPr>
          </w:p>
          <w:p w:rsidR="00403E1B" w:rsidRPr="0000500C" w:rsidRDefault="00403E1B" w:rsidP="00C0051E">
            <w:pPr>
              <w:spacing w:line="276" w:lineRule="auto"/>
              <w:jc w:val="center"/>
              <w:rPr>
                <w:rFonts w:eastAsia="Calibri" w:cs="Arial"/>
                <w:color w:val="833C0B" w:themeColor="accent2" w:themeShade="80"/>
              </w:rPr>
            </w:pPr>
            <w:r w:rsidRPr="0000500C">
              <w:rPr>
                <w:rFonts w:eastAsia="Calibri" w:cs="Arial"/>
                <w:color w:val="833C0B" w:themeColor="accent2" w:themeShade="80"/>
              </w:rPr>
              <w:t xml:space="preserve">Interpreta diferentes tipos de mensajes visuales y orales de complejidad diversa, tanto en su forma como en sus contenidos </w:t>
            </w:r>
            <w:r w:rsidRPr="0000500C">
              <w:rPr>
                <w:rFonts w:eastAsia="Calibri" w:cs="Arial"/>
                <w:b/>
                <w:color w:val="833C0B" w:themeColor="accent2" w:themeShade="80"/>
              </w:rPr>
              <w:t>(decodificación).</w:t>
            </w:r>
          </w:p>
          <w:p w:rsidR="00403E1B" w:rsidRPr="0000500C" w:rsidRDefault="00403E1B" w:rsidP="00C0051E">
            <w:pPr>
              <w:spacing w:line="276" w:lineRule="auto"/>
              <w:jc w:val="center"/>
              <w:rPr>
                <w:rFonts w:eastAsia="Calibri" w:cs="Arial"/>
                <w:color w:val="833C0B" w:themeColor="accent2" w:themeShade="80"/>
              </w:rPr>
            </w:pPr>
          </w:p>
          <w:p w:rsidR="00F4065B" w:rsidRPr="0000500C" w:rsidRDefault="00F4065B" w:rsidP="00C0051E">
            <w:pPr>
              <w:spacing w:line="276" w:lineRule="auto"/>
              <w:jc w:val="center"/>
              <w:rPr>
                <w:rFonts w:eastAsia="Calibri" w:cs="Arial"/>
                <w:color w:val="833C0B" w:themeColor="accent2" w:themeShade="80"/>
              </w:rPr>
            </w:pPr>
          </w:p>
          <w:p w:rsidR="00984C50" w:rsidRPr="0000500C" w:rsidRDefault="00984C50" w:rsidP="00C0051E">
            <w:pPr>
              <w:spacing w:line="276" w:lineRule="auto"/>
              <w:jc w:val="center"/>
              <w:rPr>
                <w:rFonts w:eastAsia="Calibri" w:cs="Arial"/>
                <w:color w:val="833C0B" w:themeColor="accent2" w:themeShade="80"/>
              </w:rPr>
            </w:pPr>
          </w:p>
          <w:p w:rsidR="00F4065B" w:rsidRPr="0000500C" w:rsidRDefault="00F4065B" w:rsidP="00C0051E">
            <w:pPr>
              <w:spacing w:line="276" w:lineRule="auto"/>
              <w:jc w:val="center"/>
              <w:rPr>
                <w:rFonts w:eastAsia="Calibri" w:cs="Arial"/>
                <w:color w:val="833C0B" w:themeColor="accent2" w:themeShade="80"/>
              </w:rPr>
            </w:pPr>
          </w:p>
          <w:p w:rsidR="00F4065B" w:rsidRPr="0000500C" w:rsidRDefault="00F4065B" w:rsidP="00C0051E">
            <w:pPr>
              <w:spacing w:line="276" w:lineRule="auto"/>
              <w:jc w:val="center"/>
              <w:rPr>
                <w:rFonts w:eastAsia="Calibri" w:cs="Arial"/>
                <w:color w:val="833C0B" w:themeColor="accent2" w:themeShade="80"/>
              </w:rPr>
            </w:pPr>
          </w:p>
          <w:p w:rsidR="00870783" w:rsidRPr="0000500C" w:rsidRDefault="00870783" w:rsidP="00C0051E">
            <w:pPr>
              <w:spacing w:line="276" w:lineRule="auto"/>
              <w:jc w:val="center"/>
              <w:rPr>
                <w:rFonts w:eastAsia="Calibri" w:cs="Arial"/>
                <w:color w:val="833C0B" w:themeColor="accent2" w:themeShade="80"/>
              </w:rPr>
            </w:pPr>
            <w:r w:rsidRPr="0000500C">
              <w:rPr>
                <w:rFonts w:eastAsia="Calibri" w:cs="Arial"/>
                <w:color w:val="833C0B" w:themeColor="accent2" w:themeShade="80"/>
              </w:rPr>
              <w:t xml:space="preserve">Crea, a través del código oral y escrito, diversas obras de expresión con valores estéticos y </w:t>
            </w:r>
            <w:r w:rsidRPr="0000500C">
              <w:rPr>
                <w:rFonts w:eastAsia="Calibri" w:cs="Arial"/>
                <w:color w:val="833C0B" w:themeColor="accent2" w:themeShade="80"/>
              </w:rPr>
              <w:lastRenderedPageBreak/>
              <w:t xml:space="preserve">literarios, respetando los cánones gramaticales </w:t>
            </w:r>
            <w:r w:rsidRPr="0000500C">
              <w:rPr>
                <w:rFonts w:eastAsia="Calibri" w:cs="Arial"/>
                <w:b/>
                <w:color w:val="833C0B" w:themeColor="accent2" w:themeShade="80"/>
              </w:rPr>
              <w:t>(trasmisión efectiva).</w:t>
            </w:r>
          </w:p>
          <w:p w:rsidR="00B34D3B" w:rsidRPr="0000500C" w:rsidRDefault="00B34D3B" w:rsidP="00C0051E">
            <w:pPr>
              <w:spacing w:line="276" w:lineRule="auto"/>
              <w:jc w:val="center"/>
              <w:rPr>
                <w:rFonts w:eastAsia="Calibri" w:cs="Arial"/>
                <w:color w:val="833C0B" w:themeColor="accent2" w:themeShade="80"/>
              </w:rPr>
            </w:pPr>
          </w:p>
          <w:p w:rsidR="00F7616F" w:rsidRPr="0000500C" w:rsidRDefault="00F7616F" w:rsidP="00C97EB4">
            <w:pPr>
              <w:spacing w:line="276" w:lineRule="auto"/>
              <w:jc w:val="both"/>
              <w:rPr>
                <w:rFonts w:eastAsia="Calibri" w:cs="Arial"/>
                <w:color w:val="833C0B" w:themeColor="accent2" w:themeShade="80"/>
              </w:rPr>
            </w:pPr>
          </w:p>
          <w:p w:rsidR="00F7616F" w:rsidRPr="00B61B12" w:rsidRDefault="00F7616F" w:rsidP="00C97EB4">
            <w:pPr>
              <w:spacing w:line="276" w:lineRule="auto"/>
              <w:jc w:val="both"/>
              <w:rPr>
                <w:rFonts w:eastAsia="Calibri" w:cs="Arial"/>
                <w:color w:val="ED7D31"/>
              </w:rPr>
            </w:pPr>
          </w:p>
          <w:p w:rsidR="00F7616F" w:rsidRPr="00B61B12" w:rsidRDefault="00F7616F" w:rsidP="00C97EB4">
            <w:pPr>
              <w:spacing w:line="276" w:lineRule="auto"/>
              <w:jc w:val="both"/>
              <w:rPr>
                <w:rFonts w:eastAsia="Calibri" w:cs="Arial"/>
                <w:color w:val="ED7D31"/>
              </w:rPr>
            </w:pPr>
          </w:p>
          <w:p w:rsidR="00B15E8A" w:rsidRPr="00B61B12" w:rsidRDefault="00B15E8A" w:rsidP="00C97EB4">
            <w:pPr>
              <w:spacing w:line="276" w:lineRule="auto"/>
              <w:jc w:val="both"/>
              <w:rPr>
                <w:rFonts w:eastAsia="Calibri" w:cs="Arial"/>
                <w:color w:val="FFC000"/>
              </w:rPr>
            </w:pPr>
          </w:p>
          <w:p w:rsidR="00B15E8A" w:rsidRPr="00B61B12" w:rsidRDefault="00B15E8A" w:rsidP="00C97EB4">
            <w:pPr>
              <w:spacing w:line="276" w:lineRule="auto"/>
              <w:jc w:val="both"/>
              <w:rPr>
                <w:rFonts w:eastAsia="Calibri" w:cs="Arial"/>
                <w:color w:val="FFC000"/>
              </w:rPr>
            </w:pPr>
          </w:p>
          <w:p w:rsidR="00B15E8A" w:rsidRPr="00B61B12" w:rsidRDefault="00B15E8A" w:rsidP="00C97EB4">
            <w:pPr>
              <w:spacing w:line="276" w:lineRule="auto"/>
              <w:jc w:val="both"/>
              <w:rPr>
                <w:rFonts w:eastAsia="Calibri" w:cs="Arial"/>
                <w:color w:val="FFC000"/>
              </w:rPr>
            </w:pPr>
          </w:p>
          <w:p w:rsidR="00B15E8A" w:rsidRPr="00B61B12" w:rsidRDefault="00B15E8A" w:rsidP="00C97EB4">
            <w:pPr>
              <w:spacing w:line="276" w:lineRule="auto"/>
              <w:jc w:val="both"/>
              <w:rPr>
                <w:rFonts w:eastAsia="Calibri" w:cs="Arial"/>
                <w:color w:val="FFC000"/>
              </w:rPr>
            </w:pPr>
          </w:p>
          <w:p w:rsidR="00B15E8A" w:rsidRPr="00B61B12" w:rsidRDefault="00B15E8A" w:rsidP="00C97EB4">
            <w:pPr>
              <w:spacing w:line="276" w:lineRule="auto"/>
              <w:jc w:val="both"/>
              <w:rPr>
                <w:rFonts w:eastAsia="Calibri" w:cs="Arial"/>
                <w:color w:val="FFC000"/>
              </w:rPr>
            </w:pPr>
          </w:p>
          <w:p w:rsidR="00B15E8A" w:rsidRPr="00B61B12" w:rsidRDefault="00B15E8A" w:rsidP="00C97EB4">
            <w:pPr>
              <w:spacing w:line="276" w:lineRule="auto"/>
              <w:jc w:val="both"/>
              <w:rPr>
                <w:rFonts w:eastAsia="Calibri" w:cs="Arial"/>
                <w:color w:val="FFC000"/>
              </w:rPr>
            </w:pPr>
          </w:p>
          <w:p w:rsidR="00B15E8A" w:rsidRPr="00B61B12" w:rsidRDefault="00B15E8A" w:rsidP="00C97EB4">
            <w:pPr>
              <w:spacing w:line="276" w:lineRule="auto"/>
              <w:jc w:val="both"/>
              <w:rPr>
                <w:rFonts w:eastAsia="Calibri" w:cs="Arial"/>
                <w:color w:val="FFC000"/>
              </w:rPr>
            </w:pPr>
          </w:p>
          <w:p w:rsidR="00B15E8A" w:rsidRPr="00B61B12" w:rsidRDefault="00B15E8A" w:rsidP="00C97EB4">
            <w:pPr>
              <w:spacing w:line="276" w:lineRule="auto"/>
              <w:jc w:val="both"/>
              <w:rPr>
                <w:rFonts w:eastAsia="Calibri" w:cs="Arial"/>
                <w:color w:val="FFC000"/>
              </w:rPr>
            </w:pPr>
          </w:p>
          <w:p w:rsidR="00B15E8A" w:rsidRPr="00B61B12" w:rsidRDefault="00B15E8A"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B5743E">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Pr="00B61B12" w:rsidRDefault="00C97EB4" w:rsidP="00C97EB4">
            <w:pPr>
              <w:spacing w:line="276" w:lineRule="auto"/>
              <w:jc w:val="both"/>
              <w:rPr>
                <w:rFonts w:eastAsia="Calibri" w:cs="Arial"/>
                <w:color w:val="FFC000"/>
              </w:rPr>
            </w:pPr>
          </w:p>
          <w:p w:rsidR="00C97EB4" w:rsidRDefault="00C97EB4" w:rsidP="00C97EB4">
            <w:pPr>
              <w:spacing w:line="276" w:lineRule="auto"/>
              <w:jc w:val="both"/>
              <w:rPr>
                <w:rFonts w:eastAsia="Calibri" w:cs="Arial"/>
                <w:color w:val="FFC000"/>
              </w:rPr>
            </w:pPr>
          </w:p>
          <w:p w:rsidR="0000500C" w:rsidRPr="0000500C" w:rsidRDefault="0000500C" w:rsidP="00C97EB4">
            <w:pPr>
              <w:spacing w:line="276" w:lineRule="auto"/>
              <w:jc w:val="both"/>
              <w:rPr>
                <w:rFonts w:eastAsia="Calibri" w:cs="Arial"/>
                <w:color w:val="385623" w:themeColor="accent6" w:themeShade="80"/>
              </w:rPr>
            </w:pPr>
          </w:p>
          <w:p w:rsidR="00D11830" w:rsidRPr="0000500C" w:rsidRDefault="004A7B65" w:rsidP="00C0051E">
            <w:pPr>
              <w:spacing w:line="276" w:lineRule="auto"/>
              <w:jc w:val="center"/>
              <w:rPr>
                <w:rFonts w:eastAsia="Times New Roman" w:cs="Arial"/>
                <w:b/>
                <w:color w:val="385623" w:themeColor="accent6" w:themeShade="80"/>
                <w:lang w:eastAsia="es-ES"/>
              </w:rPr>
            </w:pPr>
            <w:r w:rsidRPr="0000500C">
              <w:rPr>
                <w:rFonts w:eastAsia="Times New Roman" w:cs="Arial"/>
                <w:color w:val="385623" w:themeColor="accent6" w:themeShade="80"/>
                <w:lang w:eastAsia="es-ES"/>
              </w:rPr>
              <w:t>U</w:t>
            </w:r>
            <w:r w:rsidR="00D11830" w:rsidRPr="0000500C">
              <w:rPr>
                <w:rFonts w:eastAsia="Times New Roman" w:cs="Arial"/>
                <w:color w:val="385623" w:themeColor="accent6" w:themeShade="80"/>
                <w:lang w:eastAsia="es-ES"/>
              </w:rPr>
              <w:t>tiliza aplicaciones y recursos digitales de forma creativa y productiva como herramientas para la presentación y organización de la información</w:t>
            </w:r>
            <w:r w:rsidR="00D11830" w:rsidRPr="0000500C">
              <w:rPr>
                <w:rFonts w:eastAsia="Times New Roman" w:cs="Arial"/>
                <w:b/>
                <w:color w:val="385623" w:themeColor="accent6" w:themeShade="80"/>
                <w:lang w:eastAsia="es-ES"/>
              </w:rPr>
              <w:t xml:space="preserve"> (productividad).</w:t>
            </w:r>
          </w:p>
          <w:p w:rsidR="00D11830" w:rsidRPr="00B61B12" w:rsidRDefault="00D11830" w:rsidP="00C0051E">
            <w:pPr>
              <w:jc w:val="center"/>
              <w:rPr>
                <w:rFonts w:eastAsia="Calibri" w:cs="Arial"/>
                <w:color w:val="FFC000"/>
              </w:rPr>
            </w:pPr>
          </w:p>
          <w:p w:rsidR="00872CA2" w:rsidRPr="0000500C" w:rsidRDefault="00A028E3" w:rsidP="00C0051E">
            <w:pPr>
              <w:jc w:val="center"/>
              <w:rPr>
                <w:rFonts w:eastAsia="Calibri" w:cs="Arial"/>
                <w:b/>
                <w:color w:val="BF8F00" w:themeColor="accent4" w:themeShade="BF"/>
              </w:rPr>
            </w:pPr>
            <w:r w:rsidRPr="0000500C">
              <w:rPr>
                <w:rFonts w:eastAsia="Calibri" w:cs="Arial"/>
                <w:color w:val="BF8F00" w:themeColor="accent4" w:themeShade="BF"/>
              </w:rPr>
              <w:t xml:space="preserve">Determina que lo importante no es la respuesta correcta, sino aumentar la </w:t>
            </w:r>
            <w:r w:rsidRPr="0000500C">
              <w:rPr>
                <w:rFonts w:eastAsia="Calibri" w:cs="Arial"/>
                <w:color w:val="BF8F00" w:themeColor="accent4" w:themeShade="BF"/>
              </w:rPr>
              <w:lastRenderedPageBreak/>
              <w:t xml:space="preserve">comprensión de algo paso a paso </w:t>
            </w:r>
            <w:r w:rsidRPr="0000500C">
              <w:rPr>
                <w:rFonts w:eastAsia="Calibri" w:cs="Arial"/>
                <w:b/>
                <w:color w:val="BF8F00" w:themeColor="accent4" w:themeShade="BF"/>
              </w:rPr>
              <w:t>(evaluación).</w:t>
            </w:r>
          </w:p>
          <w:p w:rsidR="00A028E3" w:rsidRPr="00B61B12" w:rsidRDefault="00A028E3" w:rsidP="00C0051E">
            <w:pPr>
              <w:jc w:val="center"/>
              <w:rPr>
                <w:rFonts w:eastAsia="Calibri" w:cs="Arial"/>
                <w:b/>
                <w:color w:val="FFD966"/>
              </w:rPr>
            </w:pPr>
          </w:p>
          <w:p w:rsidR="00870783" w:rsidRPr="0000500C" w:rsidRDefault="00870783" w:rsidP="00C0051E">
            <w:pPr>
              <w:jc w:val="center"/>
              <w:rPr>
                <w:rFonts w:eastAsia="Calibri" w:cs="Arial"/>
                <w:color w:val="833C0B" w:themeColor="accent2" w:themeShade="80"/>
              </w:rPr>
            </w:pPr>
            <w:r w:rsidRPr="0000500C">
              <w:rPr>
                <w:rFonts w:eastAsia="Calibri" w:cs="Arial"/>
                <w:color w:val="833C0B" w:themeColor="accent2" w:themeShade="80"/>
              </w:rPr>
              <w:t xml:space="preserve">Interactúa de manera asertiva con los demás, considerando las fortalezas y las debilidades de cada quien para lograr la cohesión de grupo </w:t>
            </w:r>
            <w:r w:rsidRPr="0000500C">
              <w:rPr>
                <w:rFonts w:eastAsia="Calibri" w:cs="Arial"/>
                <w:b/>
                <w:color w:val="833C0B" w:themeColor="accent2" w:themeShade="80"/>
              </w:rPr>
              <w:t>(sentido de pertenencia).</w:t>
            </w:r>
          </w:p>
          <w:p w:rsidR="00870783" w:rsidRPr="0000500C" w:rsidRDefault="00870783" w:rsidP="00C0051E">
            <w:pPr>
              <w:jc w:val="center"/>
              <w:rPr>
                <w:rFonts w:eastAsia="Calibri" w:cs="Arial"/>
                <w:color w:val="833C0B" w:themeColor="accent2" w:themeShade="80"/>
              </w:rPr>
            </w:pPr>
          </w:p>
          <w:p w:rsidR="00870783" w:rsidRPr="00B61B12" w:rsidRDefault="00870783" w:rsidP="00C0051E">
            <w:pPr>
              <w:jc w:val="center"/>
              <w:rPr>
                <w:rFonts w:eastAsia="Calibri" w:cs="Arial"/>
                <w:b/>
              </w:rPr>
            </w:pPr>
            <w:r w:rsidRPr="0000500C">
              <w:rPr>
                <w:rFonts w:eastAsia="Calibri" w:cs="Arial"/>
                <w:color w:val="833C0B" w:themeColor="accent2" w:themeShade="80"/>
              </w:rPr>
              <w:t xml:space="preserve">Proporciona apoyo constante para alcanzar las metas del grupo, de acuerdo con el desarrollo de las actividades </w:t>
            </w:r>
            <w:r w:rsidRPr="0000500C">
              <w:rPr>
                <w:rFonts w:eastAsia="Calibri" w:cs="Arial"/>
                <w:b/>
                <w:color w:val="833C0B" w:themeColor="accent2" w:themeShade="80"/>
              </w:rPr>
              <w:t>(integración social).</w:t>
            </w:r>
          </w:p>
        </w:tc>
        <w:tc>
          <w:tcPr>
            <w:tcW w:w="1099" w:type="pct"/>
          </w:tcPr>
          <w:p w:rsidR="00B50258" w:rsidRPr="00B61B12" w:rsidRDefault="00B50258" w:rsidP="00B50258">
            <w:pPr>
              <w:jc w:val="both"/>
              <w:rPr>
                <w:rFonts w:eastAsia="Times New Roman" w:cs="Arial"/>
              </w:rPr>
            </w:pPr>
            <w:r w:rsidRPr="00B61B12">
              <w:rPr>
                <w:rFonts w:eastAsia="Times New Roman" w:cs="Arial"/>
              </w:rPr>
              <w:lastRenderedPageBreak/>
              <w:t xml:space="preserve">Analizar críticamente textos a partir de los conocimientos previos y las cuatro fases (natural, de ubicación, </w:t>
            </w:r>
            <w:r w:rsidRPr="00B61B12">
              <w:rPr>
                <w:rFonts w:eastAsia="Times New Roman" w:cs="Arial"/>
              </w:rPr>
              <w:lastRenderedPageBreak/>
              <w:t>analítica y explicativa e interpretativa), para encontrar y compartir sus diversos sentidos.</w:t>
            </w:r>
          </w:p>
          <w:p w:rsidR="00B50258" w:rsidRPr="00B61B12" w:rsidRDefault="00B50258" w:rsidP="00B50258">
            <w:pPr>
              <w:jc w:val="both"/>
              <w:rPr>
                <w:rFonts w:eastAsia="Times New Roman" w:cs="Arial"/>
              </w:rPr>
            </w:pPr>
          </w:p>
          <w:p w:rsidR="00CA3BC6" w:rsidRPr="00B61B12" w:rsidRDefault="00CA3BC6" w:rsidP="00CA3BC6">
            <w:pPr>
              <w:jc w:val="both"/>
              <w:rPr>
                <w:rFonts w:eastAsia="BatangChe" w:cs="Arial"/>
              </w:rPr>
            </w:pPr>
            <w:r w:rsidRPr="00B61B12">
              <w:rPr>
                <w:rFonts w:eastAsia="BatangChe" w:cs="Arial"/>
              </w:rPr>
              <w:t>Con base en el reconocimiento y el análisis crítico de diversos tipos de falacias presentes en textos orales y escritos, aplicar habili</w:t>
            </w:r>
          </w:p>
          <w:p w:rsidR="00CA3BC6" w:rsidRPr="00B61B12" w:rsidRDefault="00CA3BC6" w:rsidP="00CA3BC6">
            <w:pPr>
              <w:jc w:val="both"/>
              <w:rPr>
                <w:rFonts w:eastAsia="BatangChe" w:cs="Arial"/>
              </w:rPr>
            </w:pPr>
            <w:r w:rsidRPr="00B61B12">
              <w:rPr>
                <w:rFonts w:eastAsia="BatangChe" w:cs="Arial"/>
              </w:rPr>
              <w:t xml:space="preserve">dades comunicativas para subsanar la presencia de falacias en los intercambios comunicativos. </w:t>
            </w:r>
          </w:p>
          <w:p w:rsidR="00CA3BC6" w:rsidRPr="00B61B12" w:rsidRDefault="00CA3BC6" w:rsidP="00CA3BC6">
            <w:pPr>
              <w:jc w:val="both"/>
              <w:rPr>
                <w:rFonts w:eastAsia="BatangChe" w:cs="Arial"/>
              </w:rPr>
            </w:pPr>
          </w:p>
          <w:p w:rsidR="009914F1" w:rsidRPr="00B61B12" w:rsidRDefault="009914F1" w:rsidP="009914F1">
            <w:pPr>
              <w:jc w:val="both"/>
              <w:rPr>
                <w:rFonts w:eastAsia="BatangChe" w:cs="Arial"/>
              </w:rPr>
            </w:pPr>
            <w:r w:rsidRPr="00B61B12">
              <w:rPr>
                <w:rFonts w:eastAsia="BatangChe" w:cs="Arial"/>
              </w:rPr>
              <w:t>Compartir artículos periodísticos y obras dramáticas, de la propia creación, de acuerdo con las características, la estructura y los aspectos gramaticales, necesarios para la comunicación eficaz.</w:t>
            </w:r>
          </w:p>
          <w:p w:rsidR="00721A50" w:rsidRPr="00B61B12" w:rsidRDefault="00721A50" w:rsidP="00C45EC7">
            <w:pPr>
              <w:jc w:val="both"/>
              <w:rPr>
                <w:rFonts w:eastAsia="BatangChe" w:cs="Arial"/>
              </w:rPr>
            </w:pPr>
          </w:p>
          <w:p w:rsidR="002716F8" w:rsidRPr="00B61B12" w:rsidRDefault="002716F8" w:rsidP="002716F8">
            <w:pPr>
              <w:jc w:val="both"/>
              <w:rPr>
                <w:rFonts w:eastAsia="BatangChe" w:cs="Arial"/>
              </w:rPr>
            </w:pPr>
            <w:r w:rsidRPr="00B61B12">
              <w:rPr>
                <w:rFonts w:eastAsia="BatangChe" w:cs="Arial"/>
              </w:rPr>
              <w:t>Practicar en la escritura de textos, los tres momentos: planificación, textualización y revisión (del contenido y de la forma).</w:t>
            </w:r>
          </w:p>
          <w:p w:rsidR="008D0C14" w:rsidRPr="00B61B12" w:rsidRDefault="008D0C14" w:rsidP="002716F8">
            <w:pPr>
              <w:jc w:val="both"/>
              <w:rPr>
                <w:rFonts w:eastAsia="BatangChe" w:cs="Arial"/>
              </w:rPr>
            </w:pPr>
          </w:p>
          <w:p w:rsidR="008D0C14" w:rsidRPr="00B61B12" w:rsidRDefault="008D0C14" w:rsidP="008D0C14">
            <w:pPr>
              <w:jc w:val="both"/>
              <w:rPr>
                <w:rFonts w:eastAsia="BatangChe" w:cs="Arial"/>
              </w:rPr>
            </w:pPr>
            <w:r w:rsidRPr="00B61B12">
              <w:rPr>
                <w:rFonts w:eastAsia="BatangChe" w:cs="Arial"/>
              </w:rPr>
              <w:t xml:space="preserve">Redactar un ensayo de trescientas cincuenta a </w:t>
            </w:r>
            <w:r w:rsidRPr="00B61B12">
              <w:rPr>
                <w:rFonts w:eastAsia="BatangChe" w:cs="Arial"/>
              </w:rPr>
              <w:lastRenderedPageBreak/>
              <w:t>cuatrocientas palabras que posea un párrafo de  introducción (con breves afirmaciones, tradicional, síntesis, interrogante, explicativa del título),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analogía).(septiembre)</w:t>
            </w:r>
          </w:p>
          <w:p w:rsidR="008D0C14" w:rsidRPr="00B61B12" w:rsidRDefault="008D0C14" w:rsidP="002716F8">
            <w:pPr>
              <w:jc w:val="both"/>
              <w:rPr>
                <w:rFonts w:eastAsia="BatangChe" w:cs="Arial"/>
              </w:rPr>
            </w:pPr>
          </w:p>
          <w:p w:rsidR="002716F8" w:rsidRPr="00B61B12" w:rsidRDefault="002716F8" w:rsidP="002716F8">
            <w:pPr>
              <w:jc w:val="both"/>
              <w:rPr>
                <w:rFonts w:eastAsia="BatangChe" w:cs="Arial"/>
              </w:rPr>
            </w:pPr>
          </w:p>
          <w:p w:rsidR="00721A50" w:rsidRPr="00B61B12" w:rsidRDefault="00721A50" w:rsidP="00721A50">
            <w:pPr>
              <w:jc w:val="both"/>
              <w:rPr>
                <w:rFonts w:eastAsia="BatangChe" w:cs="Arial"/>
              </w:rPr>
            </w:pPr>
            <w:r w:rsidRPr="00B61B12">
              <w:rPr>
                <w:rFonts w:eastAsia="BatangChe" w:cs="Arial"/>
              </w:rPr>
              <w:t xml:space="preserve">Poner en práctica la escritura de los extranjerismos crudos y adaptados, las locuciones, los dichos o citas en otras </w:t>
            </w:r>
            <w:r w:rsidRPr="00B61B12">
              <w:rPr>
                <w:rFonts w:eastAsia="BatangChe" w:cs="Arial"/>
              </w:rPr>
              <w:lastRenderedPageBreak/>
              <w:t>lenguas, utilizados con más frecuencia, de acuerdo con la norma.</w:t>
            </w:r>
          </w:p>
          <w:p w:rsidR="00721A50" w:rsidRPr="00B61B12" w:rsidRDefault="00721A50" w:rsidP="00C45EC7">
            <w:pPr>
              <w:jc w:val="both"/>
              <w:rPr>
                <w:rFonts w:eastAsia="BatangChe" w:cs="Arial"/>
              </w:rPr>
            </w:pPr>
          </w:p>
          <w:p w:rsidR="00C45EC7" w:rsidRPr="00B61B12" w:rsidRDefault="00C45EC7" w:rsidP="00C45EC7">
            <w:pPr>
              <w:jc w:val="both"/>
              <w:rPr>
                <w:rFonts w:eastAsia="BatangChe" w:cs="Arial"/>
              </w:rPr>
            </w:pPr>
            <w:r w:rsidRPr="00B61B12">
              <w:rPr>
                <w:rFonts w:eastAsia="BatangChe" w:cs="Arial"/>
              </w:rPr>
              <w:t>Elaborar textos orales y escritos con ausencia de cacofonía, queísmo y dequeísmo.</w:t>
            </w:r>
          </w:p>
          <w:p w:rsidR="00877D69" w:rsidRPr="00B61B12" w:rsidRDefault="00877D69" w:rsidP="00C45EC7">
            <w:pPr>
              <w:jc w:val="both"/>
              <w:rPr>
                <w:rFonts w:eastAsia="BatangChe" w:cs="Arial"/>
              </w:rPr>
            </w:pPr>
          </w:p>
          <w:p w:rsidR="009914F1" w:rsidRPr="00B61B12" w:rsidRDefault="009914F1" w:rsidP="00C45EC7">
            <w:pPr>
              <w:jc w:val="both"/>
              <w:rPr>
                <w:rFonts w:eastAsia="BatangChe" w:cs="Arial"/>
              </w:rPr>
            </w:pPr>
          </w:p>
          <w:p w:rsidR="00877D69" w:rsidRPr="00B61B12" w:rsidRDefault="00877D69" w:rsidP="00C45EC7">
            <w:pPr>
              <w:jc w:val="both"/>
              <w:rPr>
                <w:rFonts w:eastAsia="BatangChe" w:cs="Arial"/>
              </w:rPr>
            </w:pPr>
          </w:p>
          <w:p w:rsidR="00C45EC7" w:rsidRPr="00B61B12" w:rsidRDefault="00C45EC7" w:rsidP="00C45EC7">
            <w:pPr>
              <w:jc w:val="both"/>
              <w:rPr>
                <w:rFonts w:eastAsia="BatangChe" w:cs="Arial"/>
              </w:rPr>
            </w:pPr>
          </w:p>
          <w:p w:rsidR="00A950B2" w:rsidRPr="00B61B12" w:rsidRDefault="00A950B2" w:rsidP="00B00F2A">
            <w:pPr>
              <w:jc w:val="both"/>
              <w:rPr>
                <w:rFonts w:eastAsia="Calibri" w:cs="Arial"/>
                <w:b/>
              </w:rPr>
            </w:pPr>
          </w:p>
        </w:tc>
        <w:tc>
          <w:tcPr>
            <w:tcW w:w="1036" w:type="pct"/>
          </w:tcPr>
          <w:p w:rsidR="00E764C0" w:rsidRPr="0000500C" w:rsidRDefault="00907F11" w:rsidP="00317F6F">
            <w:pPr>
              <w:jc w:val="both"/>
              <w:rPr>
                <w:rFonts w:eastAsia="Calibri" w:cs="Arial"/>
                <w:color w:val="BF8F00" w:themeColor="accent4" w:themeShade="BF"/>
              </w:rPr>
            </w:pPr>
            <w:r w:rsidRPr="0000500C">
              <w:rPr>
                <w:rFonts w:eastAsia="Calibri" w:cs="Arial"/>
                <w:color w:val="BF8F00" w:themeColor="accent4" w:themeShade="BF"/>
              </w:rPr>
              <w:lastRenderedPageBreak/>
              <w:t xml:space="preserve">Identifica  los elementos que componen el </w:t>
            </w:r>
            <w:r w:rsidRPr="0000500C">
              <w:rPr>
                <w:rFonts w:eastAsia="Calibri" w:cs="Arial"/>
                <w:b/>
                <w:color w:val="BF8F00" w:themeColor="accent4" w:themeShade="BF"/>
                <w:u w:val="single"/>
              </w:rPr>
              <w:t>artículo de periódico</w:t>
            </w:r>
            <w:r w:rsidRPr="0000500C">
              <w:rPr>
                <w:rFonts w:eastAsia="Calibri" w:cs="Arial"/>
                <w:color w:val="BF8F00" w:themeColor="accent4" w:themeShade="BF"/>
              </w:rPr>
              <w:t xml:space="preserve">, con base en las fases natural, de </w:t>
            </w:r>
            <w:r w:rsidRPr="0000500C">
              <w:rPr>
                <w:rFonts w:eastAsia="Calibri" w:cs="Arial"/>
                <w:color w:val="BF8F00" w:themeColor="accent4" w:themeShade="BF"/>
              </w:rPr>
              <w:lastRenderedPageBreak/>
              <w:t>ubicación, analítica e interpretativa, relevantes para la propuesta del análisis.</w:t>
            </w:r>
          </w:p>
          <w:p w:rsidR="00E764C0" w:rsidRPr="0000500C" w:rsidRDefault="00E764C0" w:rsidP="00317F6F">
            <w:pPr>
              <w:jc w:val="both"/>
              <w:rPr>
                <w:rFonts w:eastAsia="Calibri" w:cs="Arial"/>
                <w:color w:val="BF8F00" w:themeColor="accent4" w:themeShade="BF"/>
              </w:rPr>
            </w:pPr>
          </w:p>
          <w:p w:rsidR="00BF57CE" w:rsidRPr="0000500C" w:rsidRDefault="00BF57CE" w:rsidP="00BF57CE">
            <w:pPr>
              <w:jc w:val="both"/>
              <w:rPr>
                <w:rFonts w:eastAsia="Calibri" w:cs="Arial"/>
                <w:color w:val="BF8F00" w:themeColor="accent4" w:themeShade="BF"/>
              </w:rPr>
            </w:pPr>
            <w:r w:rsidRPr="0000500C">
              <w:rPr>
                <w:rFonts w:eastAsia="Calibri" w:cs="Arial"/>
                <w:color w:val="BF8F00" w:themeColor="accent4" w:themeShade="BF"/>
              </w:rPr>
              <w:t>Determina la cohesión y la coherencia dentro de cada párrafo.</w:t>
            </w:r>
          </w:p>
          <w:p w:rsidR="00BF57CE" w:rsidRPr="0000500C" w:rsidRDefault="00BF57CE" w:rsidP="00BF57CE">
            <w:pPr>
              <w:jc w:val="both"/>
              <w:rPr>
                <w:rFonts w:eastAsia="Calibri" w:cs="Arial"/>
                <w:color w:val="BF8F00" w:themeColor="accent4" w:themeShade="BF"/>
              </w:rPr>
            </w:pPr>
          </w:p>
          <w:p w:rsidR="00920B4B" w:rsidRPr="0000500C" w:rsidRDefault="00BF57CE" w:rsidP="00BF57CE">
            <w:pPr>
              <w:jc w:val="both"/>
              <w:rPr>
                <w:rFonts w:eastAsia="Calibri" w:cs="Arial"/>
                <w:color w:val="BF8F00" w:themeColor="accent4" w:themeShade="BF"/>
              </w:rPr>
            </w:pPr>
            <w:r w:rsidRPr="0000500C">
              <w:rPr>
                <w:rFonts w:eastAsia="Calibri" w:cs="Arial"/>
                <w:color w:val="BF8F00" w:themeColor="accent4" w:themeShade="BF"/>
              </w:rPr>
              <w:t>Determina la cohesión y la coherencia entre párrafos.</w:t>
            </w:r>
          </w:p>
          <w:p w:rsidR="00920B4B" w:rsidRPr="0000500C" w:rsidRDefault="00920B4B" w:rsidP="00231615">
            <w:pPr>
              <w:jc w:val="both"/>
              <w:rPr>
                <w:rFonts w:eastAsia="Calibri" w:cs="Arial"/>
                <w:color w:val="BF8F00" w:themeColor="accent4" w:themeShade="BF"/>
              </w:rPr>
            </w:pPr>
          </w:p>
          <w:p w:rsidR="00920B4B" w:rsidRPr="0000500C" w:rsidRDefault="00920B4B" w:rsidP="00231615">
            <w:pPr>
              <w:jc w:val="both"/>
              <w:rPr>
                <w:rFonts w:eastAsia="Calibri" w:cs="Arial"/>
                <w:color w:val="BF8F00" w:themeColor="accent4" w:themeShade="BF"/>
              </w:rPr>
            </w:pPr>
          </w:p>
          <w:p w:rsidR="00920B4B" w:rsidRPr="0000500C" w:rsidRDefault="00920B4B" w:rsidP="00231615">
            <w:pPr>
              <w:jc w:val="both"/>
              <w:rPr>
                <w:rFonts w:eastAsia="Calibri" w:cs="Arial"/>
                <w:color w:val="BF8F00" w:themeColor="accent4" w:themeShade="BF"/>
              </w:rPr>
            </w:pPr>
          </w:p>
          <w:p w:rsidR="00920B4B" w:rsidRPr="0000500C" w:rsidRDefault="00920B4B" w:rsidP="00231615">
            <w:pPr>
              <w:jc w:val="both"/>
              <w:rPr>
                <w:rFonts w:eastAsia="Calibri" w:cs="Arial"/>
                <w:color w:val="BF8F00" w:themeColor="accent4" w:themeShade="BF"/>
              </w:rPr>
            </w:pPr>
          </w:p>
          <w:p w:rsidR="00920B4B" w:rsidRPr="0000500C" w:rsidRDefault="00920B4B" w:rsidP="00231615">
            <w:pPr>
              <w:jc w:val="both"/>
              <w:rPr>
                <w:rFonts w:eastAsia="Calibri" w:cs="Arial"/>
                <w:color w:val="BF8F00" w:themeColor="accent4" w:themeShade="BF"/>
              </w:rPr>
            </w:pPr>
          </w:p>
          <w:p w:rsidR="009761E7" w:rsidRPr="0000500C" w:rsidRDefault="009761E7" w:rsidP="009761E7">
            <w:pPr>
              <w:jc w:val="both"/>
              <w:rPr>
                <w:rFonts w:eastAsia="Calibri" w:cs="Arial"/>
                <w:color w:val="BF8F00" w:themeColor="accent4" w:themeShade="BF"/>
              </w:rPr>
            </w:pPr>
          </w:p>
          <w:p w:rsidR="009761E7" w:rsidRPr="0000500C" w:rsidRDefault="009761E7" w:rsidP="009761E7">
            <w:pPr>
              <w:jc w:val="both"/>
              <w:rPr>
                <w:rFonts w:eastAsia="Calibri" w:cs="Arial"/>
                <w:color w:val="BF8F00" w:themeColor="accent4" w:themeShade="BF"/>
              </w:rPr>
            </w:pPr>
          </w:p>
          <w:p w:rsidR="00672DEF" w:rsidRPr="0000500C" w:rsidRDefault="00672DEF" w:rsidP="00672DEF">
            <w:pPr>
              <w:jc w:val="both"/>
              <w:rPr>
                <w:rFonts w:eastAsia="Calibri" w:cs="Arial"/>
                <w:color w:val="BF8F00" w:themeColor="accent4" w:themeShade="BF"/>
              </w:rPr>
            </w:pPr>
            <w:r w:rsidRPr="0000500C">
              <w:rPr>
                <w:rFonts w:eastAsia="Calibri" w:cs="Arial"/>
                <w:color w:val="BF8F00" w:themeColor="accent4" w:themeShade="BF"/>
              </w:rPr>
              <w:t xml:space="preserve">Examina la presencia de razonamientos falaciosos expuestos en el </w:t>
            </w:r>
            <w:r w:rsidRPr="0000500C">
              <w:rPr>
                <w:rFonts w:eastAsia="Calibri" w:cs="Arial"/>
                <w:b/>
                <w:color w:val="BF8F00" w:themeColor="accent4" w:themeShade="BF"/>
                <w:u w:val="single"/>
              </w:rPr>
              <w:t>artículo del periódico</w:t>
            </w:r>
            <w:r w:rsidRPr="0000500C">
              <w:rPr>
                <w:rFonts w:eastAsia="Calibri" w:cs="Arial"/>
                <w:color w:val="BF8F00" w:themeColor="accent4" w:themeShade="BF"/>
              </w:rPr>
              <w:t>.</w:t>
            </w:r>
          </w:p>
          <w:p w:rsidR="00672DEF" w:rsidRPr="0000500C" w:rsidRDefault="00672DEF" w:rsidP="00672DEF">
            <w:pPr>
              <w:jc w:val="both"/>
              <w:rPr>
                <w:rFonts w:eastAsia="Calibri" w:cs="Arial"/>
                <w:color w:val="BF8F00" w:themeColor="accent4" w:themeShade="BF"/>
              </w:rPr>
            </w:pPr>
          </w:p>
          <w:p w:rsidR="00AD305F" w:rsidRPr="0000500C" w:rsidRDefault="00AD305F" w:rsidP="00FC2ED3">
            <w:pPr>
              <w:jc w:val="both"/>
              <w:rPr>
                <w:rFonts w:eastAsia="Calibri" w:cs="Arial"/>
                <w:color w:val="BF8F00" w:themeColor="accent4" w:themeShade="BF"/>
              </w:rPr>
            </w:pPr>
          </w:p>
          <w:p w:rsidR="00AD305F" w:rsidRPr="0000500C" w:rsidRDefault="00AD305F" w:rsidP="00FC2ED3">
            <w:pPr>
              <w:jc w:val="both"/>
              <w:rPr>
                <w:rFonts w:eastAsia="Calibri" w:cs="Arial"/>
                <w:color w:val="BF8F00" w:themeColor="accent4" w:themeShade="BF"/>
              </w:rPr>
            </w:pPr>
          </w:p>
          <w:p w:rsidR="00AD305F" w:rsidRPr="0000500C" w:rsidRDefault="00AD305F" w:rsidP="00FC2ED3">
            <w:pPr>
              <w:jc w:val="both"/>
              <w:rPr>
                <w:rFonts w:eastAsia="Calibri" w:cs="Arial"/>
                <w:color w:val="BF8F00" w:themeColor="accent4" w:themeShade="BF"/>
              </w:rPr>
            </w:pPr>
          </w:p>
          <w:p w:rsidR="00AD305F" w:rsidRPr="0000500C" w:rsidRDefault="00AD305F" w:rsidP="00FC2ED3">
            <w:pPr>
              <w:jc w:val="both"/>
              <w:rPr>
                <w:rFonts w:eastAsia="Calibri" w:cs="Arial"/>
                <w:color w:val="BF8F00" w:themeColor="accent4" w:themeShade="BF"/>
              </w:rPr>
            </w:pPr>
          </w:p>
          <w:p w:rsidR="00D90940" w:rsidRPr="0000500C" w:rsidRDefault="00D90940" w:rsidP="00D90940">
            <w:pPr>
              <w:jc w:val="both"/>
              <w:rPr>
                <w:rFonts w:eastAsia="Calibri" w:cs="Arial"/>
                <w:color w:val="BF8F00" w:themeColor="accent4" w:themeShade="BF"/>
              </w:rPr>
            </w:pPr>
            <w:r w:rsidRPr="0000500C">
              <w:rPr>
                <w:rFonts w:eastAsia="Calibri" w:cs="Arial"/>
                <w:color w:val="BF8F00" w:themeColor="accent4" w:themeShade="BF"/>
              </w:rPr>
              <w:t xml:space="preserve">Enuncia de manera  precisa las evidencias encontradas respecto de los razonamientos falaciosos detectadas en el </w:t>
            </w:r>
            <w:r w:rsidRPr="0000500C">
              <w:rPr>
                <w:rFonts w:eastAsia="Calibri" w:cs="Arial"/>
                <w:b/>
                <w:color w:val="BF8F00" w:themeColor="accent4" w:themeShade="BF"/>
                <w:u w:val="single"/>
              </w:rPr>
              <w:t xml:space="preserve">artículo de </w:t>
            </w:r>
            <w:r w:rsidRPr="0000500C">
              <w:rPr>
                <w:rFonts w:eastAsia="Calibri" w:cs="Arial"/>
                <w:b/>
                <w:color w:val="BF8F00" w:themeColor="accent4" w:themeShade="BF"/>
                <w:u w:val="single"/>
              </w:rPr>
              <w:lastRenderedPageBreak/>
              <w:t>periódico.</w:t>
            </w:r>
          </w:p>
          <w:p w:rsidR="00EF5695" w:rsidRPr="0000500C" w:rsidRDefault="00EF5695" w:rsidP="00231615">
            <w:pPr>
              <w:jc w:val="both"/>
              <w:rPr>
                <w:rFonts w:eastAsia="Calibri" w:cs="Arial"/>
                <w:color w:val="BF8F00" w:themeColor="accent4" w:themeShade="BF"/>
              </w:rPr>
            </w:pPr>
          </w:p>
          <w:p w:rsidR="00B82F8B" w:rsidRPr="0000500C" w:rsidRDefault="00B82F8B" w:rsidP="002B1043">
            <w:pPr>
              <w:jc w:val="both"/>
              <w:rPr>
                <w:rFonts w:eastAsia="Calibri" w:cs="Arial"/>
                <w:color w:val="BF8F00" w:themeColor="accent4" w:themeShade="BF"/>
              </w:rPr>
            </w:pPr>
          </w:p>
          <w:p w:rsidR="006960C1" w:rsidRPr="00B61B12" w:rsidRDefault="00712FDB" w:rsidP="00231615">
            <w:pPr>
              <w:jc w:val="both"/>
              <w:rPr>
                <w:rFonts w:eastAsia="Calibri" w:cs="Arial"/>
                <w:b/>
              </w:rPr>
            </w:pPr>
            <w:r w:rsidRPr="0000500C">
              <w:rPr>
                <w:rFonts w:eastAsia="Calibri" w:cs="Arial"/>
                <w:color w:val="BF8F00" w:themeColor="accent4" w:themeShade="BF"/>
              </w:rPr>
              <w:t xml:space="preserve">Replantea, en forma escrita, los razonamientos incorrectos para subsanar la presencia de falacias. </w:t>
            </w:r>
          </w:p>
          <w:p w:rsidR="003C0358" w:rsidRPr="00B61B12" w:rsidRDefault="003C0358" w:rsidP="0074644A">
            <w:pPr>
              <w:spacing w:line="259" w:lineRule="auto"/>
              <w:jc w:val="both"/>
              <w:rPr>
                <w:rFonts w:cs="Arial"/>
                <w:color w:val="538135" w:themeColor="accent6" w:themeShade="BF"/>
              </w:rPr>
            </w:pPr>
          </w:p>
          <w:p w:rsidR="003C0358" w:rsidRPr="00B61B12" w:rsidRDefault="003C0358" w:rsidP="0074644A">
            <w:pPr>
              <w:spacing w:line="259" w:lineRule="auto"/>
              <w:jc w:val="both"/>
              <w:rPr>
                <w:rFonts w:cs="Arial"/>
                <w:color w:val="538135" w:themeColor="accent6" w:themeShade="BF"/>
              </w:rPr>
            </w:pPr>
          </w:p>
          <w:p w:rsidR="003C0358" w:rsidRPr="00B61B12" w:rsidRDefault="003C0358" w:rsidP="0074644A">
            <w:pPr>
              <w:spacing w:line="259" w:lineRule="auto"/>
              <w:jc w:val="both"/>
              <w:rPr>
                <w:rFonts w:cs="Arial"/>
                <w:color w:val="538135" w:themeColor="accent6" w:themeShade="BF"/>
              </w:rPr>
            </w:pPr>
          </w:p>
          <w:p w:rsidR="006B2D59" w:rsidRPr="00B61B12" w:rsidRDefault="006B2D59" w:rsidP="0074644A">
            <w:pPr>
              <w:spacing w:line="259" w:lineRule="auto"/>
              <w:jc w:val="both"/>
              <w:rPr>
                <w:rFonts w:cs="Arial"/>
                <w:color w:val="538135" w:themeColor="accent6" w:themeShade="BF"/>
              </w:rPr>
            </w:pPr>
          </w:p>
          <w:p w:rsidR="00E87B82" w:rsidRPr="00B61B12" w:rsidRDefault="00E87B82" w:rsidP="00984C50">
            <w:pPr>
              <w:jc w:val="both"/>
              <w:rPr>
                <w:rFonts w:cs="Arial"/>
                <w:color w:val="538135" w:themeColor="accent6" w:themeShade="BF"/>
              </w:rPr>
            </w:pPr>
          </w:p>
          <w:p w:rsidR="00984C50" w:rsidRPr="0000500C" w:rsidRDefault="00984C50" w:rsidP="00984C50">
            <w:pPr>
              <w:jc w:val="both"/>
              <w:rPr>
                <w:rFonts w:cs="Arial"/>
                <w:color w:val="C45911" w:themeColor="accent2" w:themeShade="BF"/>
              </w:rPr>
            </w:pPr>
            <w:r w:rsidRPr="0000500C">
              <w:rPr>
                <w:rFonts w:cs="Arial"/>
                <w:color w:val="C45911" w:themeColor="accent2" w:themeShade="BF"/>
              </w:rPr>
              <w:t xml:space="preserve">Identifica diversos tipos de párrafos en </w:t>
            </w:r>
            <w:r w:rsidRPr="0000500C">
              <w:rPr>
                <w:rFonts w:cs="Arial"/>
                <w:b/>
                <w:color w:val="C45911" w:themeColor="accent2" w:themeShade="BF"/>
                <w:u w:val="single"/>
              </w:rPr>
              <w:t>artículo de periódico</w:t>
            </w:r>
            <w:r w:rsidRPr="0000500C">
              <w:rPr>
                <w:rFonts w:cs="Arial"/>
                <w:color w:val="C45911" w:themeColor="accent2" w:themeShade="BF"/>
              </w:rPr>
              <w:t>: párrafos de introducción, de desarrollo, de transición y de paralelismo, de conclusión, de acuerdo con la tipología establecida en noveno año.</w:t>
            </w:r>
          </w:p>
          <w:p w:rsidR="00984C50" w:rsidRPr="0000500C" w:rsidRDefault="00984C50" w:rsidP="00984C50">
            <w:pPr>
              <w:jc w:val="both"/>
              <w:rPr>
                <w:rFonts w:cs="Arial"/>
                <w:color w:val="C45911" w:themeColor="accent2" w:themeShade="BF"/>
              </w:rPr>
            </w:pPr>
          </w:p>
          <w:p w:rsidR="0074644A" w:rsidRPr="0000500C" w:rsidRDefault="0074644A" w:rsidP="00984C50">
            <w:pPr>
              <w:spacing w:line="276" w:lineRule="auto"/>
              <w:jc w:val="both"/>
              <w:rPr>
                <w:rFonts w:cs="Arial"/>
                <w:color w:val="C45911" w:themeColor="accent2" w:themeShade="BF"/>
              </w:rPr>
            </w:pPr>
            <w:r w:rsidRPr="0000500C">
              <w:rPr>
                <w:rFonts w:cs="Arial"/>
                <w:color w:val="C45911" w:themeColor="accent2" w:themeShade="BF"/>
              </w:rPr>
              <w:t xml:space="preserve">Establece los requerimientos para la elaboración de un </w:t>
            </w:r>
            <w:r w:rsidR="0019789E" w:rsidRPr="0000500C">
              <w:rPr>
                <w:rFonts w:cs="Arial"/>
                <w:b/>
                <w:color w:val="C45911" w:themeColor="accent2" w:themeShade="BF"/>
                <w:u w:val="single"/>
              </w:rPr>
              <w:t>ensayo</w:t>
            </w:r>
            <w:r w:rsidRPr="0000500C">
              <w:rPr>
                <w:rFonts w:cs="Arial"/>
                <w:color w:val="C45911" w:themeColor="accent2" w:themeShade="BF"/>
              </w:rPr>
              <w:t>.</w:t>
            </w:r>
          </w:p>
          <w:p w:rsidR="00403E1B" w:rsidRPr="0000500C" w:rsidRDefault="00403E1B" w:rsidP="00984C50">
            <w:pPr>
              <w:spacing w:line="276" w:lineRule="auto"/>
              <w:jc w:val="both"/>
              <w:rPr>
                <w:rFonts w:eastAsia="Calibri" w:cs="Arial"/>
                <w:color w:val="C45911" w:themeColor="accent2" w:themeShade="BF"/>
              </w:rPr>
            </w:pPr>
          </w:p>
          <w:p w:rsidR="00984C50" w:rsidRPr="0000500C" w:rsidRDefault="00984C50" w:rsidP="00984C50">
            <w:pPr>
              <w:spacing w:line="276" w:lineRule="auto"/>
              <w:jc w:val="both"/>
              <w:rPr>
                <w:rFonts w:eastAsia="Calibri" w:cs="Arial"/>
                <w:color w:val="C45911" w:themeColor="accent2" w:themeShade="BF"/>
              </w:rPr>
            </w:pPr>
          </w:p>
          <w:p w:rsidR="00F4065B" w:rsidRPr="0000500C" w:rsidRDefault="00B2051F" w:rsidP="00984C50">
            <w:pPr>
              <w:spacing w:line="276" w:lineRule="auto"/>
              <w:jc w:val="both"/>
              <w:rPr>
                <w:rFonts w:eastAsia="Calibri" w:cs="Arial"/>
                <w:color w:val="C45911" w:themeColor="accent2" w:themeShade="BF"/>
              </w:rPr>
            </w:pPr>
            <w:r w:rsidRPr="0000500C">
              <w:rPr>
                <w:rFonts w:eastAsia="Calibri" w:cs="Arial"/>
                <w:color w:val="C45911" w:themeColor="accent2" w:themeShade="BF"/>
              </w:rPr>
              <w:t>Crea</w:t>
            </w:r>
            <w:r w:rsidR="00F4065B" w:rsidRPr="0000500C">
              <w:rPr>
                <w:rFonts w:eastAsia="Calibri" w:cs="Arial"/>
                <w:color w:val="C45911" w:themeColor="accent2" w:themeShade="BF"/>
              </w:rPr>
              <w:t xml:space="preserve"> un esquema con base en el tema o asunto, las frases tópicas definidas y frases secundar</w:t>
            </w:r>
            <w:r w:rsidR="00513FBF" w:rsidRPr="0000500C">
              <w:rPr>
                <w:rFonts w:eastAsia="Calibri" w:cs="Arial"/>
                <w:color w:val="C45911" w:themeColor="accent2" w:themeShade="BF"/>
              </w:rPr>
              <w:t xml:space="preserve">ias </w:t>
            </w:r>
            <w:r w:rsidR="00F4065B" w:rsidRPr="0000500C">
              <w:rPr>
                <w:rFonts w:eastAsia="Calibri" w:cs="Arial"/>
                <w:color w:val="C45911" w:themeColor="accent2" w:themeShade="BF"/>
              </w:rPr>
              <w:t xml:space="preserve"> para el desarrollo del </w:t>
            </w:r>
            <w:r w:rsidR="0019789E" w:rsidRPr="0000500C">
              <w:rPr>
                <w:rFonts w:eastAsia="Calibri" w:cs="Arial"/>
                <w:b/>
                <w:color w:val="C45911" w:themeColor="accent2" w:themeShade="BF"/>
                <w:u w:val="single"/>
              </w:rPr>
              <w:t>ensayo</w:t>
            </w:r>
            <w:r w:rsidR="00F4065B" w:rsidRPr="0000500C">
              <w:rPr>
                <w:rFonts w:eastAsia="Calibri" w:cs="Arial"/>
                <w:color w:val="C45911" w:themeColor="accent2" w:themeShade="BF"/>
              </w:rPr>
              <w:t>.</w:t>
            </w:r>
          </w:p>
          <w:p w:rsidR="00F4065B" w:rsidRPr="0000500C" w:rsidRDefault="00F4065B" w:rsidP="00231615">
            <w:pPr>
              <w:jc w:val="both"/>
              <w:rPr>
                <w:rFonts w:eastAsia="Calibri" w:cs="Arial"/>
                <w:color w:val="C45911" w:themeColor="accent2" w:themeShade="BF"/>
              </w:rPr>
            </w:pPr>
          </w:p>
          <w:p w:rsidR="00C97EB4" w:rsidRPr="0000500C" w:rsidRDefault="00F7746A" w:rsidP="00231615">
            <w:pPr>
              <w:jc w:val="both"/>
              <w:rPr>
                <w:rFonts w:eastAsia="Calibri" w:cs="Arial"/>
                <w:color w:val="C45911" w:themeColor="accent2" w:themeShade="BF"/>
              </w:rPr>
            </w:pPr>
            <w:r w:rsidRPr="0000500C">
              <w:rPr>
                <w:rFonts w:eastAsia="Calibri" w:cs="Arial"/>
                <w:color w:val="C45911" w:themeColor="accent2" w:themeShade="BF"/>
              </w:rPr>
              <w:t xml:space="preserve">Textualiza el </w:t>
            </w:r>
            <w:r w:rsidR="0019789E" w:rsidRPr="0000500C">
              <w:rPr>
                <w:rFonts w:eastAsia="Calibri" w:cs="Arial"/>
                <w:b/>
                <w:color w:val="C45911" w:themeColor="accent2" w:themeShade="BF"/>
                <w:u w:val="single"/>
              </w:rPr>
              <w:t>ensayo</w:t>
            </w:r>
            <w:r w:rsidRPr="0000500C">
              <w:rPr>
                <w:rFonts w:eastAsia="Calibri" w:cs="Arial"/>
                <w:color w:val="C45911" w:themeColor="accent2" w:themeShade="BF"/>
              </w:rPr>
              <w:t xml:space="preserve"> mediante un párrafo de  introducción (con breves afirmaciones, tradicional, síntesis, interrogante, explicativa del título),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p>
          <w:p w:rsidR="00C97EB4" w:rsidRPr="0000500C" w:rsidRDefault="00C97EB4" w:rsidP="00231615">
            <w:pPr>
              <w:jc w:val="both"/>
              <w:rPr>
                <w:rFonts w:eastAsia="Calibri" w:cs="Arial"/>
                <w:color w:val="C45911" w:themeColor="accent2" w:themeShade="BF"/>
              </w:rPr>
            </w:pPr>
          </w:p>
          <w:p w:rsidR="001677F7" w:rsidRPr="0000500C" w:rsidRDefault="00F7746A" w:rsidP="00231615">
            <w:pPr>
              <w:jc w:val="both"/>
              <w:rPr>
                <w:rFonts w:eastAsia="Calibri" w:cs="Arial"/>
                <w:color w:val="C45911" w:themeColor="accent2" w:themeShade="BF"/>
                <w:lang w:eastAsia="es-CR"/>
              </w:rPr>
            </w:pPr>
            <w:r w:rsidRPr="0000500C">
              <w:rPr>
                <w:rFonts w:eastAsia="Calibri" w:cs="Arial"/>
                <w:color w:val="C45911" w:themeColor="accent2" w:themeShade="BF"/>
                <w:lang w:eastAsia="es-CR"/>
              </w:rPr>
              <w:t xml:space="preserve">Textualiza el </w:t>
            </w:r>
            <w:r w:rsidR="0019789E" w:rsidRPr="0000500C">
              <w:rPr>
                <w:rFonts w:eastAsia="Calibri" w:cs="Arial"/>
                <w:b/>
                <w:color w:val="C45911" w:themeColor="accent2" w:themeShade="BF"/>
                <w:u w:val="single"/>
                <w:lang w:eastAsia="es-CR"/>
              </w:rPr>
              <w:t>ensayo</w:t>
            </w:r>
            <w:r w:rsidRPr="0000500C">
              <w:rPr>
                <w:rFonts w:eastAsia="Calibri" w:cs="Arial"/>
                <w:color w:val="C45911" w:themeColor="accent2" w:themeShade="BF"/>
                <w:lang w:eastAsia="es-CR"/>
              </w:rPr>
              <w:t xml:space="preserve"> con cohesión y coherencia dentro de cada párrafo los párrafos.</w:t>
            </w:r>
          </w:p>
          <w:p w:rsidR="00F7746A" w:rsidRPr="0000500C" w:rsidRDefault="00F7746A" w:rsidP="00231615">
            <w:pPr>
              <w:jc w:val="both"/>
              <w:rPr>
                <w:rFonts w:eastAsia="Calibri" w:cs="Arial"/>
                <w:color w:val="C45911" w:themeColor="accent2" w:themeShade="BF"/>
                <w:lang w:eastAsia="es-CR"/>
              </w:rPr>
            </w:pPr>
          </w:p>
          <w:p w:rsidR="00F7746A" w:rsidRPr="0000500C" w:rsidRDefault="00F7746A" w:rsidP="00231615">
            <w:pPr>
              <w:jc w:val="both"/>
              <w:rPr>
                <w:rFonts w:eastAsia="Calibri" w:cs="Arial"/>
                <w:color w:val="C45911" w:themeColor="accent2" w:themeShade="BF"/>
              </w:rPr>
            </w:pPr>
            <w:r w:rsidRPr="0000500C">
              <w:rPr>
                <w:rFonts w:eastAsia="Calibri" w:cs="Arial"/>
                <w:color w:val="C45911" w:themeColor="accent2" w:themeShade="BF"/>
                <w:lang w:eastAsia="es-CR"/>
              </w:rPr>
              <w:t xml:space="preserve">Textualiza el </w:t>
            </w:r>
            <w:r w:rsidR="0019789E" w:rsidRPr="0000500C">
              <w:rPr>
                <w:rFonts w:eastAsia="Calibri" w:cs="Arial"/>
                <w:b/>
                <w:color w:val="C45911" w:themeColor="accent2" w:themeShade="BF"/>
                <w:u w:val="single"/>
                <w:lang w:eastAsia="es-CR"/>
              </w:rPr>
              <w:t>ensayo</w:t>
            </w:r>
            <w:r w:rsidRPr="0000500C">
              <w:rPr>
                <w:rFonts w:eastAsia="Calibri" w:cs="Arial"/>
                <w:color w:val="C45911" w:themeColor="accent2" w:themeShade="BF"/>
                <w:lang w:eastAsia="es-CR"/>
              </w:rPr>
              <w:t xml:space="preserve"> con coherencia y cohesión  entre párrafos.</w:t>
            </w:r>
          </w:p>
          <w:p w:rsidR="00F7746A" w:rsidRPr="0000500C" w:rsidRDefault="00F7746A" w:rsidP="00231615">
            <w:pPr>
              <w:jc w:val="both"/>
              <w:rPr>
                <w:rFonts w:eastAsia="Calibri" w:cs="Arial"/>
                <w:color w:val="C45911" w:themeColor="accent2" w:themeShade="BF"/>
              </w:rPr>
            </w:pPr>
          </w:p>
          <w:p w:rsidR="00672DEF" w:rsidRPr="0000500C" w:rsidRDefault="001677F7" w:rsidP="00231615">
            <w:pPr>
              <w:jc w:val="both"/>
              <w:rPr>
                <w:rFonts w:eastAsia="Calibri" w:cs="Arial"/>
                <w:color w:val="C45911" w:themeColor="accent2" w:themeShade="BF"/>
              </w:rPr>
            </w:pPr>
            <w:r w:rsidRPr="0000500C">
              <w:rPr>
                <w:rFonts w:eastAsia="Calibri" w:cs="Arial"/>
                <w:color w:val="C45911" w:themeColor="accent2" w:themeShade="BF"/>
              </w:rPr>
              <w:t>Utiliza</w:t>
            </w:r>
            <w:r w:rsidR="00A10713" w:rsidRPr="0000500C">
              <w:rPr>
                <w:rFonts w:eastAsia="Calibri" w:cs="Arial"/>
                <w:color w:val="C45911" w:themeColor="accent2" w:themeShade="BF"/>
              </w:rPr>
              <w:t>,</w:t>
            </w:r>
            <w:r w:rsidRPr="0000500C">
              <w:rPr>
                <w:rFonts w:eastAsia="Calibri" w:cs="Arial"/>
                <w:color w:val="C45911" w:themeColor="accent2" w:themeShade="BF"/>
              </w:rPr>
              <w:t xml:space="preserve"> </w:t>
            </w:r>
            <w:r w:rsidR="00A10713" w:rsidRPr="0000500C">
              <w:rPr>
                <w:rFonts w:eastAsia="Calibri" w:cs="Arial"/>
                <w:color w:val="C45911" w:themeColor="accent2" w:themeShade="BF"/>
              </w:rPr>
              <w:t xml:space="preserve">de acuerdo con la norma, </w:t>
            </w:r>
            <w:r w:rsidRPr="0000500C">
              <w:rPr>
                <w:rFonts w:eastAsia="Calibri" w:cs="Arial"/>
                <w:color w:val="C45911" w:themeColor="accent2" w:themeShade="BF"/>
              </w:rPr>
              <w:t xml:space="preserve">extranjerismos crudos y adaptados, locuciones, </w:t>
            </w:r>
            <w:r w:rsidR="00A10713" w:rsidRPr="0000500C">
              <w:rPr>
                <w:rFonts w:eastAsia="Calibri" w:cs="Arial"/>
                <w:color w:val="C45911" w:themeColor="accent2" w:themeShade="BF"/>
              </w:rPr>
              <w:t>dichos o citas en otras lenguas</w:t>
            </w:r>
            <w:r w:rsidRPr="0000500C">
              <w:rPr>
                <w:rFonts w:eastAsia="Calibri" w:cs="Arial"/>
                <w:color w:val="C45911" w:themeColor="accent2" w:themeShade="BF"/>
              </w:rPr>
              <w:t>.</w:t>
            </w:r>
          </w:p>
          <w:p w:rsidR="00F4065B" w:rsidRPr="0000500C" w:rsidRDefault="00F4065B" w:rsidP="00231615">
            <w:pPr>
              <w:jc w:val="both"/>
              <w:rPr>
                <w:rFonts w:eastAsia="Calibri" w:cs="Arial"/>
                <w:color w:val="C45911" w:themeColor="accent2" w:themeShade="BF"/>
              </w:rPr>
            </w:pPr>
          </w:p>
          <w:p w:rsidR="00F4065B" w:rsidRPr="0000500C" w:rsidRDefault="00B2051F" w:rsidP="00B5743E">
            <w:pPr>
              <w:spacing w:line="276" w:lineRule="auto"/>
              <w:jc w:val="both"/>
              <w:rPr>
                <w:rFonts w:eastAsia="Calibri" w:cs="Arial"/>
                <w:color w:val="C45911" w:themeColor="accent2" w:themeShade="BF"/>
              </w:rPr>
            </w:pPr>
            <w:r w:rsidRPr="0000500C">
              <w:rPr>
                <w:rFonts w:eastAsia="Calibri" w:cs="Arial"/>
                <w:color w:val="C45911" w:themeColor="accent2" w:themeShade="BF"/>
              </w:rPr>
              <w:t>Crea</w:t>
            </w:r>
            <w:r w:rsidR="00790A62" w:rsidRPr="0000500C">
              <w:rPr>
                <w:rFonts w:eastAsia="Calibri" w:cs="Arial"/>
                <w:color w:val="C45911" w:themeColor="accent2" w:themeShade="BF"/>
              </w:rPr>
              <w:t xml:space="preserve"> textos orales y escritos con ausencia de cacofonía, queísmo y dequeísmo.</w:t>
            </w:r>
          </w:p>
          <w:p w:rsidR="008166CD" w:rsidRPr="00B61B12" w:rsidRDefault="008166CD" w:rsidP="00B5743E">
            <w:pPr>
              <w:spacing w:line="276" w:lineRule="auto"/>
              <w:jc w:val="both"/>
              <w:rPr>
                <w:rFonts w:eastAsia="Calibri" w:cs="Arial"/>
                <w:color w:val="FFC000"/>
              </w:rPr>
            </w:pPr>
          </w:p>
          <w:p w:rsidR="008166CD" w:rsidRPr="00B61B12" w:rsidRDefault="008166CD" w:rsidP="00B5743E">
            <w:pPr>
              <w:spacing w:line="276" w:lineRule="auto"/>
              <w:jc w:val="both"/>
              <w:rPr>
                <w:rFonts w:eastAsia="Calibri" w:cs="Arial"/>
                <w:color w:val="FFC000"/>
              </w:rPr>
            </w:pPr>
          </w:p>
          <w:p w:rsidR="00D11830" w:rsidRPr="0000500C" w:rsidRDefault="00D11830" w:rsidP="00B5743E">
            <w:pPr>
              <w:spacing w:line="276" w:lineRule="auto"/>
              <w:jc w:val="both"/>
              <w:rPr>
                <w:rFonts w:eastAsia="Times New Roman" w:cs="Arial"/>
                <w:color w:val="538135" w:themeColor="accent6" w:themeShade="BF"/>
                <w:lang w:eastAsia="es-ES"/>
              </w:rPr>
            </w:pPr>
            <w:r w:rsidRPr="0000500C">
              <w:rPr>
                <w:rFonts w:eastAsia="Times New Roman" w:cs="Arial"/>
                <w:color w:val="538135" w:themeColor="accent6" w:themeShade="BF"/>
                <w:lang w:eastAsia="es-ES"/>
              </w:rPr>
              <w:t xml:space="preserve">Publica el </w:t>
            </w:r>
            <w:r w:rsidR="008166CD" w:rsidRPr="0000500C">
              <w:rPr>
                <w:rFonts w:eastAsia="Times New Roman" w:cs="Arial"/>
                <w:b/>
                <w:color w:val="538135" w:themeColor="accent6" w:themeShade="BF"/>
                <w:u w:val="single"/>
                <w:lang w:eastAsia="es-ES"/>
              </w:rPr>
              <w:t>ensayo</w:t>
            </w:r>
            <w:r w:rsidRPr="0000500C">
              <w:rPr>
                <w:rFonts w:eastAsia="Times New Roman" w:cs="Arial"/>
                <w:color w:val="538135" w:themeColor="accent6" w:themeShade="BF"/>
                <w:lang w:eastAsia="es-ES"/>
              </w:rPr>
              <w:t xml:space="preserve"> mediante un sitio virtual para compartirla con los compañeros.</w:t>
            </w:r>
          </w:p>
          <w:p w:rsidR="00D11830" w:rsidRPr="0000500C" w:rsidRDefault="00D11830" w:rsidP="00B34D3B">
            <w:pPr>
              <w:jc w:val="both"/>
              <w:rPr>
                <w:rFonts w:eastAsia="Calibri" w:cs="Arial"/>
                <w:color w:val="538135" w:themeColor="accent6" w:themeShade="BF"/>
              </w:rPr>
            </w:pPr>
          </w:p>
          <w:p w:rsidR="00D11830" w:rsidRPr="00B61B12" w:rsidRDefault="00D11830" w:rsidP="00B34D3B">
            <w:pPr>
              <w:jc w:val="both"/>
              <w:rPr>
                <w:rFonts w:eastAsia="Calibri" w:cs="Arial"/>
                <w:color w:val="FFC000"/>
              </w:rPr>
            </w:pPr>
          </w:p>
          <w:p w:rsidR="004A7B65" w:rsidRPr="00B61B12" w:rsidRDefault="004A7B65" w:rsidP="00B34D3B">
            <w:pPr>
              <w:jc w:val="both"/>
              <w:rPr>
                <w:rFonts w:eastAsia="Calibri" w:cs="Arial"/>
                <w:color w:val="FFC000"/>
              </w:rPr>
            </w:pPr>
          </w:p>
          <w:p w:rsidR="004A7B65" w:rsidRPr="00B61B12" w:rsidRDefault="004A7B65" w:rsidP="00B34D3B">
            <w:pPr>
              <w:jc w:val="both"/>
              <w:rPr>
                <w:rFonts w:eastAsia="Calibri" w:cs="Arial"/>
                <w:color w:val="FFC000"/>
              </w:rPr>
            </w:pPr>
          </w:p>
          <w:p w:rsidR="004A7B65" w:rsidRPr="00B61B12" w:rsidRDefault="004A7B65" w:rsidP="00B34D3B">
            <w:pPr>
              <w:jc w:val="both"/>
              <w:rPr>
                <w:rFonts w:eastAsia="Calibri" w:cs="Arial"/>
                <w:color w:val="FFC000"/>
              </w:rPr>
            </w:pPr>
          </w:p>
          <w:p w:rsidR="004A7B65" w:rsidRDefault="004A7B65" w:rsidP="00B34D3B">
            <w:pPr>
              <w:jc w:val="both"/>
              <w:rPr>
                <w:rFonts w:eastAsia="Calibri" w:cs="Arial"/>
                <w:color w:val="FFC000"/>
              </w:rPr>
            </w:pPr>
          </w:p>
          <w:p w:rsidR="0000500C" w:rsidRPr="00B61B12" w:rsidRDefault="0000500C" w:rsidP="00B34D3B">
            <w:pPr>
              <w:jc w:val="both"/>
              <w:rPr>
                <w:rFonts w:eastAsia="Calibri" w:cs="Arial"/>
                <w:color w:val="FFC000"/>
              </w:rPr>
            </w:pPr>
          </w:p>
          <w:p w:rsidR="00A950B2" w:rsidRPr="0000500C" w:rsidRDefault="00A950B2" w:rsidP="00B34D3B">
            <w:pPr>
              <w:jc w:val="both"/>
              <w:rPr>
                <w:rFonts w:eastAsia="Calibri" w:cs="Arial"/>
                <w:color w:val="BF8F00" w:themeColor="accent4" w:themeShade="BF"/>
              </w:rPr>
            </w:pPr>
            <w:r w:rsidRPr="0000500C">
              <w:rPr>
                <w:rFonts w:eastAsia="Calibri" w:cs="Arial"/>
                <w:color w:val="BF8F00" w:themeColor="accent4" w:themeShade="BF"/>
              </w:rPr>
              <w:t xml:space="preserve">Determina aspectos por mejorar en la </w:t>
            </w:r>
            <w:r w:rsidR="00A204EE" w:rsidRPr="0000500C">
              <w:rPr>
                <w:rFonts w:eastAsia="Calibri" w:cs="Arial"/>
                <w:color w:val="BF8F00" w:themeColor="accent4" w:themeShade="BF"/>
              </w:rPr>
              <w:t xml:space="preserve">escritura de </w:t>
            </w:r>
            <w:r w:rsidR="0019789E" w:rsidRPr="0000500C">
              <w:rPr>
                <w:rFonts w:eastAsia="Calibri" w:cs="Arial"/>
                <w:b/>
                <w:color w:val="BF8F00" w:themeColor="accent4" w:themeShade="BF"/>
                <w:u w:val="single"/>
              </w:rPr>
              <w:t>ensayo</w:t>
            </w:r>
            <w:r w:rsidRPr="0000500C">
              <w:rPr>
                <w:rFonts w:eastAsia="Calibri" w:cs="Arial"/>
                <w:color w:val="BF8F00" w:themeColor="accent4" w:themeShade="BF"/>
              </w:rPr>
              <w:t>.</w:t>
            </w:r>
          </w:p>
          <w:p w:rsidR="00B34D3B" w:rsidRPr="0000500C" w:rsidRDefault="00B34D3B" w:rsidP="005A33A3">
            <w:pPr>
              <w:spacing w:line="276" w:lineRule="auto"/>
              <w:jc w:val="both"/>
              <w:rPr>
                <w:rFonts w:cs="Arial"/>
                <w:color w:val="BF8F00" w:themeColor="accent4" w:themeShade="BF"/>
              </w:rPr>
            </w:pPr>
          </w:p>
          <w:p w:rsidR="00D11AE1" w:rsidRPr="00B61B12" w:rsidRDefault="00D11AE1" w:rsidP="005A33A3">
            <w:pPr>
              <w:spacing w:line="276" w:lineRule="auto"/>
              <w:jc w:val="both"/>
              <w:rPr>
                <w:rFonts w:cs="Arial"/>
                <w:color w:val="ED7D31"/>
              </w:rPr>
            </w:pPr>
          </w:p>
          <w:p w:rsidR="00D11AE1" w:rsidRPr="00B61B12" w:rsidRDefault="00D11AE1" w:rsidP="005A33A3">
            <w:pPr>
              <w:spacing w:line="276" w:lineRule="auto"/>
              <w:jc w:val="both"/>
              <w:rPr>
                <w:rFonts w:cs="Arial"/>
                <w:color w:val="ED7D31"/>
              </w:rPr>
            </w:pPr>
          </w:p>
          <w:p w:rsidR="00D11AE1" w:rsidRPr="00B61B12" w:rsidRDefault="00D11AE1" w:rsidP="005A33A3">
            <w:pPr>
              <w:spacing w:line="276" w:lineRule="auto"/>
              <w:jc w:val="both"/>
              <w:rPr>
                <w:rFonts w:cs="Arial"/>
                <w:color w:val="ED7D31"/>
              </w:rPr>
            </w:pPr>
          </w:p>
          <w:p w:rsidR="00D57CDB" w:rsidRPr="0000500C" w:rsidRDefault="00D57CDB" w:rsidP="005A33A3">
            <w:pPr>
              <w:spacing w:line="276" w:lineRule="auto"/>
              <w:jc w:val="both"/>
              <w:rPr>
                <w:rFonts w:cs="Arial"/>
                <w:color w:val="F4B083" w:themeColor="accent2" w:themeTint="99"/>
              </w:rPr>
            </w:pPr>
            <w:r w:rsidRPr="0000500C">
              <w:rPr>
                <w:rFonts w:cs="Arial"/>
                <w:color w:val="F4B083" w:themeColor="accent2" w:themeTint="99"/>
              </w:rPr>
              <w:t>Identifica a los miembros que integran el grupo.</w:t>
            </w:r>
          </w:p>
          <w:p w:rsidR="00D57CDB" w:rsidRPr="0000500C" w:rsidRDefault="00D57CDB" w:rsidP="005A33A3">
            <w:pPr>
              <w:spacing w:line="276" w:lineRule="auto"/>
              <w:jc w:val="both"/>
              <w:rPr>
                <w:rFonts w:cs="Arial"/>
                <w:color w:val="F4B083" w:themeColor="accent2" w:themeTint="99"/>
              </w:rPr>
            </w:pPr>
          </w:p>
          <w:p w:rsidR="00D57CDB" w:rsidRPr="0000500C" w:rsidRDefault="00D57CDB" w:rsidP="005A33A3">
            <w:pPr>
              <w:spacing w:line="276" w:lineRule="auto"/>
              <w:jc w:val="both"/>
              <w:rPr>
                <w:rFonts w:cs="Arial"/>
                <w:color w:val="F4B083" w:themeColor="accent2" w:themeTint="99"/>
              </w:rPr>
            </w:pPr>
          </w:p>
          <w:p w:rsidR="00D57CDB" w:rsidRPr="0000500C" w:rsidRDefault="00D57CDB" w:rsidP="005A33A3">
            <w:pPr>
              <w:spacing w:line="276" w:lineRule="auto"/>
              <w:jc w:val="both"/>
              <w:rPr>
                <w:rFonts w:cs="Arial"/>
                <w:color w:val="F4B083" w:themeColor="accent2" w:themeTint="99"/>
              </w:rPr>
            </w:pPr>
          </w:p>
          <w:p w:rsidR="005A33A3" w:rsidRPr="0000500C" w:rsidRDefault="005A33A3" w:rsidP="005A33A3">
            <w:pPr>
              <w:jc w:val="both"/>
              <w:rPr>
                <w:rFonts w:cs="Arial"/>
                <w:color w:val="F4B083" w:themeColor="accent2" w:themeTint="99"/>
              </w:rPr>
            </w:pPr>
          </w:p>
          <w:p w:rsidR="005A33A3" w:rsidRPr="0000500C" w:rsidRDefault="005A33A3" w:rsidP="005A33A3">
            <w:pPr>
              <w:jc w:val="both"/>
              <w:rPr>
                <w:rFonts w:cs="Arial"/>
                <w:color w:val="F4B083" w:themeColor="accent2" w:themeTint="99"/>
              </w:rPr>
            </w:pPr>
          </w:p>
          <w:p w:rsidR="005A33A3" w:rsidRPr="0000500C" w:rsidRDefault="005A33A3" w:rsidP="005A33A3">
            <w:pPr>
              <w:jc w:val="both"/>
              <w:rPr>
                <w:rFonts w:cs="Arial"/>
                <w:color w:val="F4B083" w:themeColor="accent2" w:themeTint="99"/>
              </w:rPr>
            </w:pPr>
          </w:p>
          <w:p w:rsidR="005A33A3" w:rsidRPr="0000500C" w:rsidRDefault="005A33A3" w:rsidP="005A33A3">
            <w:pPr>
              <w:jc w:val="both"/>
              <w:rPr>
                <w:rFonts w:cs="Arial"/>
                <w:color w:val="F4B083" w:themeColor="accent2" w:themeTint="99"/>
              </w:rPr>
            </w:pPr>
          </w:p>
          <w:p w:rsidR="005A33A3" w:rsidRPr="0000500C" w:rsidRDefault="005A33A3" w:rsidP="005A33A3">
            <w:pPr>
              <w:jc w:val="both"/>
              <w:rPr>
                <w:rFonts w:cs="Arial"/>
                <w:color w:val="F4B083" w:themeColor="accent2" w:themeTint="99"/>
              </w:rPr>
            </w:pPr>
          </w:p>
          <w:p w:rsidR="008166CD" w:rsidRPr="0000500C" w:rsidRDefault="008166CD" w:rsidP="00231615">
            <w:pPr>
              <w:jc w:val="both"/>
              <w:rPr>
                <w:rFonts w:cs="Arial"/>
                <w:color w:val="F4B083" w:themeColor="accent2" w:themeTint="99"/>
              </w:rPr>
            </w:pPr>
          </w:p>
          <w:p w:rsidR="00D57CDB" w:rsidRPr="0000500C" w:rsidRDefault="00D57CDB" w:rsidP="00231615">
            <w:pPr>
              <w:jc w:val="both"/>
              <w:rPr>
                <w:rFonts w:eastAsia="Calibri" w:cs="Arial"/>
                <w:b/>
                <w:color w:val="F4B083" w:themeColor="accent2" w:themeTint="99"/>
              </w:rPr>
            </w:pPr>
            <w:r w:rsidRPr="0000500C">
              <w:rPr>
                <w:rFonts w:cs="Arial"/>
                <w:color w:val="F4B083" w:themeColor="accent2" w:themeTint="99"/>
              </w:rPr>
              <w:t>Reconoce las acciones que deben realizarse para alcanzar las metas  grupales propuestas.</w:t>
            </w:r>
          </w:p>
          <w:p w:rsidR="00D57CDB" w:rsidRPr="00B61B12" w:rsidRDefault="00D57CDB" w:rsidP="00FD4678">
            <w:pPr>
              <w:rPr>
                <w:rFonts w:eastAsia="Calibri" w:cs="Arial"/>
                <w:b/>
              </w:rPr>
            </w:pPr>
          </w:p>
        </w:tc>
        <w:tc>
          <w:tcPr>
            <w:tcW w:w="2057" w:type="pct"/>
          </w:tcPr>
          <w:p w:rsidR="00B045CA" w:rsidRPr="00B61B12" w:rsidRDefault="00B045CA" w:rsidP="00870783">
            <w:pPr>
              <w:jc w:val="both"/>
              <w:rPr>
                <w:rFonts w:eastAsia="Times New Roman" w:cs="Arial"/>
                <w:b/>
              </w:rPr>
            </w:pPr>
          </w:p>
          <w:p w:rsidR="00B11CB8" w:rsidRPr="00B61B12" w:rsidRDefault="00B11CB8" w:rsidP="00870783">
            <w:pPr>
              <w:jc w:val="both"/>
              <w:rPr>
                <w:rFonts w:eastAsia="Calibri" w:cs="Arial"/>
                <w:b/>
              </w:rPr>
            </w:pPr>
          </w:p>
        </w:tc>
      </w:tr>
      <w:tr w:rsidR="006C29EF" w:rsidRPr="00B61B12" w:rsidTr="006C29EF">
        <w:tc>
          <w:tcPr>
            <w:tcW w:w="5000" w:type="pct"/>
            <w:gridSpan w:val="4"/>
          </w:tcPr>
          <w:p w:rsidR="006C29EF" w:rsidRPr="00B61B12" w:rsidRDefault="006C29EF" w:rsidP="00870783">
            <w:pPr>
              <w:jc w:val="both"/>
              <w:rPr>
                <w:rFonts w:eastAsia="Times New Roman" w:cs="Arial"/>
                <w:b/>
              </w:rPr>
            </w:pPr>
            <w:r w:rsidRPr="00B61B12">
              <w:rPr>
                <w:rFonts w:eastAsia="Times New Roman" w:cs="Arial"/>
                <w:b/>
              </w:rPr>
              <w:lastRenderedPageBreak/>
              <w:t>Observaciones:</w:t>
            </w:r>
          </w:p>
          <w:p w:rsidR="00E91572" w:rsidRPr="00B61B12" w:rsidRDefault="00E91572" w:rsidP="00870783">
            <w:pPr>
              <w:jc w:val="both"/>
              <w:rPr>
                <w:rFonts w:eastAsia="Times New Roman" w:cs="Arial"/>
                <w:b/>
              </w:rPr>
            </w:pPr>
          </w:p>
          <w:p w:rsidR="00125178" w:rsidRPr="00B61B12" w:rsidRDefault="006C29EF" w:rsidP="004C0948">
            <w:pPr>
              <w:spacing w:after="200" w:line="276" w:lineRule="auto"/>
              <w:contextualSpacing/>
              <w:jc w:val="both"/>
              <w:rPr>
                <w:rFonts w:eastAsia="Times New Roman" w:cs="Arial"/>
              </w:rPr>
            </w:pPr>
            <w:r w:rsidRPr="00B61B12">
              <w:rPr>
                <w:rFonts w:eastAsia="Times New Roman" w:cs="Arial"/>
              </w:rPr>
              <w:t xml:space="preserve">Con la orientación de </w:t>
            </w:r>
            <w:r w:rsidR="00712631" w:rsidRPr="00B61B12">
              <w:rPr>
                <w:rFonts w:eastAsia="Times New Roman" w:cs="Arial"/>
              </w:rPr>
              <w:t xml:space="preserve">la </w:t>
            </w:r>
            <w:r w:rsidR="00990DF9" w:rsidRPr="00B61B12">
              <w:rPr>
                <w:rFonts w:eastAsia="Times New Roman" w:cs="Arial"/>
              </w:rPr>
              <w:t xml:space="preserve">persona </w:t>
            </w:r>
            <w:r w:rsidR="00712631" w:rsidRPr="00B61B12">
              <w:rPr>
                <w:rFonts w:eastAsia="Times New Roman" w:cs="Arial"/>
              </w:rPr>
              <w:t xml:space="preserve">docente, el estudiantado lee e indaga </w:t>
            </w:r>
            <w:r w:rsidR="00CA3BC6" w:rsidRPr="00B61B12">
              <w:rPr>
                <w:rFonts w:eastAsia="Times New Roman" w:cs="Arial"/>
              </w:rPr>
              <w:t xml:space="preserve">el </w:t>
            </w:r>
            <w:r w:rsidR="00CA3BC6" w:rsidRPr="00B61B12">
              <w:rPr>
                <w:rFonts w:eastAsia="Times New Roman" w:cs="Arial"/>
                <w:b/>
                <w:u w:val="single"/>
              </w:rPr>
              <w:t>artículo de periódico</w:t>
            </w:r>
            <w:r w:rsidRPr="00B61B12">
              <w:rPr>
                <w:rFonts w:eastAsia="Times New Roman" w:cs="Arial"/>
              </w:rPr>
              <w:t>, con base en las cuatro fases para la comprensión lectora.</w:t>
            </w:r>
            <w:r w:rsidR="008F213A" w:rsidRPr="00B61B12">
              <w:rPr>
                <w:rFonts w:eastAsia="Times New Roman" w:cs="Arial"/>
              </w:rPr>
              <w:t xml:space="preserve"> </w:t>
            </w:r>
            <w:r w:rsidR="00990DF9" w:rsidRPr="00B61B12">
              <w:rPr>
                <w:rFonts w:eastAsia="Times New Roman" w:cs="Arial"/>
              </w:rPr>
              <w:t xml:space="preserve">Con base en la temática desarrollada en él, </w:t>
            </w:r>
            <w:r w:rsidR="008F213A" w:rsidRPr="00B61B12">
              <w:rPr>
                <w:rFonts w:eastAsia="Times New Roman" w:cs="Arial"/>
              </w:rPr>
              <w:t xml:space="preserve">en forma individual o grupal, </w:t>
            </w:r>
            <w:r w:rsidR="00990DF9" w:rsidRPr="00B61B12">
              <w:rPr>
                <w:rFonts w:eastAsia="Times New Roman" w:cs="Arial"/>
              </w:rPr>
              <w:t xml:space="preserve">escribe </w:t>
            </w:r>
            <w:r w:rsidR="00CA3BC6" w:rsidRPr="00B61B12">
              <w:rPr>
                <w:rFonts w:eastAsia="Times New Roman" w:cs="Arial"/>
              </w:rPr>
              <w:t xml:space="preserve">un </w:t>
            </w:r>
            <w:r w:rsidR="00990DF9" w:rsidRPr="00B61B12">
              <w:rPr>
                <w:rFonts w:eastAsia="Times New Roman" w:cs="Arial"/>
                <w:b/>
                <w:u w:val="single"/>
              </w:rPr>
              <w:t>ensayo</w:t>
            </w:r>
            <w:r w:rsidR="00990DF9" w:rsidRPr="00B61B12">
              <w:rPr>
                <w:rFonts w:eastAsia="Times New Roman" w:cs="Arial"/>
              </w:rPr>
              <w:t>.  Para esto, revisa varios modelos de ensayos con el propósito de deducir los aspectos relevantes que se deben tomar en cuenta para elaborar un ensayo.  Se comparte con el grupo en algun</w:t>
            </w:r>
            <w:r w:rsidR="00CA3BC6" w:rsidRPr="00B61B12">
              <w:rPr>
                <w:rFonts w:eastAsia="Times New Roman" w:cs="Arial"/>
              </w:rPr>
              <w:t>a red social.</w:t>
            </w:r>
          </w:p>
          <w:p w:rsidR="004C0948" w:rsidRPr="00B61B12" w:rsidRDefault="004C0948" w:rsidP="004C0948">
            <w:pPr>
              <w:ind w:left="720"/>
              <w:contextualSpacing/>
              <w:jc w:val="both"/>
              <w:rPr>
                <w:rFonts w:eastAsia="Times New Roman" w:cs="Arial"/>
              </w:rPr>
            </w:pPr>
          </w:p>
          <w:p w:rsidR="004C0948" w:rsidRPr="00B61B12" w:rsidRDefault="004C0948" w:rsidP="004C0948">
            <w:pPr>
              <w:contextualSpacing/>
              <w:jc w:val="both"/>
              <w:rPr>
                <w:rFonts w:eastAsia="Times New Roman" w:cs="Arial"/>
              </w:rPr>
            </w:pPr>
            <w:r w:rsidRPr="00B61B12">
              <w:rPr>
                <w:rFonts w:eastAsia="Times New Roman" w:cs="Arial"/>
              </w:rPr>
              <w:t xml:space="preserve">Durante el proceso de escritura, </w:t>
            </w:r>
            <w:r w:rsidR="00D90940" w:rsidRPr="00B61B12">
              <w:rPr>
                <w:rFonts w:eastAsia="Times New Roman" w:cs="Arial"/>
              </w:rPr>
              <w:t xml:space="preserve">el estudiantado cuida aspectos </w:t>
            </w:r>
            <w:r w:rsidRPr="00B61B12">
              <w:rPr>
                <w:rFonts w:eastAsia="Times New Roman" w:cs="Arial"/>
              </w:rPr>
              <w:t xml:space="preserve">estudiados en </w:t>
            </w:r>
            <w:r w:rsidR="00D90940" w:rsidRPr="00B61B12">
              <w:rPr>
                <w:rFonts w:eastAsia="Times New Roman" w:cs="Arial"/>
              </w:rPr>
              <w:t>niveles anteriores,</w:t>
            </w:r>
            <w:r w:rsidRPr="00B61B12">
              <w:rPr>
                <w:rFonts w:eastAsia="Times New Roman" w:cs="Arial"/>
              </w:rPr>
              <w:t xml:space="preserve"> tales como: </w:t>
            </w:r>
          </w:p>
          <w:p w:rsidR="004C0948" w:rsidRPr="00B61B12" w:rsidRDefault="004C0948" w:rsidP="004C0948">
            <w:pPr>
              <w:numPr>
                <w:ilvl w:val="0"/>
                <w:numId w:val="15"/>
              </w:numPr>
              <w:spacing w:after="200" w:line="276" w:lineRule="auto"/>
              <w:ind w:left="993" w:hanging="851"/>
              <w:contextualSpacing/>
              <w:jc w:val="both"/>
              <w:rPr>
                <w:rFonts w:eastAsia="Times New Roman" w:cs="Arial"/>
              </w:rPr>
            </w:pPr>
            <w:r w:rsidRPr="00B61B12">
              <w:rPr>
                <w:rFonts w:eastAsia="Times New Roman" w:cs="Arial"/>
              </w:rPr>
              <w:t xml:space="preserve">La concordancia entre los diversos elementos del grupo vistos en séptimo minal, y entre el núcleo del sujeto (expreso y desinencial) y </w:t>
            </w:r>
            <w:r w:rsidRPr="00B61B12">
              <w:rPr>
                <w:rFonts w:eastAsia="Times New Roman" w:cs="Arial"/>
              </w:rPr>
              <w:lastRenderedPageBreak/>
              <w:t>el verbo de la oración en la escritura de diversos tipos de texto.</w:t>
            </w:r>
          </w:p>
          <w:p w:rsidR="004C0948" w:rsidRPr="00B61B12" w:rsidRDefault="004C0948" w:rsidP="004C0948">
            <w:pPr>
              <w:numPr>
                <w:ilvl w:val="0"/>
                <w:numId w:val="15"/>
              </w:numPr>
              <w:spacing w:after="200" w:line="276" w:lineRule="auto"/>
              <w:ind w:left="993" w:hanging="851"/>
              <w:contextualSpacing/>
              <w:jc w:val="both"/>
              <w:rPr>
                <w:rFonts w:eastAsia="Times New Roman" w:cs="Arial"/>
              </w:rPr>
            </w:pPr>
            <w:r w:rsidRPr="00B61B12">
              <w:rPr>
                <w:rFonts w:eastAsia="Times New Roman" w:cs="Arial"/>
              </w:rPr>
              <w:t>El uso de léxico variado, preciso y con propiedad.</w:t>
            </w:r>
          </w:p>
          <w:p w:rsidR="004C0948" w:rsidRPr="00B61B12" w:rsidRDefault="004C0948" w:rsidP="004C0948">
            <w:pPr>
              <w:numPr>
                <w:ilvl w:val="0"/>
                <w:numId w:val="15"/>
              </w:numPr>
              <w:spacing w:after="200" w:line="276" w:lineRule="auto"/>
              <w:ind w:left="993" w:hanging="851"/>
              <w:contextualSpacing/>
              <w:jc w:val="both"/>
              <w:rPr>
                <w:rFonts w:eastAsia="Times New Roman" w:cs="Arial"/>
              </w:rPr>
            </w:pPr>
            <w:r w:rsidRPr="00B61B12">
              <w:rPr>
                <w:rFonts w:eastAsia="Times New Roman" w:cs="Arial"/>
              </w:rPr>
              <w:t>El uso de sinónimos, antónimos y homónimos, la polisemia y la monosemia, para evitar las repeticiones y las redundancias.</w:t>
            </w:r>
          </w:p>
          <w:p w:rsidR="004C0948" w:rsidRPr="00B61B12" w:rsidRDefault="004C0948" w:rsidP="004C0948">
            <w:pPr>
              <w:ind w:left="720"/>
              <w:contextualSpacing/>
              <w:jc w:val="both"/>
              <w:rPr>
                <w:rFonts w:eastAsia="Times New Roman" w:cs="Arial"/>
              </w:rPr>
            </w:pPr>
          </w:p>
          <w:p w:rsidR="004C0948" w:rsidRPr="00B61B12" w:rsidRDefault="004C0948" w:rsidP="004C0948">
            <w:pPr>
              <w:contextualSpacing/>
              <w:jc w:val="both"/>
              <w:rPr>
                <w:rFonts w:eastAsia="Times New Roman" w:cs="Arial"/>
              </w:rPr>
            </w:pPr>
            <w:r w:rsidRPr="00B61B12">
              <w:rPr>
                <w:rFonts w:eastAsia="Times New Roman" w:cs="Arial"/>
              </w:rPr>
              <w:t>Además toma en cuenta otros aspectos enunciados en los criterios de evaluación trasversales:</w:t>
            </w:r>
          </w:p>
          <w:p w:rsidR="004C0948" w:rsidRPr="00B61B12" w:rsidRDefault="004C0948" w:rsidP="004C0948">
            <w:pPr>
              <w:numPr>
                <w:ilvl w:val="0"/>
                <w:numId w:val="16"/>
              </w:numPr>
              <w:spacing w:after="200" w:line="276" w:lineRule="auto"/>
              <w:ind w:hanging="578"/>
              <w:contextualSpacing/>
              <w:jc w:val="both"/>
              <w:rPr>
                <w:rFonts w:eastAsia="Times New Roman" w:cs="Arial"/>
              </w:rPr>
            </w:pPr>
            <w:r w:rsidRPr="00B61B12">
              <w:rPr>
                <w:rFonts w:eastAsia="Times New Roman" w:cs="Arial"/>
              </w:rPr>
              <w:t>La forma de conjugar el verbo, en las tres formas de tratamiento: voseo, tuteo, ustedeo.</w:t>
            </w:r>
          </w:p>
          <w:p w:rsidR="004C0948" w:rsidRPr="00B61B12" w:rsidRDefault="004C0948" w:rsidP="004C0948">
            <w:pPr>
              <w:numPr>
                <w:ilvl w:val="0"/>
                <w:numId w:val="16"/>
              </w:numPr>
              <w:spacing w:after="200" w:line="276" w:lineRule="auto"/>
              <w:ind w:hanging="578"/>
              <w:contextualSpacing/>
              <w:jc w:val="both"/>
              <w:rPr>
                <w:rFonts w:eastAsia="Times New Roman" w:cs="Arial"/>
              </w:rPr>
            </w:pPr>
            <w:r w:rsidRPr="00B61B12">
              <w:rPr>
                <w:rFonts w:eastAsia="Times New Roman" w:cs="Arial"/>
              </w:rPr>
              <w:t>Los registros formal e informal.</w:t>
            </w:r>
          </w:p>
          <w:p w:rsidR="004C0948" w:rsidRPr="00B61B12" w:rsidRDefault="004C0948" w:rsidP="004C0948">
            <w:pPr>
              <w:numPr>
                <w:ilvl w:val="0"/>
                <w:numId w:val="16"/>
              </w:numPr>
              <w:spacing w:after="200" w:line="276" w:lineRule="auto"/>
              <w:ind w:hanging="578"/>
              <w:contextualSpacing/>
              <w:jc w:val="both"/>
              <w:rPr>
                <w:rFonts w:eastAsia="Times New Roman" w:cs="Arial"/>
              </w:rPr>
            </w:pPr>
            <w:r w:rsidRPr="00B61B12">
              <w:rPr>
                <w:rFonts w:eastAsia="Times New Roman" w:cs="Arial"/>
              </w:rPr>
              <w:t>El uso del lenguaje inclusivo.</w:t>
            </w:r>
          </w:p>
          <w:p w:rsidR="004C0948" w:rsidRPr="00B61B12" w:rsidRDefault="004C0948" w:rsidP="004C0948">
            <w:pPr>
              <w:numPr>
                <w:ilvl w:val="0"/>
                <w:numId w:val="16"/>
              </w:numPr>
              <w:spacing w:after="200" w:line="276" w:lineRule="auto"/>
              <w:ind w:hanging="578"/>
              <w:contextualSpacing/>
              <w:jc w:val="both"/>
              <w:rPr>
                <w:rFonts w:eastAsia="Times New Roman" w:cs="Arial"/>
              </w:rPr>
            </w:pPr>
            <w:r w:rsidRPr="00B61B12">
              <w:rPr>
                <w:rFonts w:eastAsia="Times New Roman" w:cs="Arial"/>
              </w:rPr>
              <w:t>Las reglas de acentuación en las palabras agudas, graves, esdrújulas, sobreesdrújulas, la ley del hiato y la división silábica;</w:t>
            </w:r>
          </w:p>
          <w:p w:rsidR="004C0948" w:rsidRPr="00B61B12" w:rsidRDefault="004C0948" w:rsidP="004C0948">
            <w:pPr>
              <w:numPr>
                <w:ilvl w:val="0"/>
                <w:numId w:val="16"/>
              </w:numPr>
              <w:spacing w:after="200" w:line="276" w:lineRule="auto"/>
              <w:ind w:hanging="578"/>
              <w:contextualSpacing/>
              <w:jc w:val="both"/>
              <w:rPr>
                <w:rFonts w:eastAsia="Times New Roman" w:cs="Arial"/>
              </w:rPr>
            </w:pPr>
            <w:r w:rsidRPr="00B61B12">
              <w:rPr>
                <w:rFonts w:eastAsia="Times New Roman" w:cs="Arial"/>
              </w:rPr>
              <w:t>La tilde diacrítica en los monosílabos dé, de, él, el, más, mas, mí, mi, sé, se, sí, si, té, te, tú, tu, “qué, quién/es, cuál/es, cómo, cuán, cuánto/a/os/as, cuándo, dónde, adónde, aún; y, los casos especiales, tales como periodo – período, entre otros, cuando construye textos de diferente tipo.</w:t>
            </w:r>
          </w:p>
          <w:p w:rsidR="004C0948" w:rsidRPr="00B61B12" w:rsidRDefault="004C0948" w:rsidP="004C0948">
            <w:pPr>
              <w:numPr>
                <w:ilvl w:val="0"/>
                <w:numId w:val="16"/>
              </w:numPr>
              <w:spacing w:after="200" w:line="276" w:lineRule="auto"/>
              <w:ind w:hanging="578"/>
              <w:contextualSpacing/>
              <w:jc w:val="both"/>
              <w:rPr>
                <w:rFonts w:eastAsia="Times New Roman" w:cs="Arial"/>
              </w:rPr>
            </w:pPr>
            <w:r w:rsidRPr="00B61B12">
              <w:rPr>
                <w:rFonts w:eastAsia="Times New Roman" w:cs="Arial"/>
              </w:rPr>
              <w:t>El uso normativo de la mayúscula (los usos estudiados en séptimo, octavo y noveno).</w:t>
            </w:r>
          </w:p>
          <w:p w:rsidR="004C0948" w:rsidRPr="00B61B12" w:rsidRDefault="004C0948" w:rsidP="004C0948">
            <w:pPr>
              <w:numPr>
                <w:ilvl w:val="0"/>
                <w:numId w:val="16"/>
              </w:numPr>
              <w:spacing w:after="200" w:line="276" w:lineRule="auto"/>
              <w:ind w:hanging="578"/>
              <w:contextualSpacing/>
              <w:jc w:val="both"/>
              <w:rPr>
                <w:rFonts w:eastAsia="Times New Roman" w:cs="Arial"/>
              </w:rPr>
            </w:pPr>
            <w:r w:rsidRPr="00B61B12">
              <w:rPr>
                <w:rFonts w:eastAsia="Times New Roman" w:cs="Arial"/>
              </w:rPr>
              <w:t>Los usos normativos de “v” y “b”, “j” y “g”,  “c”, “s”,  “z” y “x”,  además de los homófonos más utilizados de esas letras.</w:t>
            </w:r>
          </w:p>
          <w:p w:rsidR="004C0948" w:rsidRPr="00B61B12" w:rsidRDefault="004C0948" w:rsidP="004C0948">
            <w:pPr>
              <w:numPr>
                <w:ilvl w:val="0"/>
                <w:numId w:val="16"/>
              </w:numPr>
              <w:spacing w:after="200" w:line="276" w:lineRule="auto"/>
              <w:ind w:hanging="578"/>
              <w:contextualSpacing/>
              <w:jc w:val="both"/>
              <w:rPr>
                <w:rFonts w:eastAsia="Times New Roman" w:cs="Arial"/>
              </w:rPr>
            </w:pPr>
            <w:r w:rsidRPr="00B61B12">
              <w:rPr>
                <w:rFonts w:eastAsia="Times New Roman" w:cs="Arial"/>
              </w:rPr>
              <w:t>El uso pertinente del punto, la coma, los dos puntos y las comillas, el punto y coma y los paréntesis (estudiados en séptimo, octavo y noveno).</w:t>
            </w:r>
          </w:p>
          <w:p w:rsidR="004C0948" w:rsidRPr="00B61B12" w:rsidRDefault="004C0948" w:rsidP="004C0948">
            <w:pPr>
              <w:numPr>
                <w:ilvl w:val="0"/>
                <w:numId w:val="16"/>
              </w:numPr>
              <w:spacing w:after="200" w:line="276" w:lineRule="auto"/>
              <w:ind w:hanging="578"/>
              <w:contextualSpacing/>
              <w:jc w:val="both"/>
              <w:rPr>
                <w:rFonts w:eastAsia="Times New Roman" w:cs="Arial"/>
              </w:rPr>
            </w:pPr>
            <w:r w:rsidRPr="00B61B12">
              <w:rPr>
                <w:rFonts w:eastAsia="Times New Roman" w:cs="Arial"/>
              </w:rPr>
              <w:t>El empleo de expresiones complejas, participios, locuciones preposicionales y construcciones fijas (estudiados en noveno).</w:t>
            </w:r>
          </w:p>
          <w:p w:rsidR="00990DF9" w:rsidRPr="00B61B12" w:rsidRDefault="00990DF9" w:rsidP="004C0948">
            <w:pPr>
              <w:numPr>
                <w:ilvl w:val="0"/>
                <w:numId w:val="16"/>
              </w:numPr>
              <w:spacing w:after="200" w:line="276" w:lineRule="auto"/>
              <w:ind w:hanging="578"/>
              <w:contextualSpacing/>
              <w:jc w:val="both"/>
              <w:rPr>
                <w:rFonts w:eastAsia="Times New Roman" w:cs="Arial"/>
              </w:rPr>
            </w:pPr>
            <w:r w:rsidRPr="00B61B12">
              <w:rPr>
                <w:rFonts w:eastAsia="Times New Roman" w:cs="Arial"/>
              </w:rPr>
              <w:t>El respeto a la autoría a las normas APA.</w:t>
            </w:r>
          </w:p>
          <w:p w:rsidR="004C0948" w:rsidRPr="00B61B12" w:rsidRDefault="004C0948" w:rsidP="004C0948">
            <w:pPr>
              <w:ind w:left="720"/>
              <w:contextualSpacing/>
              <w:jc w:val="both"/>
              <w:rPr>
                <w:rFonts w:eastAsia="Times New Roman" w:cs="Arial"/>
              </w:rPr>
            </w:pPr>
          </w:p>
          <w:p w:rsidR="004C0948" w:rsidRPr="00B61B12" w:rsidRDefault="004C0948" w:rsidP="004C0948">
            <w:pPr>
              <w:contextualSpacing/>
              <w:jc w:val="both"/>
              <w:rPr>
                <w:rFonts w:eastAsia="Times New Roman" w:cs="Arial"/>
              </w:rPr>
            </w:pPr>
            <w:r w:rsidRPr="00B61B12">
              <w:rPr>
                <w:rFonts w:eastAsia="Times New Roman" w:cs="Arial"/>
              </w:rPr>
              <w:t>En el caso de los criterios de evaluación transversales,  la persona docente decide cuáles aspectos evaluará y, de acuerdo con esto, incluye sus correspondientes plantillas.</w:t>
            </w:r>
          </w:p>
          <w:p w:rsidR="00125178" w:rsidRPr="00B61B12" w:rsidRDefault="00125178" w:rsidP="00712631">
            <w:pPr>
              <w:jc w:val="both"/>
              <w:rPr>
                <w:rFonts w:eastAsia="Times New Roman" w:cs="Arial"/>
              </w:rPr>
            </w:pPr>
          </w:p>
          <w:p w:rsidR="00317F6F" w:rsidRPr="00B61B12" w:rsidRDefault="00317F6F" w:rsidP="00CA3BC6">
            <w:pPr>
              <w:ind w:left="313"/>
              <w:jc w:val="both"/>
              <w:rPr>
                <w:rFonts w:eastAsia="Times New Roman" w:cs="Arial"/>
                <w:b/>
              </w:rPr>
            </w:pPr>
          </w:p>
        </w:tc>
      </w:tr>
    </w:tbl>
    <w:p w:rsidR="00914830" w:rsidRPr="00B61B12" w:rsidRDefault="00914830" w:rsidP="00914830">
      <w:pPr>
        <w:spacing w:after="0" w:line="259" w:lineRule="auto"/>
        <w:jc w:val="both"/>
        <w:rPr>
          <w:rFonts w:cs="Arial"/>
          <w:color w:val="538135" w:themeColor="accent6" w:themeShade="BF"/>
        </w:rPr>
      </w:pPr>
    </w:p>
    <w:p w:rsidR="006B6322" w:rsidRPr="00B61B12" w:rsidRDefault="006B6322" w:rsidP="006B6322">
      <w:pPr>
        <w:spacing w:after="160"/>
        <w:rPr>
          <w:rFonts w:eastAsia="Calibri" w:cs="Arial"/>
          <w:b/>
        </w:rPr>
      </w:pPr>
      <w:r w:rsidRPr="00B61B12">
        <w:rPr>
          <w:rFonts w:eastAsia="Calibri" w:cs="Arial"/>
          <w:b/>
        </w:rPr>
        <w:t>Sección II. Aprendizajes esperados, indicadores de los aprendizajes esperados y actividades de mediación</w:t>
      </w:r>
    </w:p>
    <w:tbl>
      <w:tblPr>
        <w:tblStyle w:val="Tablaconcuadrcula71"/>
        <w:tblW w:w="5000" w:type="pct"/>
        <w:tblLook w:val="04A0" w:firstRow="1" w:lastRow="0" w:firstColumn="1" w:lastColumn="0" w:noHBand="0" w:noVBand="1"/>
      </w:tblPr>
      <w:tblGrid>
        <w:gridCol w:w="1763"/>
        <w:gridCol w:w="2636"/>
        <w:gridCol w:w="2830"/>
        <w:gridCol w:w="2896"/>
        <w:gridCol w:w="3097"/>
      </w:tblGrid>
      <w:tr w:rsidR="00944395" w:rsidRPr="00B61B12" w:rsidTr="006927B0">
        <w:tc>
          <w:tcPr>
            <w:tcW w:w="667" w:type="pct"/>
            <w:vMerge w:val="restart"/>
          </w:tcPr>
          <w:p w:rsidR="00944395" w:rsidRPr="00B61B12" w:rsidRDefault="00944395" w:rsidP="00B61B12">
            <w:pPr>
              <w:jc w:val="center"/>
              <w:rPr>
                <w:rFonts w:eastAsia="Calibri" w:cs="Arial"/>
                <w:b/>
              </w:rPr>
            </w:pPr>
            <w:r w:rsidRPr="00B61B12">
              <w:rPr>
                <w:rFonts w:eastAsia="Calibri" w:cs="Arial"/>
                <w:b/>
              </w:rPr>
              <w:t>Indicador  (pautas para el desarrollo de la habilidad)</w:t>
            </w:r>
          </w:p>
        </w:tc>
        <w:tc>
          <w:tcPr>
            <w:tcW w:w="997" w:type="pct"/>
            <w:vMerge w:val="restart"/>
            <w:vAlign w:val="center"/>
          </w:tcPr>
          <w:p w:rsidR="00944395" w:rsidRPr="00B61B12" w:rsidRDefault="00944395" w:rsidP="00B61B12">
            <w:pPr>
              <w:jc w:val="center"/>
              <w:rPr>
                <w:rFonts w:eastAsia="Calibri" w:cs="Arial"/>
                <w:b/>
              </w:rPr>
            </w:pPr>
            <w:r w:rsidRPr="00B61B12">
              <w:rPr>
                <w:rFonts w:eastAsia="Calibri" w:cs="Arial"/>
                <w:b/>
              </w:rPr>
              <w:t>Indicadores del aprendizaje esperado</w:t>
            </w:r>
          </w:p>
        </w:tc>
        <w:tc>
          <w:tcPr>
            <w:tcW w:w="3336" w:type="pct"/>
            <w:gridSpan w:val="3"/>
            <w:vAlign w:val="center"/>
          </w:tcPr>
          <w:p w:rsidR="00944395" w:rsidRPr="00B61B12" w:rsidRDefault="00944395" w:rsidP="00B61B12">
            <w:pPr>
              <w:jc w:val="center"/>
              <w:rPr>
                <w:rFonts w:eastAsia="Calibri" w:cs="Arial"/>
                <w:b/>
              </w:rPr>
            </w:pPr>
            <w:r w:rsidRPr="00B61B12">
              <w:rPr>
                <w:rFonts w:eastAsia="Calibri" w:cs="Arial"/>
                <w:b/>
              </w:rPr>
              <w:t>Nivel de desempeño</w:t>
            </w:r>
          </w:p>
        </w:tc>
      </w:tr>
      <w:tr w:rsidR="00944395" w:rsidRPr="00B61B12" w:rsidTr="006927B0">
        <w:tc>
          <w:tcPr>
            <w:tcW w:w="667" w:type="pct"/>
            <w:vMerge/>
          </w:tcPr>
          <w:p w:rsidR="00944395" w:rsidRPr="00B61B12" w:rsidRDefault="00944395" w:rsidP="00B61B12">
            <w:pPr>
              <w:jc w:val="center"/>
              <w:rPr>
                <w:rFonts w:eastAsia="Calibri" w:cs="Arial"/>
                <w:b/>
              </w:rPr>
            </w:pPr>
          </w:p>
        </w:tc>
        <w:tc>
          <w:tcPr>
            <w:tcW w:w="997" w:type="pct"/>
            <w:vMerge/>
          </w:tcPr>
          <w:p w:rsidR="00944395" w:rsidRPr="00B61B12" w:rsidRDefault="00944395" w:rsidP="00B61B12">
            <w:pPr>
              <w:jc w:val="center"/>
              <w:rPr>
                <w:rFonts w:eastAsia="Calibri" w:cs="Arial"/>
                <w:b/>
              </w:rPr>
            </w:pPr>
          </w:p>
        </w:tc>
        <w:tc>
          <w:tcPr>
            <w:tcW w:w="1070" w:type="pct"/>
            <w:vAlign w:val="center"/>
          </w:tcPr>
          <w:p w:rsidR="00944395" w:rsidRPr="00B61B12" w:rsidRDefault="00944395" w:rsidP="00B61B12">
            <w:pPr>
              <w:jc w:val="center"/>
              <w:rPr>
                <w:rFonts w:eastAsia="Calibri" w:cs="Arial"/>
                <w:b/>
              </w:rPr>
            </w:pPr>
            <w:r w:rsidRPr="00B61B12">
              <w:rPr>
                <w:rFonts w:eastAsia="Calibri" w:cs="Arial"/>
                <w:b/>
              </w:rPr>
              <w:t>Inicial</w:t>
            </w:r>
          </w:p>
        </w:tc>
        <w:tc>
          <w:tcPr>
            <w:tcW w:w="1095" w:type="pct"/>
            <w:vAlign w:val="center"/>
          </w:tcPr>
          <w:p w:rsidR="00944395" w:rsidRPr="00B61B12" w:rsidRDefault="00944395" w:rsidP="00B61B12">
            <w:pPr>
              <w:jc w:val="center"/>
              <w:rPr>
                <w:rFonts w:eastAsia="Calibri" w:cs="Arial"/>
                <w:b/>
              </w:rPr>
            </w:pPr>
            <w:r w:rsidRPr="00B61B12">
              <w:rPr>
                <w:rFonts w:eastAsia="Calibri" w:cs="Arial"/>
                <w:b/>
              </w:rPr>
              <w:t>Intermedio</w:t>
            </w:r>
          </w:p>
        </w:tc>
        <w:tc>
          <w:tcPr>
            <w:tcW w:w="1171" w:type="pct"/>
            <w:vAlign w:val="center"/>
          </w:tcPr>
          <w:p w:rsidR="00944395" w:rsidRPr="00B61B12" w:rsidRDefault="00944395" w:rsidP="00B61B12">
            <w:pPr>
              <w:jc w:val="center"/>
              <w:rPr>
                <w:rFonts w:eastAsia="Calibri" w:cs="Arial"/>
                <w:b/>
              </w:rPr>
            </w:pPr>
            <w:r w:rsidRPr="00B61B12">
              <w:rPr>
                <w:rFonts w:eastAsia="Calibri" w:cs="Arial"/>
                <w:b/>
              </w:rPr>
              <w:t>Avanzado</w:t>
            </w:r>
          </w:p>
        </w:tc>
      </w:tr>
      <w:tr w:rsidR="00907F11" w:rsidRPr="00B61B12" w:rsidTr="00636C17">
        <w:trPr>
          <w:trHeight w:val="563"/>
        </w:trPr>
        <w:tc>
          <w:tcPr>
            <w:tcW w:w="667" w:type="pct"/>
            <w:vAlign w:val="center"/>
          </w:tcPr>
          <w:p w:rsidR="00907F11" w:rsidRPr="007F7F84" w:rsidRDefault="00907F11" w:rsidP="00636C17">
            <w:pPr>
              <w:jc w:val="center"/>
              <w:rPr>
                <w:rFonts w:eastAsia="Calibri" w:cs="Arial"/>
                <w:b/>
                <w:color w:val="BF8F00" w:themeColor="accent4" w:themeShade="BF"/>
              </w:rPr>
            </w:pPr>
            <w:bookmarkStart w:id="0" w:name="_GoBack" w:colFirst="0" w:colLast="0"/>
            <w:r w:rsidRPr="007F7F84">
              <w:rPr>
                <w:rFonts w:eastAsia="Calibri" w:cs="Arial"/>
                <w:b/>
                <w:color w:val="BF8F00" w:themeColor="accent4" w:themeShade="BF"/>
              </w:rPr>
              <w:lastRenderedPageBreak/>
              <w:t>Patrones dentro del sistema</w:t>
            </w:r>
          </w:p>
        </w:tc>
        <w:tc>
          <w:tcPr>
            <w:tcW w:w="997" w:type="pct"/>
          </w:tcPr>
          <w:p w:rsidR="00907F11" w:rsidRPr="007F7F84" w:rsidRDefault="00D90940" w:rsidP="00907F11">
            <w:pPr>
              <w:jc w:val="both"/>
              <w:rPr>
                <w:rFonts w:eastAsia="Calibri" w:cs="Arial"/>
                <w:color w:val="BF8F00" w:themeColor="accent4" w:themeShade="BF"/>
              </w:rPr>
            </w:pPr>
            <w:r w:rsidRPr="007F7F84">
              <w:rPr>
                <w:rFonts w:eastAsia="Calibri" w:cs="Arial"/>
                <w:color w:val="BF8F00" w:themeColor="accent4" w:themeShade="BF"/>
              </w:rPr>
              <w:t xml:space="preserve">Identifica  los elementos que componen el </w:t>
            </w:r>
            <w:r w:rsidRPr="007F7F84">
              <w:rPr>
                <w:rFonts w:eastAsia="Calibri" w:cs="Arial"/>
                <w:b/>
                <w:color w:val="BF8F00" w:themeColor="accent4" w:themeShade="BF"/>
                <w:u w:val="single"/>
              </w:rPr>
              <w:t>artículo de periódico</w:t>
            </w:r>
            <w:r w:rsidRPr="007F7F84">
              <w:rPr>
                <w:rFonts w:eastAsia="Calibri" w:cs="Arial"/>
                <w:color w:val="BF8F00" w:themeColor="accent4" w:themeShade="BF"/>
              </w:rPr>
              <w:t>, con base en las fases natural, de ubicación, analítica e interpretativa, relevantes para la propuesta del análisis.</w:t>
            </w:r>
          </w:p>
        </w:tc>
        <w:tc>
          <w:tcPr>
            <w:tcW w:w="1070" w:type="pct"/>
          </w:tcPr>
          <w:p w:rsidR="00907F11" w:rsidRPr="00B61B12" w:rsidRDefault="00907F11" w:rsidP="004C10F8">
            <w:pPr>
              <w:jc w:val="both"/>
              <w:rPr>
                <w:rFonts w:eastAsia="Calibri" w:cs="Arial"/>
              </w:rPr>
            </w:pPr>
            <w:r w:rsidRPr="00B61B12">
              <w:rPr>
                <w:rFonts w:eastAsia="Calibri" w:cs="Arial"/>
              </w:rPr>
              <w:t xml:space="preserve">Menciona los elementos que componen el </w:t>
            </w:r>
            <w:r w:rsidR="002A0080" w:rsidRPr="00B61B12">
              <w:rPr>
                <w:rFonts w:eastAsia="Calibri" w:cs="Arial"/>
                <w:b/>
                <w:u w:val="single"/>
              </w:rPr>
              <w:t>artículo de periódico</w:t>
            </w:r>
            <w:r w:rsidRPr="00B61B12">
              <w:rPr>
                <w:rFonts w:eastAsia="Calibri" w:cs="Arial"/>
              </w:rPr>
              <w:t>, con base en las fases natural, de ubicación, analítica e interpretativa.</w:t>
            </w:r>
          </w:p>
        </w:tc>
        <w:tc>
          <w:tcPr>
            <w:tcW w:w="1095" w:type="pct"/>
          </w:tcPr>
          <w:p w:rsidR="00907F11" w:rsidRPr="00B61B12" w:rsidRDefault="00907F11" w:rsidP="004C10F8">
            <w:pPr>
              <w:jc w:val="both"/>
              <w:rPr>
                <w:rFonts w:eastAsia="Calibri" w:cs="Arial"/>
                <w:highlight w:val="yellow"/>
              </w:rPr>
            </w:pPr>
            <w:r w:rsidRPr="00B61B12">
              <w:rPr>
                <w:rFonts w:eastAsia="Calibri" w:cs="Arial"/>
              </w:rPr>
              <w:t xml:space="preserve">Brinda generalidades de los elementos que componen el </w:t>
            </w:r>
            <w:r w:rsidR="002A0080" w:rsidRPr="00B61B12">
              <w:rPr>
                <w:rFonts w:eastAsia="Calibri" w:cs="Arial"/>
                <w:b/>
                <w:u w:val="single"/>
              </w:rPr>
              <w:t>artículo de periódico</w:t>
            </w:r>
            <w:r w:rsidRPr="00B61B12">
              <w:rPr>
                <w:rFonts w:eastAsia="Calibri" w:cs="Arial"/>
              </w:rPr>
              <w:t>, con base en las fases natural, de ubicación, analítica e interpretativa.</w:t>
            </w:r>
          </w:p>
        </w:tc>
        <w:tc>
          <w:tcPr>
            <w:tcW w:w="1171" w:type="pct"/>
          </w:tcPr>
          <w:p w:rsidR="00907F11" w:rsidRPr="00B61B12" w:rsidRDefault="00907F11" w:rsidP="004C10F8">
            <w:pPr>
              <w:jc w:val="both"/>
              <w:rPr>
                <w:rFonts w:eastAsia="Calibri" w:cs="Arial"/>
                <w:highlight w:val="yellow"/>
              </w:rPr>
            </w:pPr>
            <w:r w:rsidRPr="00B61B12">
              <w:rPr>
                <w:rFonts w:eastAsia="Calibri" w:cs="Arial"/>
              </w:rPr>
              <w:t xml:space="preserve">Indica de manera específica aspectos de los elementos que componen el </w:t>
            </w:r>
            <w:r w:rsidR="002A0080" w:rsidRPr="00B61B12">
              <w:rPr>
                <w:rFonts w:eastAsia="Calibri" w:cs="Arial"/>
                <w:b/>
                <w:u w:val="single"/>
              </w:rPr>
              <w:t>artículo de periódico</w:t>
            </w:r>
            <w:r w:rsidRPr="00B61B12">
              <w:rPr>
                <w:rFonts w:eastAsia="Calibri" w:cs="Arial"/>
              </w:rPr>
              <w:t>, con base en las fases natural, de ubicación, analítica e interpretativa.</w:t>
            </w:r>
          </w:p>
        </w:tc>
      </w:tr>
      <w:tr w:rsidR="002A0080" w:rsidRPr="00B61B12" w:rsidTr="00636C17">
        <w:trPr>
          <w:trHeight w:val="563"/>
        </w:trPr>
        <w:tc>
          <w:tcPr>
            <w:tcW w:w="667" w:type="pct"/>
            <w:vMerge w:val="restart"/>
            <w:vAlign w:val="center"/>
          </w:tcPr>
          <w:p w:rsidR="002A0080" w:rsidRPr="007F7F84" w:rsidRDefault="002A0080" w:rsidP="00636C17">
            <w:pPr>
              <w:jc w:val="center"/>
              <w:rPr>
                <w:rFonts w:eastAsia="Calibri" w:cs="Arial"/>
                <w:b/>
                <w:color w:val="BF8F00" w:themeColor="accent4" w:themeShade="BF"/>
              </w:rPr>
            </w:pPr>
            <w:r w:rsidRPr="007F7F84">
              <w:rPr>
                <w:rFonts w:eastAsia="Calibri" w:cs="Arial"/>
                <w:b/>
                <w:color w:val="BF8F00" w:themeColor="accent4" w:themeShade="BF"/>
              </w:rPr>
              <w:t>Causalidad entre los componentes del sistema</w:t>
            </w:r>
          </w:p>
        </w:tc>
        <w:tc>
          <w:tcPr>
            <w:tcW w:w="997" w:type="pct"/>
          </w:tcPr>
          <w:p w:rsidR="002A0080" w:rsidRPr="007F7F84" w:rsidRDefault="002A0080" w:rsidP="002A0080">
            <w:pPr>
              <w:jc w:val="both"/>
              <w:rPr>
                <w:rFonts w:eastAsia="Calibri" w:cs="Arial"/>
                <w:color w:val="BF8F00" w:themeColor="accent4" w:themeShade="BF"/>
              </w:rPr>
            </w:pPr>
            <w:r w:rsidRPr="007F7F84">
              <w:rPr>
                <w:rFonts w:eastAsia="Calibri" w:cs="Arial"/>
                <w:color w:val="BF8F00" w:themeColor="accent4" w:themeShade="BF"/>
              </w:rPr>
              <w:t>Determina la cohesión y la coherencia dentro de cada párrafo.</w:t>
            </w:r>
          </w:p>
        </w:tc>
        <w:tc>
          <w:tcPr>
            <w:tcW w:w="1070" w:type="pct"/>
            <w:shd w:val="clear" w:color="auto" w:fill="auto"/>
          </w:tcPr>
          <w:p w:rsidR="002A0080" w:rsidRPr="00B61B12" w:rsidRDefault="002A0080" w:rsidP="002A0080">
            <w:pPr>
              <w:jc w:val="both"/>
              <w:rPr>
                <w:rFonts w:cs="Arial"/>
              </w:rPr>
            </w:pPr>
            <w:r w:rsidRPr="00B61B12">
              <w:rPr>
                <w:rFonts w:cs="Arial"/>
              </w:rPr>
              <w:t>Identifica en el texto científico elementos del lenguaje que permiten establecer la cohesión y la coherencia dentro de cada párrafo.</w:t>
            </w:r>
          </w:p>
        </w:tc>
        <w:tc>
          <w:tcPr>
            <w:tcW w:w="1095" w:type="pct"/>
            <w:shd w:val="clear" w:color="auto" w:fill="auto"/>
          </w:tcPr>
          <w:p w:rsidR="002A0080" w:rsidRPr="00B61B12" w:rsidRDefault="002A0080" w:rsidP="002A0080">
            <w:pPr>
              <w:jc w:val="both"/>
              <w:rPr>
                <w:rFonts w:cs="Arial"/>
              </w:rPr>
            </w:pPr>
            <w:r w:rsidRPr="00B61B12">
              <w:rPr>
                <w:rFonts w:cs="Arial"/>
              </w:rPr>
              <w:t>Explica  los elementos del lenguaje que permiten establecer la cohesión y la coherencia dentro de cada párrafo, encontrados en el texto científico.</w:t>
            </w:r>
          </w:p>
        </w:tc>
        <w:tc>
          <w:tcPr>
            <w:tcW w:w="1171" w:type="pct"/>
            <w:shd w:val="clear" w:color="auto" w:fill="auto"/>
          </w:tcPr>
          <w:p w:rsidR="002A0080" w:rsidRPr="00B61B12" w:rsidRDefault="002A0080" w:rsidP="002A0080">
            <w:pPr>
              <w:jc w:val="both"/>
              <w:rPr>
                <w:rFonts w:cs="Arial"/>
              </w:rPr>
            </w:pPr>
            <w:r w:rsidRPr="00B61B12">
              <w:rPr>
                <w:rFonts w:cs="Arial"/>
              </w:rPr>
              <w:t>Explica  la forma como los elementos del lenguaje establecen la cohesión y la coherencia dentro de cada párrafo.</w:t>
            </w:r>
          </w:p>
        </w:tc>
      </w:tr>
      <w:tr w:rsidR="002A0080" w:rsidRPr="00B61B12" w:rsidTr="00636C17">
        <w:trPr>
          <w:trHeight w:val="563"/>
        </w:trPr>
        <w:tc>
          <w:tcPr>
            <w:tcW w:w="667" w:type="pct"/>
            <w:vMerge/>
            <w:vAlign w:val="center"/>
          </w:tcPr>
          <w:p w:rsidR="002A0080" w:rsidRPr="007F7F84" w:rsidRDefault="002A0080" w:rsidP="00636C17">
            <w:pPr>
              <w:jc w:val="center"/>
              <w:rPr>
                <w:rFonts w:eastAsia="Calibri" w:cs="Arial"/>
                <w:b/>
                <w:color w:val="BF8F00" w:themeColor="accent4" w:themeShade="BF"/>
              </w:rPr>
            </w:pPr>
          </w:p>
        </w:tc>
        <w:tc>
          <w:tcPr>
            <w:tcW w:w="997" w:type="pct"/>
            <w:shd w:val="clear" w:color="auto" w:fill="auto"/>
          </w:tcPr>
          <w:p w:rsidR="002A0080" w:rsidRPr="007F7F84" w:rsidRDefault="002A0080" w:rsidP="002A0080">
            <w:pPr>
              <w:jc w:val="both"/>
              <w:rPr>
                <w:rFonts w:cs="Arial"/>
                <w:color w:val="BF8F00" w:themeColor="accent4" w:themeShade="BF"/>
              </w:rPr>
            </w:pPr>
            <w:r w:rsidRPr="007F7F84">
              <w:rPr>
                <w:rFonts w:cs="Arial"/>
                <w:color w:val="BF8F00" w:themeColor="accent4" w:themeShade="BF"/>
              </w:rPr>
              <w:t>Determina la cohesión y la coherencia entre párrafos.</w:t>
            </w:r>
          </w:p>
        </w:tc>
        <w:tc>
          <w:tcPr>
            <w:tcW w:w="1070" w:type="pct"/>
            <w:shd w:val="clear" w:color="auto" w:fill="auto"/>
          </w:tcPr>
          <w:p w:rsidR="002A0080" w:rsidRPr="00B61B12" w:rsidRDefault="002A0080" w:rsidP="002A0080">
            <w:pPr>
              <w:jc w:val="both"/>
              <w:rPr>
                <w:rFonts w:cs="Arial"/>
              </w:rPr>
            </w:pPr>
            <w:r w:rsidRPr="00B61B12">
              <w:rPr>
                <w:rFonts w:cs="Arial"/>
              </w:rPr>
              <w:t>Identifica en el texto científico elementos del lenguaje que permiten establecer la cohesión y la coherencia entre los diferentes  párrafos.</w:t>
            </w:r>
          </w:p>
        </w:tc>
        <w:tc>
          <w:tcPr>
            <w:tcW w:w="1095" w:type="pct"/>
            <w:shd w:val="clear" w:color="auto" w:fill="auto"/>
          </w:tcPr>
          <w:p w:rsidR="002A0080" w:rsidRPr="00B61B12" w:rsidRDefault="002A0080" w:rsidP="002A0080">
            <w:pPr>
              <w:jc w:val="both"/>
              <w:rPr>
                <w:rFonts w:cs="Arial"/>
              </w:rPr>
            </w:pPr>
            <w:r w:rsidRPr="00B61B12">
              <w:rPr>
                <w:rFonts w:cs="Arial"/>
              </w:rPr>
              <w:t>Explica  los elementos del lenguaje que permiten establecer la cohesión y la coherencia entre los diversos párrafos del texto científico.</w:t>
            </w:r>
          </w:p>
        </w:tc>
        <w:tc>
          <w:tcPr>
            <w:tcW w:w="1171" w:type="pct"/>
            <w:shd w:val="clear" w:color="auto" w:fill="auto"/>
          </w:tcPr>
          <w:p w:rsidR="002A0080" w:rsidRPr="00B61B12" w:rsidRDefault="002A0080" w:rsidP="002A0080">
            <w:pPr>
              <w:jc w:val="both"/>
              <w:rPr>
                <w:rFonts w:cs="Arial"/>
              </w:rPr>
            </w:pPr>
            <w:r w:rsidRPr="00B61B12">
              <w:rPr>
                <w:rFonts w:cs="Arial"/>
              </w:rPr>
              <w:t>Explica  la forma como los elementos del lenguaje establecen la cohesión y la coherencia entre los diversos párrafos del texto científico.</w:t>
            </w:r>
          </w:p>
        </w:tc>
      </w:tr>
      <w:tr w:rsidR="00E764C0" w:rsidRPr="00B61B12" w:rsidTr="00636C17">
        <w:trPr>
          <w:trHeight w:val="1088"/>
        </w:trPr>
        <w:tc>
          <w:tcPr>
            <w:tcW w:w="667" w:type="pct"/>
            <w:vAlign w:val="center"/>
          </w:tcPr>
          <w:p w:rsidR="00E764C0" w:rsidRPr="007F7F84" w:rsidRDefault="00E764C0" w:rsidP="00636C17">
            <w:pPr>
              <w:jc w:val="center"/>
              <w:rPr>
                <w:rFonts w:eastAsia="Calibri" w:cs="Arial"/>
                <w:b/>
                <w:color w:val="BF8F00" w:themeColor="accent4" w:themeShade="BF"/>
              </w:rPr>
            </w:pPr>
            <w:r w:rsidRPr="007F7F84">
              <w:rPr>
                <w:rFonts w:eastAsia="Calibri" w:cs="Arial"/>
                <w:b/>
                <w:color w:val="BF8F00" w:themeColor="accent4" w:themeShade="BF"/>
              </w:rPr>
              <w:t>Razonamiento efectivo</w:t>
            </w:r>
          </w:p>
        </w:tc>
        <w:tc>
          <w:tcPr>
            <w:tcW w:w="997" w:type="pct"/>
          </w:tcPr>
          <w:p w:rsidR="00E764C0" w:rsidRPr="007F7F84" w:rsidRDefault="00D90940" w:rsidP="00B82F8B">
            <w:pPr>
              <w:jc w:val="both"/>
              <w:rPr>
                <w:rFonts w:eastAsia="Calibri" w:cs="Arial"/>
                <w:color w:val="BF8F00" w:themeColor="accent4" w:themeShade="BF"/>
              </w:rPr>
            </w:pPr>
            <w:r w:rsidRPr="007F7F84">
              <w:rPr>
                <w:rFonts w:eastAsia="Calibri" w:cs="Arial"/>
                <w:color w:val="BF8F00" w:themeColor="accent4" w:themeShade="BF"/>
              </w:rPr>
              <w:t xml:space="preserve">Examina la presencia de razonamientos falaciosos expuestos en el </w:t>
            </w:r>
            <w:r w:rsidRPr="007F7F84">
              <w:rPr>
                <w:rFonts w:eastAsia="Calibri" w:cs="Arial"/>
                <w:b/>
                <w:color w:val="BF8F00" w:themeColor="accent4" w:themeShade="BF"/>
                <w:u w:val="single"/>
              </w:rPr>
              <w:t>artículo del periódico</w:t>
            </w:r>
            <w:r w:rsidRPr="007F7F84">
              <w:rPr>
                <w:rFonts w:eastAsia="Calibri" w:cs="Arial"/>
                <w:color w:val="BF8F00" w:themeColor="accent4" w:themeShade="BF"/>
              </w:rPr>
              <w:t>.</w:t>
            </w:r>
          </w:p>
        </w:tc>
        <w:tc>
          <w:tcPr>
            <w:tcW w:w="1070" w:type="pct"/>
          </w:tcPr>
          <w:p w:rsidR="00E764C0" w:rsidRPr="00B61B12" w:rsidRDefault="00E764C0" w:rsidP="00E764C0">
            <w:pPr>
              <w:jc w:val="both"/>
            </w:pPr>
            <w:r w:rsidRPr="00B61B12">
              <w:t xml:space="preserve">Enuncia los </w:t>
            </w:r>
            <w:r w:rsidRPr="00B61B12">
              <w:rPr>
                <w:rFonts w:eastAsia="Calibri" w:cs="Arial"/>
              </w:rPr>
              <w:t xml:space="preserve">razonamientos </w:t>
            </w:r>
            <w:r w:rsidR="00B82F8B" w:rsidRPr="00B61B12">
              <w:rPr>
                <w:rFonts w:eastAsia="Calibri" w:cs="Arial"/>
              </w:rPr>
              <w:t xml:space="preserve">falaciosos </w:t>
            </w:r>
            <w:r w:rsidRPr="00B61B12">
              <w:t xml:space="preserve">expuestos en el </w:t>
            </w:r>
            <w:r w:rsidR="002A0080" w:rsidRPr="00B61B12">
              <w:rPr>
                <w:b/>
                <w:u w:val="single"/>
              </w:rPr>
              <w:t>artículo de periódico</w:t>
            </w:r>
            <w:r w:rsidRPr="00B61B12">
              <w:t>.</w:t>
            </w:r>
          </w:p>
        </w:tc>
        <w:tc>
          <w:tcPr>
            <w:tcW w:w="1095" w:type="pct"/>
          </w:tcPr>
          <w:p w:rsidR="00E764C0" w:rsidRPr="00B61B12" w:rsidRDefault="00E764C0" w:rsidP="00E764C0">
            <w:pPr>
              <w:jc w:val="both"/>
            </w:pPr>
            <w:r w:rsidRPr="00B61B12">
              <w:t>Emite criterios específicos acerca de los razonamientos</w:t>
            </w:r>
            <w:r w:rsidR="00B82F8B" w:rsidRPr="00B61B12">
              <w:rPr>
                <w:rFonts w:eastAsia="Calibri" w:cs="Arial"/>
                <w:color w:val="FFC000"/>
              </w:rPr>
              <w:t xml:space="preserve"> </w:t>
            </w:r>
            <w:r w:rsidR="00B82F8B" w:rsidRPr="00B61B12">
              <w:t xml:space="preserve">falaciosos </w:t>
            </w:r>
            <w:r w:rsidRPr="00B61B12">
              <w:t xml:space="preserve"> expuestos en el </w:t>
            </w:r>
            <w:r w:rsidRPr="00B61B12">
              <w:rPr>
                <w:b/>
                <w:u w:val="single"/>
              </w:rPr>
              <w:t>artículo del periódico</w:t>
            </w:r>
            <w:r w:rsidRPr="00B61B12">
              <w:t>.</w:t>
            </w:r>
          </w:p>
        </w:tc>
        <w:tc>
          <w:tcPr>
            <w:tcW w:w="1171" w:type="pct"/>
          </w:tcPr>
          <w:p w:rsidR="00E764C0" w:rsidRPr="00B61B12" w:rsidRDefault="00E764C0" w:rsidP="00B82F8B">
            <w:pPr>
              <w:jc w:val="both"/>
            </w:pPr>
            <w:r w:rsidRPr="00B61B12">
              <w:t xml:space="preserve">Detalla aspectos relevantes de los razonamientos </w:t>
            </w:r>
            <w:r w:rsidR="00B82F8B" w:rsidRPr="00B61B12">
              <w:t xml:space="preserve">falaciosos </w:t>
            </w:r>
            <w:r w:rsidRPr="00B61B12">
              <w:t xml:space="preserve">expuestos en el </w:t>
            </w:r>
            <w:r w:rsidR="002A0A42" w:rsidRPr="00B61B12">
              <w:rPr>
                <w:b/>
                <w:u w:val="single"/>
              </w:rPr>
              <w:t>artículo del periódico</w:t>
            </w:r>
            <w:r w:rsidRPr="00B61B12">
              <w:t>.</w:t>
            </w:r>
          </w:p>
        </w:tc>
      </w:tr>
      <w:tr w:rsidR="00825342" w:rsidRPr="00B61B12" w:rsidTr="00636C17">
        <w:trPr>
          <w:trHeight w:val="563"/>
        </w:trPr>
        <w:tc>
          <w:tcPr>
            <w:tcW w:w="667" w:type="pct"/>
            <w:vAlign w:val="center"/>
          </w:tcPr>
          <w:p w:rsidR="00825342" w:rsidRPr="007F7F84" w:rsidRDefault="00825342" w:rsidP="00636C17">
            <w:pPr>
              <w:jc w:val="center"/>
              <w:rPr>
                <w:rFonts w:eastAsia="Calibri" w:cs="Arial"/>
                <w:b/>
                <w:color w:val="BF8F00" w:themeColor="accent4" w:themeShade="BF"/>
              </w:rPr>
            </w:pPr>
            <w:r w:rsidRPr="007F7F84">
              <w:rPr>
                <w:rFonts w:eastAsia="Calibri" w:cs="Arial"/>
                <w:b/>
                <w:color w:val="BF8F00" w:themeColor="accent4" w:themeShade="BF"/>
              </w:rPr>
              <w:t>Argumentación</w:t>
            </w:r>
          </w:p>
        </w:tc>
        <w:tc>
          <w:tcPr>
            <w:tcW w:w="997" w:type="pct"/>
          </w:tcPr>
          <w:p w:rsidR="00825342" w:rsidRPr="007F7F84" w:rsidRDefault="00B603D7" w:rsidP="00B603D7">
            <w:pPr>
              <w:spacing w:line="276" w:lineRule="auto"/>
              <w:jc w:val="both"/>
              <w:rPr>
                <w:rFonts w:eastAsia="Calibri" w:cs="Arial"/>
                <w:color w:val="BF8F00" w:themeColor="accent4" w:themeShade="BF"/>
              </w:rPr>
            </w:pPr>
            <w:r w:rsidRPr="007F7F84">
              <w:rPr>
                <w:rFonts w:eastAsia="Calibri" w:cs="Arial"/>
                <w:color w:val="BF8F00" w:themeColor="accent4" w:themeShade="BF"/>
              </w:rPr>
              <w:t xml:space="preserve">Enuncia de manera  precisa las evidencias encontradas respecto de los razonamientos falaciosos detectadas en el </w:t>
            </w:r>
            <w:r w:rsidRPr="007F7F84">
              <w:rPr>
                <w:rFonts w:eastAsia="Calibri" w:cs="Arial"/>
                <w:b/>
                <w:color w:val="BF8F00" w:themeColor="accent4" w:themeShade="BF"/>
                <w:u w:val="single"/>
              </w:rPr>
              <w:t>artículo de periódico.</w:t>
            </w:r>
          </w:p>
        </w:tc>
        <w:tc>
          <w:tcPr>
            <w:tcW w:w="1070" w:type="pct"/>
          </w:tcPr>
          <w:p w:rsidR="00825342" w:rsidRPr="00B61B12" w:rsidRDefault="00825342" w:rsidP="00B603D7">
            <w:pPr>
              <w:spacing w:line="276" w:lineRule="auto"/>
              <w:jc w:val="both"/>
              <w:rPr>
                <w:rFonts w:eastAsia="Calibri" w:cs="Arial"/>
              </w:rPr>
            </w:pPr>
            <w:r w:rsidRPr="00B61B12">
              <w:rPr>
                <w:rFonts w:eastAsia="Calibri" w:cs="Arial"/>
              </w:rPr>
              <w:t xml:space="preserve">Selecciona </w:t>
            </w:r>
            <w:r w:rsidR="00BE792F" w:rsidRPr="00B61B12">
              <w:rPr>
                <w:rFonts w:eastAsia="Calibri" w:cs="Arial"/>
              </w:rPr>
              <w:t xml:space="preserve">fragmentos </w:t>
            </w:r>
            <w:r w:rsidR="00867A85" w:rsidRPr="00B61B12">
              <w:rPr>
                <w:rFonts w:eastAsia="Calibri" w:cs="Arial"/>
              </w:rPr>
              <w:t xml:space="preserve">en los </w:t>
            </w:r>
            <w:r w:rsidR="00BE792F" w:rsidRPr="00B61B12">
              <w:rPr>
                <w:rFonts w:eastAsia="Calibri" w:cs="Arial"/>
              </w:rPr>
              <w:t>texto</w:t>
            </w:r>
            <w:r w:rsidR="00867A85" w:rsidRPr="00B61B12">
              <w:rPr>
                <w:rFonts w:eastAsia="Calibri" w:cs="Arial"/>
              </w:rPr>
              <w:t>s</w:t>
            </w:r>
            <w:r w:rsidR="00BE792F" w:rsidRPr="00B61B12">
              <w:rPr>
                <w:rFonts w:eastAsia="Calibri" w:cs="Arial"/>
              </w:rPr>
              <w:t xml:space="preserve"> </w:t>
            </w:r>
            <w:r w:rsidR="00867A85" w:rsidRPr="00B61B12">
              <w:rPr>
                <w:rFonts w:eastAsia="Calibri" w:cs="Arial"/>
              </w:rPr>
              <w:t>científicos</w:t>
            </w:r>
            <w:r w:rsidR="00BE792F" w:rsidRPr="00B61B12">
              <w:rPr>
                <w:rFonts w:eastAsia="Calibri" w:cs="Arial"/>
              </w:rPr>
              <w:t xml:space="preserve"> que evidencian los  razonamientos </w:t>
            </w:r>
            <w:r w:rsidR="00C352E1" w:rsidRPr="00B61B12">
              <w:rPr>
                <w:rFonts w:eastAsia="Calibri" w:cs="Arial"/>
              </w:rPr>
              <w:t xml:space="preserve">falaciosos </w:t>
            </w:r>
            <w:r w:rsidR="00867A85" w:rsidRPr="00B61B12">
              <w:rPr>
                <w:rFonts w:eastAsia="Calibri" w:cs="Arial"/>
              </w:rPr>
              <w:t>expuestos</w:t>
            </w:r>
            <w:r w:rsidR="00BE792F" w:rsidRPr="00B61B12">
              <w:rPr>
                <w:rFonts w:eastAsia="Calibri" w:cs="Arial"/>
              </w:rPr>
              <w:t>.</w:t>
            </w:r>
          </w:p>
        </w:tc>
        <w:tc>
          <w:tcPr>
            <w:tcW w:w="1095" w:type="pct"/>
          </w:tcPr>
          <w:p w:rsidR="00825342" w:rsidRPr="00B61B12" w:rsidRDefault="00825342" w:rsidP="00B603D7">
            <w:pPr>
              <w:spacing w:line="276" w:lineRule="auto"/>
              <w:jc w:val="both"/>
              <w:rPr>
                <w:rFonts w:eastAsia="Calibri" w:cs="Arial"/>
              </w:rPr>
            </w:pPr>
            <w:r w:rsidRPr="00B61B12">
              <w:rPr>
                <w:rFonts w:eastAsia="Calibri" w:cs="Arial"/>
              </w:rPr>
              <w:t xml:space="preserve">Muestra en forma oral o escrita </w:t>
            </w:r>
            <w:r w:rsidR="00BE792F" w:rsidRPr="00B61B12">
              <w:rPr>
                <w:rFonts w:eastAsia="Calibri" w:cs="Arial"/>
              </w:rPr>
              <w:t xml:space="preserve">las evidencias encontradas en el </w:t>
            </w:r>
            <w:r w:rsidR="002A0A42" w:rsidRPr="00B61B12">
              <w:rPr>
                <w:rFonts w:eastAsia="Calibri" w:cs="Arial"/>
                <w:b/>
                <w:u w:val="single"/>
              </w:rPr>
              <w:t>artículo del periódico</w:t>
            </w:r>
            <w:r w:rsidR="00BE792F" w:rsidRPr="00B61B12">
              <w:rPr>
                <w:rFonts w:eastAsia="Calibri" w:cs="Arial"/>
              </w:rPr>
              <w:t xml:space="preserve"> respecto de los razonamientos </w:t>
            </w:r>
            <w:r w:rsidR="00C352E1" w:rsidRPr="00B61B12">
              <w:rPr>
                <w:rFonts w:eastAsia="Calibri" w:cs="Arial"/>
              </w:rPr>
              <w:t xml:space="preserve">falaciosos </w:t>
            </w:r>
            <w:r w:rsidR="00867A85" w:rsidRPr="00B61B12">
              <w:rPr>
                <w:rFonts w:eastAsia="Calibri" w:cs="Arial"/>
              </w:rPr>
              <w:t>expuestos</w:t>
            </w:r>
            <w:r w:rsidR="00BE792F" w:rsidRPr="00B61B12">
              <w:rPr>
                <w:rFonts w:eastAsia="Calibri" w:cs="Arial"/>
              </w:rPr>
              <w:t>.</w:t>
            </w:r>
          </w:p>
        </w:tc>
        <w:tc>
          <w:tcPr>
            <w:tcW w:w="1171" w:type="pct"/>
          </w:tcPr>
          <w:p w:rsidR="00825342" w:rsidRPr="00B61B12" w:rsidRDefault="00C352E1" w:rsidP="00B603D7">
            <w:pPr>
              <w:spacing w:line="276" w:lineRule="auto"/>
              <w:jc w:val="both"/>
              <w:rPr>
                <w:rFonts w:eastAsia="Calibri" w:cs="Arial"/>
              </w:rPr>
            </w:pPr>
            <w:r w:rsidRPr="00B61B12">
              <w:rPr>
                <w:rFonts w:eastAsia="Calibri" w:cs="Arial"/>
              </w:rPr>
              <w:t xml:space="preserve">Enuncia de manera  precisa las evidencias encontradas en el </w:t>
            </w:r>
            <w:r w:rsidR="002A0A42" w:rsidRPr="00B61B12">
              <w:rPr>
                <w:rFonts w:eastAsia="Calibri" w:cs="Arial"/>
                <w:b/>
                <w:u w:val="single"/>
              </w:rPr>
              <w:t>artículo del periódico</w:t>
            </w:r>
            <w:r w:rsidR="002A0A42" w:rsidRPr="00B61B12">
              <w:rPr>
                <w:rFonts w:eastAsia="Calibri" w:cs="Arial"/>
              </w:rPr>
              <w:t xml:space="preserve"> </w:t>
            </w:r>
            <w:r w:rsidRPr="00B61B12">
              <w:rPr>
                <w:rFonts w:eastAsia="Calibri" w:cs="Arial"/>
              </w:rPr>
              <w:t>respecto de los razonamientos falaciosos detectadas en el artículo del periódico.</w:t>
            </w:r>
          </w:p>
        </w:tc>
      </w:tr>
      <w:tr w:rsidR="00F30944" w:rsidRPr="00B61B12" w:rsidTr="00636C17">
        <w:tc>
          <w:tcPr>
            <w:tcW w:w="667" w:type="pct"/>
            <w:vAlign w:val="center"/>
          </w:tcPr>
          <w:p w:rsidR="00F30944" w:rsidRPr="007F7F84" w:rsidRDefault="00F30944" w:rsidP="00636C17">
            <w:pPr>
              <w:jc w:val="center"/>
              <w:rPr>
                <w:rFonts w:eastAsia="Calibri" w:cs="Arial"/>
                <w:b/>
                <w:color w:val="BF8F00" w:themeColor="accent4" w:themeShade="BF"/>
              </w:rPr>
            </w:pPr>
            <w:r w:rsidRPr="007F7F84">
              <w:rPr>
                <w:rFonts w:eastAsia="Calibri" w:cs="Arial"/>
                <w:b/>
                <w:color w:val="BF8F00" w:themeColor="accent4" w:themeShade="BF"/>
              </w:rPr>
              <w:t xml:space="preserve">Toma de </w:t>
            </w:r>
            <w:r w:rsidRPr="007F7F84">
              <w:rPr>
                <w:rFonts w:eastAsia="Calibri" w:cs="Arial"/>
                <w:b/>
                <w:color w:val="BF8F00" w:themeColor="accent4" w:themeShade="BF"/>
              </w:rPr>
              <w:lastRenderedPageBreak/>
              <w:t>decisiones</w:t>
            </w:r>
          </w:p>
        </w:tc>
        <w:tc>
          <w:tcPr>
            <w:tcW w:w="997" w:type="pct"/>
          </w:tcPr>
          <w:p w:rsidR="00F30944" w:rsidRPr="007F7F84" w:rsidRDefault="005E4ED8" w:rsidP="006927B0">
            <w:pPr>
              <w:jc w:val="both"/>
              <w:rPr>
                <w:rFonts w:eastAsia="Calibri" w:cs="Arial"/>
                <w:b/>
                <w:color w:val="BF8F00" w:themeColor="accent4" w:themeShade="BF"/>
              </w:rPr>
            </w:pPr>
            <w:r w:rsidRPr="007F7F84">
              <w:rPr>
                <w:rFonts w:eastAsia="Calibri" w:cs="Arial"/>
                <w:color w:val="BF8F00" w:themeColor="accent4" w:themeShade="BF"/>
              </w:rPr>
              <w:lastRenderedPageBreak/>
              <w:t xml:space="preserve">Replantea, en forma </w:t>
            </w:r>
            <w:r w:rsidRPr="007F7F84">
              <w:rPr>
                <w:rFonts w:eastAsia="Calibri" w:cs="Arial"/>
                <w:color w:val="BF8F00" w:themeColor="accent4" w:themeShade="BF"/>
              </w:rPr>
              <w:lastRenderedPageBreak/>
              <w:t xml:space="preserve">escrita, los razonamientos incorrectos para subsanar la presencia de falacias. </w:t>
            </w:r>
          </w:p>
        </w:tc>
        <w:tc>
          <w:tcPr>
            <w:tcW w:w="1070" w:type="pct"/>
          </w:tcPr>
          <w:p w:rsidR="00F30944" w:rsidRPr="00B61B12" w:rsidRDefault="008661BE" w:rsidP="00F30944">
            <w:pPr>
              <w:jc w:val="both"/>
              <w:rPr>
                <w:rFonts w:eastAsia="Calibri" w:cs="Arial"/>
              </w:rPr>
            </w:pPr>
            <w:r w:rsidRPr="00B61B12">
              <w:rPr>
                <w:rFonts w:eastAsia="Calibri" w:cs="Arial"/>
              </w:rPr>
              <w:lastRenderedPageBreak/>
              <w:t xml:space="preserve">Selecciona algunos </w:t>
            </w:r>
            <w:r w:rsidRPr="00B61B12">
              <w:rPr>
                <w:rFonts w:eastAsia="Calibri" w:cs="Arial"/>
              </w:rPr>
              <w:lastRenderedPageBreak/>
              <w:t>razonamientos falaciosos.</w:t>
            </w:r>
          </w:p>
        </w:tc>
        <w:tc>
          <w:tcPr>
            <w:tcW w:w="1095" w:type="pct"/>
          </w:tcPr>
          <w:p w:rsidR="00F30944" w:rsidRPr="00B61B12" w:rsidRDefault="008661BE" w:rsidP="008661BE">
            <w:pPr>
              <w:jc w:val="both"/>
              <w:rPr>
                <w:rFonts w:eastAsia="Calibri" w:cs="Arial"/>
              </w:rPr>
            </w:pPr>
            <w:r w:rsidRPr="00B61B12">
              <w:lastRenderedPageBreak/>
              <w:t xml:space="preserve">Propone, en forma oral,  la </w:t>
            </w:r>
            <w:r w:rsidRPr="00B61B12">
              <w:lastRenderedPageBreak/>
              <w:t>forma de subsanar el razonamiento falacioso.</w:t>
            </w:r>
          </w:p>
        </w:tc>
        <w:tc>
          <w:tcPr>
            <w:tcW w:w="1171" w:type="pct"/>
          </w:tcPr>
          <w:p w:rsidR="00F30944" w:rsidRPr="00B61B12" w:rsidRDefault="008661BE" w:rsidP="008661BE">
            <w:pPr>
              <w:jc w:val="both"/>
              <w:rPr>
                <w:rFonts w:eastAsia="Calibri" w:cs="Arial"/>
              </w:rPr>
            </w:pPr>
            <w:r w:rsidRPr="00B61B12">
              <w:rPr>
                <w:rFonts w:eastAsia="Calibri" w:cs="Arial"/>
              </w:rPr>
              <w:lastRenderedPageBreak/>
              <w:t xml:space="preserve">Replantea, en forma escrita, los </w:t>
            </w:r>
            <w:r w:rsidRPr="00B61B12">
              <w:rPr>
                <w:rFonts w:eastAsia="Calibri" w:cs="Arial"/>
              </w:rPr>
              <w:lastRenderedPageBreak/>
              <w:t xml:space="preserve">razonamientos incorrectos para subsanar la presencia de falacias. </w:t>
            </w:r>
          </w:p>
        </w:tc>
      </w:tr>
      <w:tr w:rsidR="005E4ED8" w:rsidRPr="00B61B12" w:rsidTr="00636C17">
        <w:trPr>
          <w:trHeight w:val="274"/>
        </w:trPr>
        <w:tc>
          <w:tcPr>
            <w:tcW w:w="667" w:type="pct"/>
            <w:vMerge w:val="restart"/>
            <w:vAlign w:val="center"/>
          </w:tcPr>
          <w:p w:rsidR="005E4ED8" w:rsidRPr="00B61B12" w:rsidRDefault="005E4ED8" w:rsidP="00636C17">
            <w:pPr>
              <w:jc w:val="center"/>
              <w:rPr>
                <w:rFonts w:eastAsia="Calibri" w:cs="Arial"/>
                <w:b/>
                <w:color w:val="ED7D31"/>
              </w:rPr>
            </w:pPr>
            <w:r w:rsidRPr="007F7F84">
              <w:rPr>
                <w:rFonts w:eastAsia="Calibri" w:cs="Arial"/>
                <w:b/>
                <w:color w:val="833C0B" w:themeColor="accent2" w:themeShade="80"/>
              </w:rPr>
              <w:lastRenderedPageBreak/>
              <w:t>Decodificación</w:t>
            </w:r>
          </w:p>
        </w:tc>
        <w:tc>
          <w:tcPr>
            <w:tcW w:w="997" w:type="pct"/>
            <w:shd w:val="clear" w:color="auto" w:fill="auto"/>
          </w:tcPr>
          <w:p w:rsidR="005E4ED8" w:rsidRPr="007F7F84" w:rsidRDefault="005E4ED8" w:rsidP="005E4ED8">
            <w:pPr>
              <w:spacing w:line="259" w:lineRule="auto"/>
              <w:jc w:val="both"/>
              <w:rPr>
                <w:rFonts w:cs="Arial"/>
                <w:color w:val="C45911" w:themeColor="accent2" w:themeShade="BF"/>
              </w:rPr>
            </w:pPr>
            <w:r w:rsidRPr="007F7F84">
              <w:rPr>
                <w:rFonts w:cs="Arial"/>
                <w:color w:val="C45911" w:themeColor="accent2" w:themeShade="BF"/>
              </w:rPr>
              <w:t xml:space="preserve">Identifica diversos tipos de párrafos en </w:t>
            </w:r>
            <w:r w:rsidRPr="007F7F84">
              <w:rPr>
                <w:rFonts w:cs="Arial"/>
                <w:b/>
                <w:color w:val="C45911" w:themeColor="accent2" w:themeShade="BF"/>
                <w:u w:val="single"/>
              </w:rPr>
              <w:t>artículo de periódico</w:t>
            </w:r>
            <w:r w:rsidRPr="007F7F84">
              <w:rPr>
                <w:rFonts w:cs="Arial"/>
                <w:color w:val="C45911" w:themeColor="accent2" w:themeShade="BF"/>
              </w:rPr>
              <w:t>: párrafos de introducción, de desarrollo, de transición y de paralelismo, de conclusión, de acuerdo con la tipología establecida en noveno año.</w:t>
            </w:r>
          </w:p>
        </w:tc>
        <w:tc>
          <w:tcPr>
            <w:tcW w:w="1070" w:type="pct"/>
            <w:shd w:val="clear" w:color="auto" w:fill="auto"/>
          </w:tcPr>
          <w:p w:rsidR="005E4ED8" w:rsidRPr="00B61B12" w:rsidRDefault="005E4ED8" w:rsidP="005E4ED8">
            <w:pPr>
              <w:jc w:val="both"/>
              <w:rPr>
                <w:rFonts w:eastAsia="Calibri" w:cs="Arial"/>
              </w:rPr>
            </w:pPr>
            <w:r w:rsidRPr="00B61B12">
              <w:rPr>
                <w:rFonts w:eastAsia="Calibri" w:cs="Arial"/>
              </w:rPr>
              <w:t>Recuerda la definición y la estructura del párrafo.</w:t>
            </w:r>
          </w:p>
        </w:tc>
        <w:tc>
          <w:tcPr>
            <w:tcW w:w="1095" w:type="pct"/>
            <w:shd w:val="clear" w:color="auto" w:fill="auto"/>
          </w:tcPr>
          <w:p w:rsidR="005E4ED8" w:rsidRPr="00B61B12" w:rsidRDefault="005E4ED8" w:rsidP="005E4ED8">
            <w:pPr>
              <w:jc w:val="both"/>
              <w:rPr>
                <w:rFonts w:eastAsia="Calibri" w:cs="Arial"/>
              </w:rPr>
            </w:pPr>
            <w:r w:rsidRPr="00B61B12">
              <w:rPr>
                <w:rFonts w:eastAsia="Calibri" w:cs="Arial"/>
              </w:rPr>
              <w:t>Identifica diversos párrafos en textos.</w:t>
            </w:r>
          </w:p>
        </w:tc>
        <w:tc>
          <w:tcPr>
            <w:tcW w:w="1171" w:type="pct"/>
            <w:shd w:val="clear" w:color="auto" w:fill="auto"/>
          </w:tcPr>
          <w:p w:rsidR="005E4ED8" w:rsidRPr="00B61B12" w:rsidRDefault="005E4ED8" w:rsidP="005E4ED8">
            <w:pPr>
              <w:jc w:val="both"/>
              <w:rPr>
                <w:rFonts w:eastAsia="Calibri" w:cs="Arial"/>
              </w:rPr>
            </w:pPr>
            <w:r w:rsidRPr="00B61B12">
              <w:rPr>
                <w:rFonts w:eastAsia="Calibri" w:cs="Arial"/>
              </w:rPr>
              <w:t>Identifica diversos tipos de párrafos en textos: párrafos de introducción (con breves afirmaciones, tradicional, síntesis, interrogante, explicativa del título),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p>
        </w:tc>
      </w:tr>
      <w:tr w:rsidR="005E4ED8" w:rsidRPr="00B61B12" w:rsidTr="00636C17">
        <w:trPr>
          <w:trHeight w:val="1126"/>
        </w:trPr>
        <w:tc>
          <w:tcPr>
            <w:tcW w:w="667" w:type="pct"/>
            <w:vMerge/>
            <w:vAlign w:val="center"/>
          </w:tcPr>
          <w:p w:rsidR="005E4ED8" w:rsidRPr="00B61B12" w:rsidRDefault="005E4ED8" w:rsidP="00636C17">
            <w:pPr>
              <w:jc w:val="center"/>
              <w:rPr>
                <w:rFonts w:eastAsia="Calibri" w:cs="Arial"/>
                <w:b/>
                <w:color w:val="ED7D31"/>
              </w:rPr>
            </w:pPr>
          </w:p>
        </w:tc>
        <w:tc>
          <w:tcPr>
            <w:tcW w:w="997" w:type="pct"/>
            <w:shd w:val="clear" w:color="auto" w:fill="auto"/>
          </w:tcPr>
          <w:p w:rsidR="005E4ED8" w:rsidRPr="007F7F84" w:rsidRDefault="005E4ED8" w:rsidP="00146B60">
            <w:pPr>
              <w:spacing w:line="259" w:lineRule="auto"/>
              <w:jc w:val="both"/>
              <w:rPr>
                <w:rFonts w:cs="Arial"/>
                <w:color w:val="C45911" w:themeColor="accent2" w:themeShade="BF"/>
              </w:rPr>
            </w:pPr>
            <w:r w:rsidRPr="007F7F84">
              <w:rPr>
                <w:rFonts w:cs="Arial"/>
                <w:color w:val="C45911" w:themeColor="accent2" w:themeShade="BF"/>
              </w:rPr>
              <w:t xml:space="preserve">Establece los requerimientos para la elaboración de un </w:t>
            </w:r>
            <w:r w:rsidR="00146B60" w:rsidRPr="007F7F84">
              <w:rPr>
                <w:rFonts w:cs="Arial"/>
                <w:b/>
                <w:color w:val="C45911" w:themeColor="accent2" w:themeShade="BF"/>
                <w:u w:val="single"/>
              </w:rPr>
              <w:t>ensayo</w:t>
            </w:r>
            <w:r w:rsidRPr="007F7F84">
              <w:rPr>
                <w:rFonts w:cs="Arial"/>
                <w:color w:val="C45911" w:themeColor="accent2" w:themeShade="BF"/>
              </w:rPr>
              <w:t>.</w:t>
            </w:r>
          </w:p>
        </w:tc>
        <w:tc>
          <w:tcPr>
            <w:tcW w:w="1070" w:type="pct"/>
            <w:shd w:val="clear" w:color="auto" w:fill="auto"/>
          </w:tcPr>
          <w:p w:rsidR="005E4ED8" w:rsidRPr="00B61B12" w:rsidRDefault="005E4ED8" w:rsidP="008E2D38">
            <w:pPr>
              <w:jc w:val="both"/>
              <w:rPr>
                <w:rFonts w:eastAsia="Calibri" w:cs="Arial"/>
              </w:rPr>
            </w:pPr>
            <w:r w:rsidRPr="00B61B12">
              <w:rPr>
                <w:rFonts w:eastAsia="Calibri" w:cs="Arial"/>
              </w:rPr>
              <w:t xml:space="preserve">Define el </w:t>
            </w:r>
            <w:r w:rsidR="00146B60" w:rsidRPr="00B61B12">
              <w:rPr>
                <w:rFonts w:eastAsia="Calibri" w:cs="Arial"/>
                <w:b/>
                <w:u w:val="single"/>
              </w:rPr>
              <w:t>ensayo</w:t>
            </w:r>
            <w:r w:rsidRPr="00B61B12">
              <w:rPr>
                <w:rFonts w:eastAsia="Calibri" w:cs="Arial"/>
              </w:rPr>
              <w:t>.</w:t>
            </w:r>
          </w:p>
        </w:tc>
        <w:tc>
          <w:tcPr>
            <w:tcW w:w="1095" w:type="pct"/>
            <w:shd w:val="clear" w:color="auto" w:fill="auto"/>
          </w:tcPr>
          <w:p w:rsidR="005E4ED8" w:rsidRPr="00B61B12" w:rsidRDefault="005E4ED8" w:rsidP="008E2D38">
            <w:pPr>
              <w:jc w:val="both"/>
              <w:rPr>
                <w:rFonts w:eastAsia="Calibri" w:cs="Arial"/>
              </w:rPr>
            </w:pPr>
            <w:r w:rsidRPr="00B61B12">
              <w:rPr>
                <w:rFonts w:eastAsia="Calibri" w:cs="Arial"/>
              </w:rPr>
              <w:t xml:space="preserve">Conceptualiza en forma oral las partes que componen el </w:t>
            </w:r>
            <w:r w:rsidR="00146B60" w:rsidRPr="00B61B12">
              <w:rPr>
                <w:rFonts w:eastAsia="Calibri" w:cs="Arial"/>
                <w:b/>
                <w:u w:val="single"/>
              </w:rPr>
              <w:t>ensayo</w:t>
            </w:r>
            <w:r w:rsidRPr="00B61B12">
              <w:rPr>
                <w:rFonts w:eastAsia="Calibri" w:cs="Arial"/>
              </w:rPr>
              <w:t>.</w:t>
            </w:r>
          </w:p>
        </w:tc>
        <w:tc>
          <w:tcPr>
            <w:tcW w:w="1171" w:type="pct"/>
            <w:shd w:val="clear" w:color="auto" w:fill="auto"/>
          </w:tcPr>
          <w:p w:rsidR="005E4ED8" w:rsidRPr="00B61B12" w:rsidRDefault="005E4ED8" w:rsidP="008E2D38">
            <w:pPr>
              <w:jc w:val="both"/>
              <w:rPr>
                <w:rFonts w:eastAsia="Calibri" w:cs="Arial"/>
              </w:rPr>
            </w:pPr>
            <w:r w:rsidRPr="00B61B12">
              <w:rPr>
                <w:rFonts w:eastAsia="Calibri" w:cs="Arial"/>
              </w:rPr>
              <w:t xml:space="preserve">Establece los requerimientos para la elaboración de un </w:t>
            </w:r>
            <w:r w:rsidR="00146B60" w:rsidRPr="00B61B12">
              <w:rPr>
                <w:rFonts w:eastAsia="Calibri" w:cs="Arial"/>
                <w:b/>
                <w:u w:val="single"/>
              </w:rPr>
              <w:t>ensayo</w:t>
            </w:r>
            <w:r w:rsidRPr="00B61B12">
              <w:rPr>
                <w:rFonts w:eastAsia="Calibri" w:cs="Arial"/>
              </w:rPr>
              <w:t>.</w:t>
            </w:r>
          </w:p>
          <w:p w:rsidR="005E4ED8" w:rsidRPr="00B61B12" w:rsidRDefault="005E4ED8" w:rsidP="004C52D3">
            <w:pPr>
              <w:jc w:val="both"/>
              <w:rPr>
                <w:rFonts w:eastAsia="Calibri" w:cs="Arial"/>
              </w:rPr>
            </w:pPr>
          </w:p>
        </w:tc>
      </w:tr>
      <w:tr w:rsidR="00513FBF" w:rsidRPr="00B61B12" w:rsidTr="00636C17">
        <w:trPr>
          <w:trHeight w:val="265"/>
        </w:trPr>
        <w:tc>
          <w:tcPr>
            <w:tcW w:w="667" w:type="pct"/>
            <w:vMerge w:val="restart"/>
            <w:vAlign w:val="center"/>
          </w:tcPr>
          <w:p w:rsidR="00513FBF" w:rsidRPr="007F7F84" w:rsidRDefault="00513FBF" w:rsidP="00636C17">
            <w:pPr>
              <w:jc w:val="center"/>
              <w:rPr>
                <w:rFonts w:eastAsia="Calibri" w:cs="Arial"/>
                <w:b/>
                <w:color w:val="833C0B" w:themeColor="accent2" w:themeShade="80"/>
              </w:rPr>
            </w:pPr>
            <w:r w:rsidRPr="007F7F84">
              <w:rPr>
                <w:rFonts w:eastAsia="Calibri" w:cs="Arial"/>
                <w:b/>
                <w:color w:val="833C0B" w:themeColor="accent2" w:themeShade="80"/>
              </w:rPr>
              <w:lastRenderedPageBreak/>
              <w:t>Trasmisión efectiva</w:t>
            </w:r>
          </w:p>
          <w:p w:rsidR="00513FBF" w:rsidRPr="00B61B12" w:rsidRDefault="00513FBF" w:rsidP="00636C17">
            <w:pPr>
              <w:jc w:val="center"/>
              <w:rPr>
                <w:rFonts w:eastAsia="Calibri" w:cs="Arial"/>
                <w:b/>
                <w:color w:val="ED7D31"/>
              </w:rPr>
            </w:pPr>
          </w:p>
        </w:tc>
        <w:tc>
          <w:tcPr>
            <w:tcW w:w="997" w:type="pct"/>
            <w:shd w:val="clear" w:color="auto" w:fill="auto"/>
          </w:tcPr>
          <w:p w:rsidR="00513FBF" w:rsidRPr="007F7F84" w:rsidRDefault="00B2051F" w:rsidP="00F4065B">
            <w:pPr>
              <w:spacing w:after="160"/>
              <w:jc w:val="both"/>
              <w:rPr>
                <w:rFonts w:eastAsia="Calibri" w:cs="Arial"/>
                <w:color w:val="C45911" w:themeColor="accent2" w:themeShade="BF"/>
              </w:rPr>
            </w:pPr>
            <w:r w:rsidRPr="007F7F84">
              <w:rPr>
                <w:rFonts w:eastAsia="Calibri" w:cs="Arial"/>
                <w:color w:val="C45911" w:themeColor="accent2" w:themeShade="BF"/>
              </w:rPr>
              <w:t xml:space="preserve">Crea </w:t>
            </w:r>
            <w:r w:rsidR="005E4ED8" w:rsidRPr="007F7F84">
              <w:rPr>
                <w:rFonts w:eastAsia="Calibri" w:cs="Arial"/>
                <w:color w:val="C45911" w:themeColor="accent2" w:themeShade="BF"/>
              </w:rPr>
              <w:t xml:space="preserve">un esquema con base en el tema o asunto, las frases tópicas definidas y frases secundarias  para el desarrollo del </w:t>
            </w:r>
            <w:r w:rsidR="00146B60" w:rsidRPr="007F7F84">
              <w:rPr>
                <w:rFonts w:eastAsia="Calibri" w:cs="Arial"/>
                <w:b/>
                <w:color w:val="C45911" w:themeColor="accent2" w:themeShade="BF"/>
                <w:u w:val="single"/>
              </w:rPr>
              <w:t>ensayo</w:t>
            </w:r>
            <w:r w:rsidR="005E4ED8" w:rsidRPr="007F7F84">
              <w:rPr>
                <w:rFonts w:eastAsia="Calibri" w:cs="Arial"/>
                <w:color w:val="C45911" w:themeColor="accent2" w:themeShade="BF"/>
              </w:rPr>
              <w:t>.</w:t>
            </w:r>
          </w:p>
        </w:tc>
        <w:tc>
          <w:tcPr>
            <w:tcW w:w="1070" w:type="pct"/>
          </w:tcPr>
          <w:p w:rsidR="00513FBF" w:rsidRPr="00B61B12" w:rsidRDefault="00513FBF" w:rsidP="00146B60">
            <w:pPr>
              <w:jc w:val="both"/>
              <w:rPr>
                <w:rFonts w:eastAsia="Calibri" w:cs="Arial"/>
              </w:rPr>
            </w:pPr>
            <w:r w:rsidRPr="00B61B12">
              <w:rPr>
                <w:rFonts w:eastAsia="Calibri" w:cs="Arial"/>
              </w:rPr>
              <w:t xml:space="preserve">Selecciona algún tema o asunto de su interés, que se desprenda del </w:t>
            </w:r>
            <w:r w:rsidR="00146B60" w:rsidRPr="00B61B12">
              <w:rPr>
                <w:rFonts w:eastAsia="Calibri" w:cs="Arial"/>
                <w:b/>
                <w:u w:val="single"/>
              </w:rPr>
              <w:t xml:space="preserve">ensayo </w:t>
            </w:r>
            <w:r w:rsidRPr="00B61B12">
              <w:rPr>
                <w:rFonts w:eastAsia="Calibri" w:cs="Arial"/>
              </w:rPr>
              <w:t xml:space="preserve"> estudiado o de otro texto.</w:t>
            </w:r>
          </w:p>
        </w:tc>
        <w:tc>
          <w:tcPr>
            <w:tcW w:w="1095" w:type="pct"/>
          </w:tcPr>
          <w:p w:rsidR="00513FBF" w:rsidRPr="00B61B12" w:rsidRDefault="00513FBF" w:rsidP="004C10F8">
            <w:pPr>
              <w:jc w:val="both"/>
              <w:rPr>
                <w:rFonts w:eastAsia="Calibri" w:cs="Arial"/>
              </w:rPr>
            </w:pPr>
            <w:r w:rsidRPr="00B61B12">
              <w:rPr>
                <w:rFonts w:eastAsia="Calibri" w:cs="Arial"/>
              </w:rPr>
              <w:t>Define frases tópicas relacionadas con el tema o asunto seleccionado.</w:t>
            </w:r>
          </w:p>
        </w:tc>
        <w:tc>
          <w:tcPr>
            <w:tcW w:w="1171" w:type="pct"/>
          </w:tcPr>
          <w:p w:rsidR="00513FBF" w:rsidRPr="00B61B12" w:rsidRDefault="00B2051F" w:rsidP="00F4065B">
            <w:pPr>
              <w:jc w:val="both"/>
              <w:rPr>
                <w:rFonts w:eastAsia="Calibri" w:cs="Arial"/>
                <w:color w:val="FF0000"/>
              </w:rPr>
            </w:pPr>
            <w:r w:rsidRPr="00B61B12">
              <w:rPr>
                <w:rFonts w:eastAsia="Calibri" w:cs="Arial"/>
              </w:rPr>
              <w:t>Crea</w:t>
            </w:r>
            <w:r w:rsidR="00C82598" w:rsidRPr="00B61B12">
              <w:rPr>
                <w:rFonts w:eastAsia="Calibri" w:cs="Arial"/>
              </w:rPr>
              <w:t xml:space="preserve"> un esquema con base en el tema o asunto, las frases tópicas definidas y frases secundarias  para el desarrollo del </w:t>
            </w:r>
            <w:r w:rsidR="00146B60" w:rsidRPr="00B61B12">
              <w:rPr>
                <w:rFonts w:eastAsia="Calibri" w:cs="Arial"/>
                <w:b/>
                <w:u w:val="single"/>
              </w:rPr>
              <w:t>ensayo</w:t>
            </w:r>
            <w:r w:rsidR="00C82598" w:rsidRPr="00B61B12">
              <w:rPr>
                <w:rFonts w:eastAsia="Calibri" w:cs="Arial"/>
              </w:rPr>
              <w:t>.</w:t>
            </w:r>
          </w:p>
        </w:tc>
      </w:tr>
      <w:tr w:rsidR="00513FBF" w:rsidRPr="00B61B12" w:rsidTr="00636C17">
        <w:trPr>
          <w:trHeight w:val="690"/>
        </w:trPr>
        <w:tc>
          <w:tcPr>
            <w:tcW w:w="667" w:type="pct"/>
            <w:vMerge/>
            <w:vAlign w:val="center"/>
          </w:tcPr>
          <w:p w:rsidR="00513FBF" w:rsidRPr="00B61B12" w:rsidRDefault="00513FBF" w:rsidP="00636C17">
            <w:pPr>
              <w:jc w:val="center"/>
              <w:rPr>
                <w:rFonts w:eastAsia="Calibri" w:cs="Arial"/>
                <w:b/>
                <w:color w:val="ED7D31"/>
              </w:rPr>
            </w:pPr>
          </w:p>
        </w:tc>
        <w:tc>
          <w:tcPr>
            <w:tcW w:w="997" w:type="pct"/>
            <w:shd w:val="clear" w:color="auto" w:fill="auto"/>
          </w:tcPr>
          <w:p w:rsidR="00513FBF" w:rsidRPr="007F7F84" w:rsidRDefault="005E4ED8" w:rsidP="005E4ED8">
            <w:pPr>
              <w:spacing w:after="160"/>
              <w:jc w:val="both"/>
              <w:rPr>
                <w:rFonts w:eastAsia="Calibri" w:cs="Arial"/>
                <w:color w:val="C45911" w:themeColor="accent2" w:themeShade="BF"/>
              </w:rPr>
            </w:pPr>
            <w:r w:rsidRPr="007F7F84">
              <w:rPr>
                <w:rFonts w:eastAsia="Calibri" w:cs="Arial"/>
                <w:color w:val="C45911" w:themeColor="accent2" w:themeShade="BF"/>
              </w:rPr>
              <w:t xml:space="preserve">Textualiza el </w:t>
            </w:r>
            <w:r w:rsidR="00146B60" w:rsidRPr="007F7F84">
              <w:rPr>
                <w:rFonts w:eastAsia="Calibri" w:cs="Arial"/>
                <w:b/>
                <w:color w:val="C45911" w:themeColor="accent2" w:themeShade="BF"/>
                <w:u w:val="single"/>
              </w:rPr>
              <w:t>ensayo</w:t>
            </w:r>
            <w:r w:rsidRPr="007F7F84">
              <w:rPr>
                <w:rFonts w:eastAsia="Calibri" w:cs="Arial"/>
                <w:color w:val="C45911" w:themeColor="accent2" w:themeShade="BF"/>
              </w:rPr>
              <w:t xml:space="preserve"> mediante un párrafo de  introducción (con breves afirmaciones, tradicional, síntesis, interrogante, explicativa del título),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w:t>
            </w:r>
            <w:r w:rsidRPr="007F7F84">
              <w:rPr>
                <w:rFonts w:eastAsia="Calibri" w:cs="Arial"/>
                <w:color w:val="C45911" w:themeColor="accent2" w:themeShade="BF"/>
              </w:rPr>
              <w:lastRenderedPageBreak/>
              <w:t>con cita, con analogía).</w:t>
            </w:r>
          </w:p>
        </w:tc>
        <w:tc>
          <w:tcPr>
            <w:tcW w:w="1070" w:type="pct"/>
          </w:tcPr>
          <w:p w:rsidR="00513FBF" w:rsidRPr="00B61B12" w:rsidRDefault="00513FBF" w:rsidP="008D0C14">
            <w:pPr>
              <w:jc w:val="both"/>
              <w:rPr>
                <w:rFonts w:eastAsia="Calibri" w:cs="Arial"/>
              </w:rPr>
            </w:pPr>
            <w:r w:rsidRPr="00B61B12">
              <w:rPr>
                <w:rFonts w:eastAsia="Calibri" w:cs="Arial"/>
              </w:rPr>
              <w:lastRenderedPageBreak/>
              <w:t xml:space="preserve">Textualiza el </w:t>
            </w:r>
            <w:r w:rsidR="00146B60" w:rsidRPr="00B61B12">
              <w:rPr>
                <w:rFonts w:eastAsia="Calibri" w:cs="Arial"/>
                <w:b/>
                <w:u w:val="single"/>
              </w:rPr>
              <w:t>ensayo</w:t>
            </w:r>
            <w:r w:rsidRPr="00B61B12">
              <w:rPr>
                <w:rFonts w:eastAsia="Calibri" w:cs="Arial"/>
              </w:rPr>
              <w:t>, mediante uno o dos párrafos de  introducción (con breves afirmaciones, tradicional, síntesis, interrogante, explicativa del título).</w:t>
            </w:r>
          </w:p>
          <w:p w:rsidR="00513FBF" w:rsidRPr="00B61B12" w:rsidRDefault="00513FBF" w:rsidP="008D0C14">
            <w:pPr>
              <w:jc w:val="both"/>
              <w:rPr>
                <w:rFonts w:eastAsia="Calibri" w:cs="Arial"/>
              </w:rPr>
            </w:pPr>
          </w:p>
        </w:tc>
        <w:tc>
          <w:tcPr>
            <w:tcW w:w="1095" w:type="pct"/>
          </w:tcPr>
          <w:p w:rsidR="00513FBF" w:rsidRPr="00B61B12" w:rsidRDefault="00513FBF" w:rsidP="000423E6">
            <w:pPr>
              <w:jc w:val="both"/>
              <w:rPr>
                <w:rFonts w:eastAsia="Calibri" w:cs="Arial"/>
              </w:rPr>
            </w:pPr>
            <w:r w:rsidRPr="00B61B12">
              <w:rPr>
                <w:rFonts w:eastAsia="Calibri" w:cs="Arial"/>
              </w:rPr>
              <w:t xml:space="preserve">Textualiza el </w:t>
            </w:r>
            <w:r w:rsidR="00146B60" w:rsidRPr="00B61B12">
              <w:rPr>
                <w:rFonts w:eastAsia="Calibri" w:cs="Arial"/>
                <w:b/>
                <w:u w:val="single"/>
              </w:rPr>
              <w:t>ensayo</w:t>
            </w:r>
            <w:r w:rsidRPr="00B61B12">
              <w:rPr>
                <w:rFonts w:eastAsia="Calibri" w:cs="Arial"/>
              </w:rPr>
              <w:t>, mediante uno o dos párrafos de  introducción (con breves afirmaciones, tradicional, síntesis, interrogante, explicativa del título) y párrafos de desarrollo (de comparación/contraste, de causa/efecto, de analogía, cronológico, ejemplificación e ilustración, de enumeración, de secuencia, de problema-solución).</w:t>
            </w:r>
          </w:p>
          <w:p w:rsidR="00513FBF" w:rsidRPr="00B61B12" w:rsidRDefault="00513FBF" w:rsidP="000423E6">
            <w:pPr>
              <w:jc w:val="both"/>
              <w:rPr>
                <w:rFonts w:eastAsia="Calibri" w:cs="Arial"/>
              </w:rPr>
            </w:pPr>
          </w:p>
        </w:tc>
        <w:tc>
          <w:tcPr>
            <w:tcW w:w="1171" w:type="pct"/>
          </w:tcPr>
          <w:p w:rsidR="00513FBF" w:rsidRPr="00B61B12" w:rsidRDefault="00513FBF" w:rsidP="004C10F8">
            <w:pPr>
              <w:jc w:val="both"/>
              <w:rPr>
                <w:rFonts w:eastAsia="Calibri" w:cs="Arial"/>
              </w:rPr>
            </w:pPr>
            <w:r w:rsidRPr="00B61B12">
              <w:rPr>
                <w:rFonts w:eastAsia="Calibri" w:cs="Arial"/>
              </w:rPr>
              <w:t xml:space="preserve">Textualiza el </w:t>
            </w:r>
            <w:r w:rsidR="00146B60" w:rsidRPr="00B61B12">
              <w:rPr>
                <w:rFonts w:eastAsia="Calibri" w:cs="Arial"/>
                <w:b/>
                <w:u w:val="single"/>
              </w:rPr>
              <w:t>ensayo</w:t>
            </w:r>
            <w:r w:rsidRPr="00B61B12">
              <w:rPr>
                <w:rFonts w:eastAsia="Calibri" w:cs="Arial"/>
              </w:rPr>
              <w:t>, mediante uno o dos párrafos de  introducción (con breves afirmaciones, tradicional, síntesis, interrogante, explicativa del título),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p>
        </w:tc>
      </w:tr>
      <w:tr w:rsidR="00042310" w:rsidRPr="00B61B12" w:rsidTr="00636C17">
        <w:trPr>
          <w:trHeight w:val="690"/>
        </w:trPr>
        <w:tc>
          <w:tcPr>
            <w:tcW w:w="667" w:type="pct"/>
            <w:vMerge/>
            <w:vAlign w:val="center"/>
          </w:tcPr>
          <w:p w:rsidR="00042310" w:rsidRPr="00B61B12" w:rsidRDefault="00042310" w:rsidP="00636C17">
            <w:pPr>
              <w:jc w:val="center"/>
              <w:rPr>
                <w:rFonts w:eastAsia="Calibri" w:cs="Arial"/>
                <w:b/>
                <w:color w:val="ED7D31"/>
              </w:rPr>
            </w:pPr>
          </w:p>
        </w:tc>
        <w:tc>
          <w:tcPr>
            <w:tcW w:w="997" w:type="pct"/>
            <w:shd w:val="clear" w:color="auto" w:fill="auto"/>
          </w:tcPr>
          <w:p w:rsidR="00042310" w:rsidRPr="007F7F84" w:rsidRDefault="00042310" w:rsidP="00042310">
            <w:pPr>
              <w:jc w:val="both"/>
              <w:rPr>
                <w:rFonts w:eastAsia="Calibri" w:cs="Arial"/>
                <w:color w:val="C45911" w:themeColor="accent2" w:themeShade="BF"/>
              </w:rPr>
            </w:pPr>
            <w:r w:rsidRPr="007F7F84">
              <w:rPr>
                <w:rFonts w:eastAsia="Calibri" w:cs="Arial"/>
                <w:color w:val="C45911" w:themeColor="accent2" w:themeShade="BF"/>
                <w:lang w:eastAsia="es-CR"/>
              </w:rPr>
              <w:t xml:space="preserve">Textualiza el </w:t>
            </w:r>
            <w:r w:rsidR="00D033E2" w:rsidRPr="007F7F84">
              <w:rPr>
                <w:rFonts w:eastAsia="Calibri" w:cs="Arial"/>
                <w:b/>
                <w:color w:val="C45911" w:themeColor="accent2" w:themeShade="BF"/>
                <w:u w:val="single"/>
                <w:lang w:eastAsia="es-CR"/>
              </w:rPr>
              <w:t>ensayo</w:t>
            </w:r>
            <w:r w:rsidRPr="007F7F84">
              <w:rPr>
                <w:rFonts w:eastAsia="Calibri" w:cs="Arial"/>
                <w:color w:val="C45911" w:themeColor="accent2" w:themeShade="BF"/>
                <w:lang w:eastAsia="es-CR"/>
              </w:rPr>
              <w:t xml:space="preserve"> con cohesión y coherencia dentro de cada párrafo los párrafos.</w:t>
            </w:r>
          </w:p>
        </w:tc>
        <w:tc>
          <w:tcPr>
            <w:tcW w:w="1070" w:type="pct"/>
            <w:shd w:val="clear" w:color="auto" w:fill="auto"/>
          </w:tcPr>
          <w:p w:rsidR="00042310" w:rsidRPr="00B61B12" w:rsidRDefault="00042310" w:rsidP="00042310">
            <w:pPr>
              <w:jc w:val="both"/>
              <w:rPr>
                <w:rFonts w:cs="Arial"/>
              </w:rPr>
            </w:pPr>
            <w:r w:rsidRPr="00B61B12">
              <w:rPr>
                <w:rFonts w:cs="Arial"/>
              </w:rPr>
              <w:t xml:space="preserve">Textualiza el </w:t>
            </w:r>
            <w:r w:rsidR="00D033E2" w:rsidRPr="00B61B12">
              <w:rPr>
                <w:rFonts w:cs="Arial"/>
                <w:b/>
                <w:u w:val="single"/>
              </w:rPr>
              <w:t>ensayo</w:t>
            </w:r>
            <w:r w:rsidRPr="00B61B12">
              <w:rPr>
                <w:rFonts w:cs="Arial"/>
              </w:rPr>
              <w:t xml:space="preserve"> con cohesión y coherencia dentro de cada párrafo los párrafos.</w:t>
            </w:r>
          </w:p>
        </w:tc>
        <w:tc>
          <w:tcPr>
            <w:tcW w:w="1095" w:type="pct"/>
            <w:shd w:val="clear" w:color="auto" w:fill="auto"/>
          </w:tcPr>
          <w:p w:rsidR="00042310" w:rsidRPr="00B61B12" w:rsidRDefault="00042310" w:rsidP="00042310">
            <w:pPr>
              <w:jc w:val="both"/>
              <w:rPr>
                <w:rFonts w:cs="Arial"/>
              </w:rPr>
            </w:pPr>
            <w:r w:rsidRPr="00B61B12">
              <w:rPr>
                <w:rFonts w:cs="Arial"/>
              </w:rPr>
              <w:t xml:space="preserve">Textualiza el </w:t>
            </w:r>
            <w:r w:rsidR="00D033E2" w:rsidRPr="00B61B12">
              <w:rPr>
                <w:rFonts w:cs="Arial"/>
                <w:b/>
                <w:u w:val="single"/>
              </w:rPr>
              <w:t>ensayo</w:t>
            </w:r>
            <w:r w:rsidRPr="00B61B12">
              <w:rPr>
                <w:rFonts w:cs="Arial"/>
              </w:rPr>
              <w:t xml:space="preserve"> mediante párrafos.</w:t>
            </w:r>
          </w:p>
        </w:tc>
        <w:tc>
          <w:tcPr>
            <w:tcW w:w="1171" w:type="pct"/>
            <w:shd w:val="clear" w:color="auto" w:fill="auto"/>
          </w:tcPr>
          <w:p w:rsidR="00042310" w:rsidRPr="00B61B12" w:rsidRDefault="00042310" w:rsidP="00042310">
            <w:pPr>
              <w:jc w:val="both"/>
              <w:rPr>
                <w:rFonts w:cs="Arial"/>
              </w:rPr>
            </w:pPr>
            <w:r w:rsidRPr="00B61B12">
              <w:rPr>
                <w:rFonts w:cs="Arial"/>
              </w:rPr>
              <w:t xml:space="preserve">Textualiza el </w:t>
            </w:r>
            <w:r w:rsidR="00D033E2" w:rsidRPr="00B61B12">
              <w:rPr>
                <w:rFonts w:cs="Arial"/>
                <w:b/>
                <w:u w:val="single"/>
              </w:rPr>
              <w:t>ensayo</w:t>
            </w:r>
            <w:r w:rsidRPr="00B61B12">
              <w:rPr>
                <w:rFonts w:cs="Arial"/>
              </w:rPr>
              <w:t xml:space="preserve"> con coherencia dentro de cada párrafo.</w:t>
            </w:r>
          </w:p>
        </w:tc>
      </w:tr>
      <w:tr w:rsidR="00042310" w:rsidRPr="00B61B12" w:rsidTr="00636C17">
        <w:trPr>
          <w:trHeight w:val="690"/>
        </w:trPr>
        <w:tc>
          <w:tcPr>
            <w:tcW w:w="667" w:type="pct"/>
            <w:vMerge/>
            <w:vAlign w:val="center"/>
          </w:tcPr>
          <w:p w:rsidR="00042310" w:rsidRPr="00B61B12" w:rsidRDefault="00042310" w:rsidP="00636C17">
            <w:pPr>
              <w:jc w:val="center"/>
              <w:rPr>
                <w:rFonts w:eastAsia="Calibri" w:cs="Arial"/>
                <w:b/>
                <w:color w:val="ED7D31"/>
              </w:rPr>
            </w:pPr>
          </w:p>
        </w:tc>
        <w:tc>
          <w:tcPr>
            <w:tcW w:w="997" w:type="pct"/>
            <w:shd w:val="clear" w:color="auto" w:fill="auto"/>
          </w:tcPr>
          <w:p w:rsidR="00042310" w:rsidRPr="007F7F84" w:rsidRDefault="00042310" w:rsidP="00042310">
            <w:pPr>
              <w:jc w:val="both"/>
              <w:rPr>
                <w:rFonts w:eastAsia="Calibri" w:cs="Arial"/>
                <w:color w:val="C45911" w:themeColor="accent2" w:themeShade="BF"/>
                <w:lang w:eastAsia="es-CR"/>
              </w:rPr>
            </w:pPr>
            <w:r w:rsidRPr="007F7F84">
              <w:rPr>
                <w:rFonts w:eastAsia="Calibri" w:cs="Arial"/>
                <w:color w:val="C45911" w:themeColor="accent2" w:themeShade="BF"/>
                <w:lang w:eastAsia="es-CR"/>
              </w:rPr>
              <w:t xml:space="preserve">Textualiza el </w:t>
            </w:r>
            <w:r w:rsidR="00D033E2" w:rsidRPr="007F7F84">
              <w:rPr>
                <w:rFonts w:eastAsia="Calibri" w:cs="Arial"/>
                <w:b/>
                <w:color w:val="C45911" w:themeColor="accent2" w:themeShade="BF"/>
                <w:u w:val="single"/>
                <w:lang w:eastAsia="es-CR"/>
              </w:rPr>
              <w:t>ensayo</w:t>
            </w:r>
            <w:r w:rsidRPr="007F7F84">
              <w:rPr>
                <w:rFonts w:eastAsia="Calibri" w:cs="Arial"/>
                <w:color w:val="C45911" w:themeColor="accent2" w:themeShade="BF"/>
                <w:lang w:eastAsia="es-CR"/>
              </w:rPr>
              <w:t xml:space="preserve"> con coherencia y cohesión  entre párrafos.</w:t>
            </w:r>
          </w:p>
        </w:tc>
        <w:tc>
          <w:tcPr>
            <w:tcW w:w="1070" w:type="pct"/>
            <w:shd w:val="clear" w:color="auto" w:fill="auto"/>
          </w:tcPr>
          <w:p w:rsidR="00042310" w:rsidRPr="00B61B12" w:rsidRDefault="00042310" w:rsidP="00042310">
            <w:pPr>
              <w:jc w:val="both"/>
              <w:rPr>
                <w:rFonts w:cs="Arial"/>
              </w:rPr>
            </w:pPr>
            <w:r w:rsidRPr="00B61B12">
              <w:rPr>
                <w:rFonts w:cs="Arial"/>
              </w:rPr>
              <w:t xml:space="preserve">Textualiza el </w:t>
            </w:r>
            <w:r w:rsidR="00D033E2" w:rsidRPr="00B61B12">
              <w:rPr>
                <w:rFonts w:cs="Arial"/>
                <w:b/>
                <w:u w:val="single"/>
              </w:rPr>
              <w:t>ensayo</w:t>
            </w:r>
            <w:r w:rsidRPr="00B61B12">
              <w:rPr>
                <w:rFonts w:cs="Arial"/>
              </w:rPr>
              <w:t xml:space="preserve"> con coherencia y cohesión  entre párrafos.</w:t>
            </w:r>
          </w:p>
        </w:tc>
        <w:tc>
          <w:tcPr>
            <w:tcW w:w="1095" w:type="pct"/>
            <w:shd w:val="clear" w:color="auto" w:fill="auto"/>
          </w:tcPr>
          <w:p w:rsidR="00042310" w:rsidRPr="00B61B12" w:rsidRDefault="00042310" w:rsidP="00042310">
            <w:pPr>
              <w:jc w:val="both"/>
              <w:rPr>
                <w:rFonts w:cs="Arial"/>
              </w:rPr>
            </w:pPr>
            <w:r w:rsidRPr="00B61B12">
              <w:rPr>
                <w:rFonts w:cs="Arial"/>
              </w:rPr>
              <w:t xml:space="preserve">Textualiza el </w:t>
            </w:r>
            <w:r w:rsidR="00D033E2" w:rsidRPr="00B61B12">
              <w:rPr>
                <w:rFonts w:cs="Arial"/>
                <w:b/>
                <w:u w:val="single"/>
              </w:rPr>
              <w:t>ensayo</w:t>
            </w:r>
            <w:r w:rsidRPr="00B61B12">
              <w:rPr>
                <w:rFonts w:cs="Arial"/>
              </w:rPr>
              <w:t xml:space="preserve"> mediante párrafos.</w:t>
            </w:r>
          </w:p>
        </w:tc>
        <w:tc>
          <w:tcPr>
            <w:tcW w:w="1171" w:type="pct"/>
            <w:shd w:val="clear" w:color="auto" w:fill="auto"/>
          </w:tcPr>
          <w:p w:rsidR="00042310" w:rsidRPr="00B61B12" w:rsidRDefault="00042310" w:rsidP="00042310">
            <w:pPr>
              <w:jc w:val="both"/>
              <w:rPr>
                <w:rFonts w:cs="Arial"/>
              </w:rPr>
            </w:pPr>
            <w:r w:rsidRPr="00B61B12">
              <w:rPr>
                <w:rFonts w:cs="Arial"/>
              </w:rPr>
              <w:t xml:space="preserve">Textualiza el </w:t>
            </w:r>
            <w:r w:rsidR="00D033E2" w:rsidRPr="00B61B12">
              <w:rPr>
                <w:rFonts w:cs="Arial"/>
                <w:b/>
                <w:u w:val="single"/>
              </w:rPr>
              <w:t>ensayo</w:t>
            </w:r>
            <w:r w:rsidRPr="00B61B12">
              <w:rPr>
                <w:rFonts w:cs="Arial"/>
              </w:rPr>
              <w:t xml:space="preserve"> con coherencia entre párrafos.</w:t>
            </w:r>
          </w:p>
        </w:tc>
      </w:tr>
      <w:tr w:rsidR="00602E44" w:rsidRPr="00B61B12" w:rsidTr="00636C17">
        <w:trPr>
          <w:trHeight w:val="265"/>
        </w:trPr>
        <w:tc>
          <w:tcPr>
            <w:tcW w:w="667" w:type="pct"/>
            <w:vMerge/>
            <w:vAlign w:val="center"/>
          </w:tcPr>
          <w:p w:rsidR="00602E44" w:rsidRPr="00B61B12" w:rsidRDefault="00602E44" w:rsidP="00636C17">
            <w:pPr>
              <w:jc w:val="center"/>
              <w:rPr>
                <w:rFonts w:eastAsia="Calibri" w:cs="Arial"/>
                <w:b/>
                <w:color w:val="ED7D31"/>
              </w:rPr>
            </w:pPr>
          </w:p>
        </w:tc>
        <w:tc>
          <w:tcPr>
            <w:tcW w:w="997" w:type="pct"/>
            <w:shd w:val="clear" w:color="auto" w:fill="auto"/>
          </w:tcPr>
          <w:p w:rsidR="00602E44" w:rsidRPr="007F7F84" w:rsidRDefault="00602E44" w:rsidP="00602E44">
            <w:pPr>
              <w:spacing w:after="160"/>
              <w:jc w:val="both"/>
              <w:rPr>
                <w:rFonts w:eastAsia="Calibri" w:cs="Arial"/>
                <w:color w:val="C45911" w:themeColor="accent2" w:themeShade="BF"/>
              </w:rPr>
            </w:pPr>
            <w:r w:rsidRPr="007F7F84">
              <w:rPr>
                <w:rFonts w:eastAsia="Calibri" w:cs="Arial"/>
                <w:color w:val="C45911" w:themeColor="accent2" w:themeShade="BF"/>
              </w:rPr>
              <w:t>Utiliza en la escritura los extranjerismos crudos y adaptados, las locuciones, los dichos o citas en otras lenguas, utilizados con más frecuencia, de acuerdo con la norma.</w:t>
            </w:r>
          </w:p>
        </w:tc>
        <w:tc>
          <w:tcPr>
            <w:tcW w:w="1070" w:type="pct"/>
          </w:tcPr>
          <w:p w:rsidR="00602E44" w:rsidRPr="00B61B12" w:rsidRDefault="00602E44" w:rsidP="00602E44">
            <w:pPr>
              <w:jc w:val="both"/>
              <w:rPr>
                <w:rFonts w:eastAsia="Calibri" w:cs="Arial"/>
              </w:rPr>
            </w:pPr>
            <w:r w:rsidRPr="00B61B12">
              <w:rPr>
                <w:rFonts w:eastAsia="Calibri" w:cs="Arial"/>
              </w:rPr>
              <w:t>Utiliza en la escritura los extranjerismos crudos y adaptados mas frecuentes, de acuerdo con la norma.</w:t>
            </w:r>
          </w:p>
        </w:tc>
        <w:tc>
          <w:tcPr>
            <w:tcW w:w="1095" w:type="pct"/>
          </w:tcPr>
          <w:p w:rsidR="00602E44" w:rsidRPr="00B61B12" w:rsidRDefault="00602E44" w:rsidP="00602E44">
            <w:pPr>
              <w:jc w:val="both"/>
              <w:rPr>
                <w:rFonts w:eastAsia="Calibri" w:cs="Arial"/>
              </w:rPr>
            </w:pPr>
            <w:r w:rsidRPr="00B61B12">
              <w:rPr>
                <w:rFonts w:eastAsia="Calibri" w:cs="Arial"/>
              </w:rPr>
              <w:t>Utiliza en la escritura los extranjerismos crudos y adaptados y las locuciones más frecuentes, de acuerdo con la norma.</w:t>
            </w:r>
          </w:p>
        </w:tc>
        <w:tc>
          <w:tcPr>
            <w:tcW w:w="1171" w:type="pct"/>
          </w:tcPr>
          <w:p w:rsidR="00602E44" w:rsidRPr="00B61B12" w:rsidRDefault="00602E44" w:rsidP="004C10F8">
            <w:pPr>
              <w:jc w:val="both"/>
              <w:rPr>
                <w:rFonts w:eastAsia="Calibri" w:cs="Arial"/>
              </w:rPr>
            </w:pPr>
            <w:r w:rsidRPr="00B61B12">
              <w:rPr>
                <w:rFonts w:eastAsia="Calibri" w:cs="Arial"/>
              </w:rPr>
              <w:t>Utiliza en la escritura los extranjerismos crudos y adaptados, las locuciones, los dichos o citas en otras lenguas, utilizados con más frecuencia, de acuerdo con la norma.</w:t>
            </w:r>
          </w:p>
        </w:tc>
      </w:tr>
      <w:tr w:rsidR="00790A62" w:rsidRPr="00B61B12" w:rsidTr="00636C17">
        <w:trPr>
          <w:trHeight w:val="407"/>
        </w:trPr>
        <w:tc>
          <w:tcPr>
            <w:tcW w:w="667" w:type="pct"/>
            <w:vMerge/>
            <w:vAlign w:val="center"/>
          </w:tcPr>
          <w:p w:rsidR="00790A62" w:rsidRPr="00B61B12" w:rsidRDefault="00790A62" w:rsidP="00636C17">
            <w:pPr>
              <w:jc w:val="center"/>
              <w:rPr>
                <w:rFonts w:eastAsia="Calibri" w:cs="Arial"/>
                <w:b/>
                <w:color w:val="ED7D31"/>
              </w:rPr>
            </w:pPr>
          </w:p>
        </w:tc>
        <w:tc>
          <w:tcPr>
            <w:tcW w:w="997" w:type="pct"/>
            <w:shd w:val="clear" w:color="auto" w:fill="auto"/>
          </w:tcPr>
          <w:p w:rsidR="00790A62" w:rsidRPr="007F7F84" w:rsidRDefault="00B2051F" w:rsidP="00790A62">
            <w:pPr>
              <w:jc w:val="both"/>
              <w:rPr>
                <w:color w:val="C45911" w:themeColor="accent2" w:themeShade="BF"/>
              </w:rPr>
            </w:pPr>
            <w:r w:rsidRPr="007F7F84">
              <w:rPr>
                <w:rFonts w:eastAsia="Calibri" w:cs="Arial"/>
                <w:color w:val="C45911" w:themeColor="accent2" w:themeShade="BF"/>
              </w:rPr>
              <w:t>Crea</w:t>
            </w:r>
            <w:r w:rsidR="00790A62" w:rsidRPr="007F7F84">
              <w:rPr>
                <w:rFonts w:eastAsia="Calibri" w:cs="Arial"/>
                <w:color w:val="C45911" w:themeColor="accent2" w:themeShade="BF"/>
              </w:rPr>
              <w:t xml:space="preserve"> textos orales y escritos con ausencia de cacofonía, queísmo y dequeísmo.</w:t>
            </w:r>
          </w:p>
        </w:tc>
        <w:tc>
          <w:tcPr>
            <w:tcW w:w="1070" w:type="pct"/>
          </w:tcPr>
          <w:p w:rsidR="00790A62" w:rsidRPr="00B61B12" w:rsidRDefault="00B2051F" w:rsidP="00EE2F41">
            <w:r w:rsidRPr="00B61B12">
              <w:t>Crea</w:t>
            </w:r>
            <w:r w:rsidR="00790A62" w:rsidRPr="00B61B12">
              <w:t xml:space="preserve"> textos con ausencia de cacofonías.</w:t>
            </w:r>
          </w:p>
        </w:tc>
        <w:tc>
          <w:tcPr>
            <w:tcW w:w="1095" w:type="pct"/>
          </w:tcPr>
          <w:p w:rsidR="00790A62" w:rsidRPr="00B61B12" w:rsidRDefault="00B2051F" w:rsidP="00EE2F41">
            <w:r w:rsidRPr="00B61B12">
              <w:t>Crea</w:t>
            </w:r>
            <w:r w:rsidR="00790A62" w:rsidRPr="00B61B12">
              <w:t>textos orales y escritos con ausencia de cacofonía, queísmo y dequeísmo.</w:t>
            </w:r>
          </w:p>
        </w:tc>
        <w:tc>
          <w:tcPr>
            <w:tcW w:w="1171" w:type="pct"/>
          </w:tcPr>
          <w:p w:rsidR="00790A62" w:rsidRPr="00B61B12" w:rsidRDefault="00B2051F" w:rsidP="00EE2F41">
            <w:r w:rsidRPr="00B61B12">
              <w:t>Crea</w:t>
            </w:r>
            <w:r w:rsidR="00790A62" w:rsidRPr="00B61B12">
              <w:t>textos con ausencia de cacofonías.</w:t>
            </w:r>
          </w:p>
        </w:tc>
      </w:tr>
      <w:tr w:rsidR="00F52C3F" w:rsidRPr="00B61B12" w:rsidTr="00636C17">
        <w:trPr>
          <w:trHeight w:val="407"/>
        </w:trPr>
        <w:tc>
          <w:tcPr>
            <w:tcW w:w="667" w:type="pct"/>
            <w:vAlign w:val="center"/>
          </w:tcPr>
          <w:p w:rsidR="00F52C3F" w:rsidRPr="00B61B12" w:rsidRDefault="00F52C3F" w:rsidP="00636C17">
            <w:pPr>
              <w:jc w:val="center"/>
              <w:rPr>
                <w:rFonts w:eastAsia="Calibri" w:cs="Arial"/>
                <w:b/>
                <w:color w:val="ED7D31"/>
              </w:rPr>
            </w:pPr>
            <w:r w:rsidRPr="007F7F84">
              <w:rPr>
                <w:rFonts w:eastAsia="Times New Roman" w:cs="Arial"/>
                <w:b/>
                <w:color w:val="385623" w:themeColor="accent6" w:themeShade="80"/>
                <w:u w:val="single"/>
                <w:lang w:eastAsia="es-ES"/>
              </w:rPr>
              <w:t>Productividad</w:t>
            </w:r>
          </w:p>
        </w:tc>
        <w:tc>
          <w:tcPr>
            <w:tcW w:w="997" w:type="pct"/>
            <w:shd w:val="clear" w:color="auto" w:fill="auto"/>
          </w:tcPr>
          <w:p w:rsidR="00F52C3F" w:rsidRPr="00B61B12" w:rsidRDefault="00F52C3F" w:rsidP="00F52C3F">
            <w:pPr>
              <w:spacing w:line="276" w:lineRule="auto"/>
              <w:jc w:val="both"/>
              <w:rPr>
                <w:rFonts w:eastAsia="Calibri" w:cs="Arial"/>
                <w:color w:val="ED7D31"/>
              </w:rPr>
            </w:pPr>
            <w:r w:rsidRPr="007F7F84">
              <w:rPr>
                <w:rFonts w:eastAsia="Times New Roman" w:cs="Arial"/>
                <w:color w:val="538135" w:themeColor="accent6" w:themeShade="BF"/>
                <w:lang w:eastAsia="es-ES"/>
              </w:rPr>
              <w:t xml:space="preserve">Publica el </w:t>
            </w:r>
            <w:r w:rsidR="00D033E2" w:rsidRPr="007F7F84">
              <w:rPr>
                <w:rFonts w:eastAsia="Times New Roman" w:cs="Arial"/>
                <w:b/>
                <w:color w:val="538135" w:themeColor="accent6" w:themeShade="BF"/>
                <w:u w:val="single"/>
                <w:lang w:eastAsia="es-ES"/>
              </w:rPr>
              <w:t>ensayo</w:t>
            </w:r>
            <w:r w:rsidRPr="007F7F84">
              <w:rPr>
                <w:rFonts w:eastAsia="Times New Roman" w:cs="Arial"/>
                <w:color w:val="538135" w:themeColor="accent6" w:themeShade="BF"/>
                <w:lang w:eastAsia="es-ES"/>
              </w:rPr>
              <w:t xml:space="preserve"> mediante un sitio virtual para compartirla con los compañeros.</w:t>
            </w:r>
          </w:p>
        </w:tc>
        <w:tc>
          <w:tcPr>
            <w:tcW w:w="1070" w:type="pct"/>
          </w:tcPr>
          <w:p w:rsidR="00F52C3F" w:rsidRPr="00B61B12" w:rsidRDefault="00535808" w:rsidP="00535808">
            <w:pPr>
              <w:jc w:val="both"/>
            </w:pPr>
            <w:r w:rsidRPr="00B61B12">
              <w:t xml:space="preserve">Reconoce diversos recursos tecnológicos digitales adecuados para compartir el </w:t>
            </w:r>
            <w:r w:rsidR="00D033E2" w:rsidRPr="00B61B12">
              <w:rPr>
                <w:b/>
                <w:u w:val="single"/>
              </w:rPr>
              <w:t>ensayo</w:t>
            </w:r>
            <w:r w:rsidRPr="00B61B12">
              <w:t>.</w:t>
            </w:r>
          </w:p>
        </w:tc>
        <w:tc>
          <w:tcPr>
            <w:tcW w:w="1095" w:type="pct"/>
          </w:tcPr>
          <w:p w:rsidR="00F52C3F" w:rsidRPr="00B61B12" w:rsidRDefault="00535808" w:rsidP="00535808">
            <w:pPr>
              <w:jc w:val="both"/>
            </w:pPr>
            <w:r w:rsidRPr="00B61B12">
              <w:rPr>
                <w:rFonts w:cs="Arial"/>
              </w:rPr>
              <w:t xml:space="preserve">Selecciona un recurso tecnológico digital para compartir el </w:t>
            </w:r>
            <w:r w:rsidR="00D033E2" w:rsidRPr="00B61B12">
              <w:rPr>
                <w:rFonts w:cs="Arial"/>
                <w:b/>
                <w:u w:val="single"/>
              </w:rPr>
              <w:t>ensayo</w:t>
            </w:r>
            <w:r w:rsidRPr="00B61B12">
              <w:rPr>
                <w:rFonts w:cs="Arial"/>
              </w:rPr>
              <w:t>.</w:t>
            </w:r>
          </w:p>
        </w:tc>
        <w:tc>
          <w:tcPr>
            <w:tcW w:w="1171" w:type="pct"/>
          </w:tcPr>
          <w:p w:rsidR="00F52C3F" w:rsidRPr="00B61B12" w:rsidRDefault="00B2051F" w:rsidP="00EE2F41">
            <w:r w:rsidRPr="00B61B12">
              <w:rPr>
                <w:rFonts w:cs="Arial"/>
              </w:rPr>
              <w:t xml:space="preserve">Publica el </w:t>
            </w:r>
            <w:r w:rsidRPr="00B61B12">
              <w:rPr>
                <w:rFonts w:cs="Arial"/>
                <w:b/>
                <w:u w:val="single"/>
              </w:rPr>
              <w:t>ensayo</w:t>
            </w:r>
            <w:r w:rsidRPr="00B61B12">
              <w:rPr>
                <w:rFonts w:cs="Arial"/>
              </w:rPr>
              <w:t xml:space="preserve"> mediante un sitio virtual para compartirla con los compañeros.</w:t>
            </w:r>
          </w:p>
        </w:tc>
      </w:tr>
      <w:tr w:rsidR="00F247E9" w:rsidRPr="00B61B12" w:rsidTr="00636C17">
        <w:trPr>
          <w:trHeight w:val="562"/>
        </w:trPr>
        <w:tc>
          <w:tcPr>
            <w:tcW w:w="667" w:type="pct"/>
            <w:vAlign w:val="center"/>
          </w:tcPr>
          <w:p w:rsidR="00F247E9" w:rsidRPr="007F7F84" w:rsidRDefault="00F247E9" w:rsidP="00636C17">
            <w:pPr>
              <w:jc w:val="center"/>
              <w:rPr>
                <w:rFonts w:eastAsia="Calibri" w:cs="Arial"/>
                <w:b/>
                <w:color w:val="BF8F00" w:themeColor="accent4" w:themeShade="BF"/>
              </w:rPr>
            </w:pPr>
            <w:r w:rsidRPr="007F7F84">
              <w:rPr>
                <w:rFonts w:eastAsia="Calibri" w:cs="Arial"/>
                <w:b/>
                <w:color w:val="BF8F00" w:themeColor="accent4" w:themeShade="BF"/>
              </w:rPr>
              <w:t>Evaluación</w:t>
            </w:r>
          </w:p>
        </w:tc>
        <w:tc>
          <w:tcPr>
            <w:tcW w:w="997" w:type="pct"/>
            <w:shd w:val="clear" w:color="auto" w:fill="auto"/>
          </w:tcPr>
          <w:p w:rsidR="00F247E9" w:rsidRPr="007F7F84" w:rsidRDefault="00E84D35" w:rsidP="00F247E9">
            <w:pPr>
              <w:jc w:val="both"/>
              <w:rPr>
                <w:color w:val="BF8F00" w:themeColor="accent4" w:themeShade="BF"/>
              </w:rPr>
            </w:pPr>
            <w:r w:rsidRPr="007F7F84">
              <w:rPr>
                <w:color w:val="BF8F00" w:themeColor="accent4" w:themeShade="BF"/>
              </w:rPr>
              <w:t xml:space="preserve">Determina aspectos por mejorar en la escritura de </w:t>
            </w:r>
            <w:r w:rsidR="00D033E2" w:rsidRPr="007F7F84">
              <w:rPr>
                <w:b/>
                <w:color w:val="BF8F00" w:themeColor="accent4" w:themeShade="BF"/>
                <w:u w:val="single"/>
              </w:rPr>
              <w:t>ensayo</w:t>
            </w:r>
            <w:r w:rsidRPr="007F7F84">
              <w:rPr>
                <w:color w:val="BF8F00" w:themeColor="accent4" w:themeShade="BF"/>
              </w:rPr>
              <w:t>.</w:t>
            </w:r>
          </w:p>
        </w:tc>
        <w:tc>
          <w:tcPr>
            <w:tcW w:w="1070" w:type="pct"/>
            <w:shd w:val="clear" w:color="auto" w:fill="auto"/>
          </w:tcPr>
          <w:p w:rsidR="00F247E9" w:rsidRPr="00B61B12" w:rsidRDefault="00F247E9" w:rsidP="00F64041">
            <w:pPr>
              <w:jc w:val="both"/>
            </w:pPr>
            <w:r w:rsidRPr="00B61B12">
              <w:t xml:space="preserve">Menciona aspectos por mejorar en la </w:t>
            </w:r>
            <w:r w:rsidR="00F64041" w:rsidRPr="00B61B12">
              <w:t xml:space="preserve">escritura del </w:t>
            </w:r>
            <w:r w:rsidR="00D033E2" w:rsidRPr="00B61B12">
              <w:rPr>
                <w:b/>
                <w:u w:val="single"/>
              </w:rPr>
              <w:t>ensayo</w:t>
            </w:r>
            <w:r w:rsidRPr="00B61B12">
              <w:t>.</w:t>
            </w:r>
          </w:p>
        </w:tc>
        <w:tc>
          <w:tcPr>
            <w:tcW w:w="1095" w:type="pct"/>
            <w:shd w:val="clear" w:color="auto" w:fill="auto"/>
          </w:tcPr>
          <w:p w:rsidR="00F247E9" w:rsidRPr="00B61B12" w:rsidRDefault="00F247E9" w:rsidP="004C10F8">
            <w:pPr>
              <w:jc w:val="both"/>
            </w:pPr>
            <w:r w:rsidRPr="00B61B12">
              <w:t xml:space="preserve">Destaca aspectos relevantes que podrían enriquecerse en la puesta en </w:t>
            </w:r>
            <w:r w:rsidR="005B3AFA" w:rsidRPr="00B61B12">
              <w:t xml:space="preserve">escritura del </w:t>
            </w:r>
            <w:r w:rsidR="00D033E2" w:rsidRPr="00B61B12">
              <w:rPr>
                <w:b/>
                <w:u w:val="single"/>
              </w:rPr>
              <w:t>ensayo</w:t>
            </w:r>
            <w:r w:rsidR="005B3AFA" w:rsidRPr="00B61B12">
              <w:t>.</w:t>
            </w:r>
          </w:p>
        </w:tc>
        <w:tc>
          <w:tcPr>
            <w:tcW w:w="1171" w:type="pct"/>
            <w:shd w:val="clear" w:color="auto" w:fill="auto"/>
          </w:tcPr>
          <w:p w:rsidR="00F247E9" w:rsidRPr="00B61B12" w:rsidRDefault="00F247E9" w:rsidP="004C10F8">
            <w:pPr>
              <w:jc w:val="both"/>
            </w:pPr>
            <w:r w:rsidRPr="00B61B12">
              <w:t xml:space="preserve">Prioriza aspectos por mejorar en la </w:t>
            </w:r>
            <w:r w:rsidR="005B3AFA" w:rsidRPr="00B61B12">
              <w:t xml:space="preserve">escritura del </w:t>
            </w:r>
            <w:r w:rsidR="00D033E2" w:rsidRPr="00B61B12">
              <w:rPr>
                <w:b/>
                <w:u w:val="single"/>
              </w:rPr>
              <w:t>ensayo</w:t>
            </w:r>
            <w:r w:rsidR="005B3AFA" w:rsidRPr="00B61B12">
              <w:t>.</w:t>
            </w:r>
          </w:p>
        </w:tc>
      </w:tr>
      <w:tr w:rsidR="0089059A" w:rsidRPr="00B61B12" w:rsidTr="00636C17">
        <w:trPr>
          <w:trHeight w:val="562"/>
        </w:trPr>
        <w:tc>
          <w:tcPr>
            <w:tcW w:w="667" w:type="pct"/>
            <w:vAlign w:val="center"/>
          </w:tcPr>
          <w:p w:rsidR="0089059A" w:rsidRPr="007F7F84" w:rsidRDefault="0089059A" w:rsidP="00636C17">
            <w:pPr>
              <w:spacing w:line="276" w:lineRule="auto"/>
              <w:jc w:val="center"/>
              <w:rPr>
                <w:rFonts w:eastAsia="Calibri" w:cs="Arial"/>
                <w:b/>
                <w:color w:val="833C0B" w:themeColor="accent2" w:themeShade="80"/>
              </w:rPr>
            </w:pPr>
            <w:r w:rsidRPr="007F7F84">
              <w:rPr>
                <w:rFonts w:eastAsia="Calibri" w:cs="Arial"/>
                <w:b/>
                <w:color w:val="833C0B" w:themeColor="accent2" w:themeShade="80"/>
              </w:rPr>
              <w:t>Sentido de pertenencia</w:t>
            </w:r>
          </w:p>
          <w:p w:rsidR="0089059A" w:rsidRPr="007F7F84" w:rsidRDefault="0089059A" w:rsidP="00636C17">
            <w:pPr>
              <w:spacing w:line="276" w:lineRule="auto"/>
              <w:jc w:val="center"/>
              <w:rPr>
                <w:rFonts w:eastAsia="Calibri" w:cs="Arial"/>
                <w:b/>
                <w:color w:val="833C0B" w:themeColor="accent2" w:themeShade="80"/>
              </w:rPr>
            </w:pPr>
          </w:p>
        </w:tc>
        <w:tc>
          <w:tcPr>
            <w:tcW w:w="997" w:type="pct"/>
            <w:shd w:val="clear" w:color="auto" w:fill="auto"/>
          </w:tcPr>
          <w:p w:rsidR="0089059A" w:rsidRPr="007F7F84" w:rsidRDefault="0089059A" w:rsidP="0089059A">
            <w:pPr>
              <w:spacing w:line="276" w:lineRule="auto"/>
              <w:jc w:val="both"/>
              <w:rPr>
                <w:rFonts w:eastAsia="Calibri" w:cs="Arial"/>
                <w:color w:val="C45911" w:themeColor="accent2" w:themeShade="BF"/>
              </w:rPr>
            </w:pPr>
            <w:r w:rsidRPr="007F7F84">
              <w:rPr>
                <w:rFonts w:eastAsia="Calibri" w:cs="Arial"/>
                <w:color w:val="C45911" w:themeColor="accent2" w:themeShade="BF"/>
              </w:rPr>
              <w:lastRenderedPageBreak/>
              <w:t>Identifica a los miembros que integran el grupo.</w:t>
            </w:r>
          </w:p>
        </w:tc>
        <w:tc>
          <w:tcPr>
            <w:tcW w:w="1070" w:type="pct"/>
            <w:shd w:val="clear" w:color="auto" w:fill="auto"/>
          </w:tcPr>
          <w:p w:rsidR="0089059A" w:rsidRPr="00B61B12" w:rsidRDefault="0089059A" w:rsidP="0089059A">
            <w:pPr>
              <w:spacing w:line="276" w:lineRule="auto"/>
              <w:jc w:val="both"/>
              <w:rPr>
                <w:rFonts w:cs="Arial"/>
              </w:rPr>
            </w:pPr>
            <w:r w:rsidRPr="00B61B12">
              <w:rPr>
                <w:rFonts w:cs="Arial"/>
              </w:rPr>
              <w:t xml:space="preserve">Menciona características variadas de los integrantes </w:t>
            </w:r>
            <w:r w:rsidRPr="00B61B12">
              <w:rPr>
                <w:rFonts w:cs="Arial"/>
              </w:rPr>
              <w:lastRenderedPageBreak/>
              <w:t xml:space="preserve">de un grupo.  </w:t>
            </w:r>
          </w:p>
        </w:tc>
        <w:tc>
          <w:tcPr>
            <w:tcW w:w="1095" w:type="pct"/>
            <w:shd w:val="clear" w:color="auto" w:fill="auto"/>
            <w:vAlign w:val="center"/>
          </w:tcPr>
          <w:p w:rsidR="0089059A" w:rsidRPr="00B61B12" w:rsidRDefault="0089059A" w:rsidP="0089059A">
            <w:pPr>
              <w:spacing w:line="276" w:lineRule="auto"/>
              <w:jc w:val="both"/>
              <w:rPr>
                <w:rFonts w:cs="Arial"/>
              </w:rPr>
            </w:pPr>
            <w:r w:rsidRPr="00B61B12">
              <w:rPr>
                <w:rFonts w:cs="Arial"/>
              </w:rPr>
              <w:lastRenderedPageBreak/>
              <w:t xml:space="preserve">Reconoce generalidades acerca de las características </w:t>
            </w:r>
            <w:r w:rsidRPr="00B61B12">
              <w:rPr>
                <w:rFonts w:cs="Arial"/>
              </w:rPr>
              <w:lastRenderedPageBreak/>
              <w:t xml:space="preserve">de los integrantes de un grupo.  </w:t>
            </w:r>
          </w:p>
        </w:tc>
        <w:tc>
          <w:tcPr>
            <w:tcW w:w="1171" w:type="pct"/>
            <w:shd w:val="clear" w:color="auto" w:fill="auto"/>
          </w:tcPr>
          <w:p w:rsidR="0089059A" w:rsidRPr="00B61B12" w:rsidRDefault="0089059A" w:rsidP="0089059A">
            <w:pPr>
              <w:spacing w:line="276" w:lineRule="auto"/>
              <w:jc w:val="both"/>
              <w:rPr>
                <w:rFonts w:cs="Arial"/>
              </w:rPr>
            </w:pPr>
            <w:r w:rsidRPr="00B61B12">
              <w:rPr>
                <w:rFonts w:cs="Arial"/>
              </w:rPr>
              <w:lastRenderedPageBreak/>
              <w:t xml:space="preserve">Indica, de manera específica, las características de los </w:t>
            </w:r>
            <w:r w:rsidRPr="00B61B12">
              <w:rPr>
                <w:rFonts w:cs="Arial"/>
              </w:rPr>
              <w:lastRenderedPageBreak/>
              <w:t>integrantes de un grupo.</w:t>
            </w:r>
          </w:p>
        </w:tc>
      </w:tr>
      <w:tr w:rsidR="0089059A" w:rsidRPr="00B61B12" w:rsidTr="00636C17">
        <w:trPr>
          <w:trHeight w:val="562"/>
        </w:trPr>
        <w:tc>
          <w:tcPr>
            <w:tcW w:w="667" w:type="pct"/>
            <w:vAlign w:val="center"/>
          </w:tcPr>
          <w:p w:rsidR="0089059A" w:rsidRPr="007F7F84" w:rsidRDefault="0089059A" w:rsidP="00636C17">
            <w:pPr>
              <w:spacing w:line="276" w:lineRule="auto"/>
              <w:jc w:val="center"/>
              <w:rPr>
                <w:rFonts w:eastAsia="Calibri" w:cs="Arial"/>
                <w:b/>
                <w:color w:val="833C0B" w:themeColor="accent2" w:themeShade="80"/>
              </w:rPr>
            </w:pPr>
            <w:r w:rsidRPr="007F7F84">
              <w:rPr>
                <w:rFonts w:eastAsia="Calibri" w:cs="Arial"/>
                <w:b/>
                <w:color w:val="833C0B" w:themeColor="accent2" w:themeShade="80"/>
              </w:rPr>
              <w:lastRenderedPageBreak/>
              <w:t>Integración social</w:t>
            </w:r>
          </w:p>
          <w:p w:rsidR="0089059A" w:rsidRPr="007F7F84" w:rsidRDefault="0089059A" w:rsidP="00636C17">
            <w:pPr>
              <w:spacing w:line="276" w:lineRule="auto"/>
              <w:jc w:val="center"/>
              <w:rPr>
                <w:rFonts w:eastAsia="Calibri" w:cs="Arial"/>
                <w:b/>
                <w:color w:val="833C0B" w:themeColor="accent2" w:themeShade="80"/>
              </w:rPr>
            </w:pPr>
          </w:p>
        </w:tc>
        <w:tc>
          <w:tcPr>
            <w:tcW w:w="997" w:type="pct"/>
            <w:shd w:val="clear" w:color="auto" w:fill="auto"/>
          </w:tcPr>
          <w:p w:rsidR="0089059A" w:rsidRPr="007F7F84" w:rsidRDefault="0089059A" w:rsidP="0089059A">
            <w:pPr>
              <w:spacing w:line="276" w:lineRule="auto"/>
              <w:jc w:val="both"/>
              <w:rPr>
                <w:rFonts w:eastAsia="Calibri" w:cs="Arial"/>
                <w:color w:val="C45911" w:themeColor="accent2" w:themeShade="BF"/>
              </w:rPr>
            </w:pPr>
            <w:r w:rsidRPr="007F7F84">
              <w:rPr>
                <w:rFonts w:eastAsia="Calibri" w:cs="Arial"/>
                <w:color w:val="C45911" w:themeColor="accent2" w:themeShade="BF"/>
              </w:rPr>
              <w:t>Reconoce las acciones que deben realizarse para alcanzar las metas  grupales propuestas.</w:t>
            </w:r>
          </w:p>
        </w:tc>
        <w:tc>
          <w:tcPr>
            <w:tcW w:w="1070" w:type="pct"/>
            <w:shd w:val="clear" w:color="auto" w:fill="auto"/>
          </w:tcPr>
          <w:p w:rsidR="0089059A" w:rsidRPr="00B61B12" w:rsidRDefault="0089059A" w:rsidP="0089059A">
            <w:pPr>
              <w:spacing w:line="276" w:lineRule="auto"/>
              <w:jc w:val="both"/>
              <w:rPr>
                <w:rFonts w:cs="Arial"/>
              </w:rPr>
            </w:pPr>
            <w:r w:rsidRPr="00B61B12">
              <w:rPr>
                <w:rFonts w:cs="Arial"/>
              </w:rPr>
              <w:t xml:space="preserve">Menciona aspectos básicos  para </w:t>
            </w:r>
            <w:r w:rsidRPr="00B61B12">
              <w:rPr>
                <w:rFonts w:cs="Arial"/>
                <w:shd w:val="clear" w:color="auto" w:fill="FFFFFF" w:themeFill="background1"/>
              </w:rPr>
              <w:t>alcanzar las metas  grupales propuestas.</w:t>
            </w:r>
            <w:r w:rsidRPr="00B61B12">
              <w:rPr>
                <w:rFonts w:cs="Arial"/>
              </w:rPr>
              <w:t xml:space="preserve"> </w:t>
            </w:r>
          </w:p>
        </w:tc>
        <w:tc>
          <w:tcPr>
            <w:tcW w:w="1095" w:type="pct"/>
            <w:shd w:val="clear" w:color="auto" w:fill="auto"/>
          </w:tcPr>
          <w:p w:rsidR="0089059A" w:rsidRPr="00B61B12" w:rsidRDefault="0089059A" w:rsidP="0089059A">
            <w:pPr>
              <w:spacing w:line="276" w:lineRule="auto"/>
              <w:jc w:val="both"/>
              <w:rPr>
                <w:rFonts w:cs="Arial"/>
              </w:rPr>
            </w:pPr>
            <w:r w:rsidRPr="00B61B12">
              <w:rPr>
                <w:rFonts w:cs="Arial"/>
              </w:rPr>
              <w:t>Resalta aspectos relevantes para alcanzar las metas  grupales propuestas.</w:t>
            </w:r>
          </w:p>
        </w:tc>
        <w:tc>
          <w:tcPr>
            <w:tcW w:w="1171" w:type="pct"/>
            <w:shd w:val="clear" w:color="auto" w:fill="auto"/>
            <w:vAlign w:val="center"/>
          </w:tcPr>
          <w:p w:rsidR="0089059A" w:rsidRPr="00B61B12" w:rsidRDefault="0089059A" w:rsidP="0089059A">
            <w:pPr>
              <w:spacing w:line="276" w:lineRule="auto"/>
              <w:jc w:val="both"/>
              <w:rPr>
                <w:rFonts w:cs="Arial"/>
              </w:rPr>
            </w:pPr>
            <w:r w:rsidRPr="00B61B12">
              <w:rPr>
                <w:rFonts w:cs="Arial"/>
              </w:rPr>
              <w:t>Distingue, puntualmente las acciones que deben realizarse para alcanzar las metas  grupales propuestas.</w:t>
            </w:r>
          </w:p>
        </w:tc>
      </w:tr>
      <w:bookmarkEnd w:id="0"/>
    </w:tbl>
    <w:p w:rsidR="00D90940" w:rsidRPr="00B61B12" w:rsidRDefault="00D90940" w:rsidP="00E84D35">
      <w:pPr>
        <w:jc w:val="both"/>
        <w:rPr>
          <w:rFonts w:cs="Arial"/>
          <w:color w:val="538135" w:themeColor="accent6" w:themeShade="BF"/>
        </w:rPr>
      </w:pPr>
    </w:p>
    <w:sectPr w:rsidR="00D90940" w:rsidRPr="00B61B12" w:rsidSect="004D34A3">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B8C" w:rsidRDefault="00DF5B8C" w:rsidP="0088093E">
      <w:pPr>
        <w:spacing w:after="0" w:line="240" w:lineRule="auto"/>
      </w:pPr>
      <w:r>
        <w:separator/>
      </w:r>
    </w:p>
  </w:endnote>
  <w:endnote w:type="continuationSeparator" w:id="0">
    <w:p w:rsidR="00DF5B8C" w:rsidRDefault="00DF5B8C" w:rsidP="00880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B8C" w:rsidRDefault="00DF5B8C" w:rsidP="0088093E">
      <w:pPr>
        <w:spacing w:after="0" w:line="240" w:lineRule="auto"/>
      </w:pPr>
      <w:r>
        <w:separator/>
      </w:r>
    </w:p>
  </w:footnote>
  <w:footnote w:type="continuationSeparator" w:id="0">
    <w:p w:rsidR="00DF5B8C" w:rsidRDefault="00DF5B8C" w:rsidP="008809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144E9"/>
    <w:multiLevelType w:val="hybridMultilevel"/>
    <w:tmpl w:val="D86C3CA4"/>
    <w:lvl w:ilvl="0" w:tplc="AA9483EC">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19F92A20"/>
    <w:multiLevelType w:val="hybridMultilevel"/>
    <w:tmpl w:val="16481CF4"/>
    <w:lvl w:ilvl="0" w:tplc="140A000F">
      <w:start w:val="1"/>
      <w:numFmt w:val="decimal"/>
      <w:lvlText w:val="%1."/>
      <w:lvlJc w:val="left"/>
      <w:pPr>
        <w:ind w:left="786"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253E7D28"/>
    <w:multiLevelType w:val="hybridMultilevel"/>
    <w:tmpl w:val="AEE4F29E"/>
    <w:lvl w:ilvl="0" w:tplc="AA9483EC">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2E1C32FF"/>
    <w:multiLevelType w:val="hybridMultilevel"/>
    <w:tmpl w:val="15688F8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30E340ED"/>
    <w:multiLevelType w:val="hybridMultilevel"/>
    <w:tmpl w:val="09FEB53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32A51F1E"/>
    <w:multiLevelType w:val="hybridMultilevel"/>
    <w:tmpl w:val="D1E8331E"/>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39716EB8"/>
    <w:multiLevelType w:val="hybridMultilevel"/>
    <w:tmpl w:val="E738F3A2"/>
    <w:lvl w:ilvl="0" w:tplc="140A0019">
      <w:start w:val="1"/>
      <w:numFmt w:val="lowerLetter"/>
      <w:lvlText w:val="%1."/>
      <w:lvlJc w:val="left"/>
      <w:pPr>
        <w:ind w:left="36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3A0634B8"/>
    <w:multiLevelType w:val="hybridMultilevel"/>
    <w:tmpl w:val="6504D212"/>
    <w:lvl w:ilvl="0" w:tplc="A16E6590">
      <w:start w:val="1"/>
      <w:numFmt w:val="bullet"/>
      <w:lvlText w:val="•"/>
      <w:lvlJc w:val="left"/>
      <w:pPr>
        <w:tabs>
          <w:tab w:val="num" w:pos="720"/>
        </w:tabs>
        <w:ind w:left="720" w:hanging="360"/>
      </w:pPr>
      <w:rPr>
        <w:rFonts w:ascii="Times New Roman" w:hAnsi="Times New Roman" w:hint="default"/>
      </w:rPr>
    </w:lvl>
    <w:lvl w:ilvl="1" w:tplc="B8924120" w:tentative="1">
      <w:start w:val="1"/>
      <w:numFmt w:val="bullet"/>
      <w:lvlText w:val="•"/>
      <w:lvlJc w:val="left"/>
      <w:pPr>
        <w:tabs>
          <w:tab w:val="num" w:pos="1440"/>
        </w:tabs>
        <w:ind w:left="1440" w:hanging="360"/>
      </w:pPr>
      <w:rPr>
        <w:rFonts w:ascii="Times New Roman" w:hAnsi="Times New Roman" w:hint="default"/>
      </w:rPr>
    </w:lvl>
    <w:lvl w:ilvl="2" w:tplc="F9083346" w:tentative="1">
      <w:start w:val="1"/>
      <w:numFmt w:val="bullet"/>
      <w:lvlText w:val="•"/>
      <w:lvlJc w:val="left"/>
      <w:pPr>
        <w:tabs>
          <w:tab w:val="num" w:pos="2160"/>
        </w:tabs>
        <w:ind w:left="2160" w:hanging="360"/>
      </w:pPr>
      <w:rPr>
        <w:rFonts w:ascii="Times New Roman" w:hAnsi="Times New Roman" w:hint="default"/>
      </w:rPr>
    </w:lvl>
    <w:lvl w:ilvl="3" w:tplc="93E411F0" w:tentative="1">
      <w:start w:val="1"/>
      <w:numFmt w:val="bullet"/>
      <w:lvlText w:val="•"/>
      <w:lvlJc w:val="left"/>
      <w:pPr>
        <w:tabs>
          <w:tab w:val="num" w:pos="2880"/>
        </w:tabs>
        <w:ind w:left="2880" w:hanging="360"/>
      </w:pPr>
      <w:rPr>
        <w:rFonts w:ascii="Times New Roman" w:hAnsi="Times New Roman" w:hint="default"/>
      </w:rPr>
    </w:lvl>
    <w:lvl w:ilvl="4" w:tplc="A80A14D2" w:tentative="1">
      <w:start w:val="1"/>
      <w:numFmt w:val="bullet"/>
      <w:lvlText w:val="•"/>
      <w:lvlJc w:val="left"/>
      <w:pPr>
        <w:tabs>
          <w:tab w:val="num" w:pos="3600"/>
        </w:tabs>
        <w:ind w:left="3600" w:hanging="360"/>
      </w:pPr>
      <w:rPr>
        <w:rFonts w:ascii="Times New Roman" w:hAnsi="Times New Roman" w:hint="default"/>
      </w:rPr>
    </w:lvl>
    <w:lvl w:ilvl="5" w:tplc="094882DE" w:tentative="1">
      <w:start w:val="1"/>
      <w:numFmt w:val="bullet"/>
      <w:lvlText w:val="•"/>
      <w:lvlJc w:val="left"/>
      <w:pPr>
        <w:tabs>
          <w:tab w:val="num" w:pos="4320"/>
        </w:tabs>
        <w:ind w:left="4320" w:hanging="360"/>
      </w:pPr>
      <w:rPr>
        <w:rFonts w:ascii="Times New Roman" w:hAnsi="Times New Roman" w:hint="default"/>
      </w:rPr>
    </w:lvl>
    <w:lvl w:ilvl="6" w:tplc="DFC07766" w:tentative="1">
      <w:start w:val="1"/>
      <w:numFmt w:val="bullet"/>
      <w:lvlText w:val="•"/>
      <w:lvlJc w:val="left"/>
      <w:pPr>
        <w:tabs>
          <w:tab w:val="num" w:pos="5040"/>
        </w:tabs>
        <w:ind w:left="5040" w:hanging="360"/>
      </w:pPr>
      <w:rPr>
        <w:rFonts w:ascii="Times New Roman" w:hAnsi="Times New Roman" w:hint="default"/>
      </w:rPr>
    </w:lvl>
    <w:lvl w:ilvl="7" w:tplc="1BCEF202" w:tentative="1">
      <w:start w:val="1"/>
      <w:numFmt w:val="bullet"/>
      <w:lvlText w:val="•"/>
      <w:lvlJc w:val="left"/>
      <w:pPr>
        <w:tabs>
          <w:tab w:val="num" w:pos="5760"/>
        </w:tabs>
        <w:ind w:left="5760" w:hanging="360"/>
      </w:pPr>
      <w:rPr>
        <w:rFonts w:ascii="Times New Roman" w:hAnsi="Times New Roman" w:hint="default"/>
      </w:rPr>
    </w:lvl>
    <w:lvl w:ilvl="8" w:tplc="BFBE53B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8913289"/>
    <w:multiLevelType w:val="hybridMultilevel"/>
    <w:tmpl w:val="F256850C"/>
    <w:lvl w:ilvl="0" w:tplc="AA9483EC">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4CCC6428"/>
    <w:multiLevelType w:val="hybridMultilevel"/>
    <w:tmpl w:val="424005E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586C731E"/>
    <w:multiLevelType w:val="hybridMultilevel"/>
    <w:tmpl w:val="9D425480"/>
    <w:lvl w:ilvl="0" w:tplc="4420DD9E">
      <w:start w:val="3"/>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6DFF2780"/>
    <w:multiLevelType w:val="hybridMultilevel"/>
    <w:tmpl w:val="0AE8BD8A"/>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76A14B66"/>
    <w:multiLevelType w:val="hybridMultilevel"/>
    <w:tmpl w:val="9AAEA38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7CC14353"/>
    <w:multiLevelType w:val="hybridMultilevel"/>
    <w:tmpl w:val="AB5C5AAA"/>
    <w:lvl w:ilvl="0" w:tplc="9FE8F74E">
      <w:start w:val="3"/>
      <w:numFmt w:val="upperRoman"/>
      <w:lvlText w:val="%1."/>
      <w:lvlJc w:val="left"/>
      <w:pPr>
        <w:ind w:left="1080" w:hanging="72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7FA51EA6"/>
    <w:multiLevelType w:val="hybridMultilevel"/>
    <w:tmpl w:val="F93C05C8"/>
    <w:lvl w:ilvl="0" w:tplc="95A43DBE">
      <w:start w:val="1"/>
      <w:numFmt w:val="lowerLetter"/>
      <w:lvlText w:val="%1."/>
      <w:lvlJc w:val="left"/>
      <w:pPr>
        <w:ind w:left="1410" w:hanging="69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0"/>
  </w:num>
  <w:num w:numId="2">
    <w:abstractNumId w:val="2"/>
  </w:num>
  <w:num w:numId="3">
    <w:abstractNumId w:val="8"/>
  </w:num>
  <w:num w:numId="4">
    <w:abstractNumId w:val="7"/>
  </w:num>
  <w:num w:numId="5">
    <w:abstractNumId w:val="6"/>
  </w:num>
  <w:num w:numId="6">
    <w:abstractNumId w:val="14"/>
  </w:num>
  <w:num w:numId="7">
    <w:abstractNumId w:val="11"/>
  </w:num>
  <w:num w:numId="8">
    <w:abstractNumId w:val="15"/>
  </w:num>
  <w:num w:numId="9">
    <w:abstractNumId w:val="5"/>
  </w:num>
  <w:num w:numId="10">
    <w:abstractNumId w:val="13"/>
  </w:num>
  <w:num w:numId="11">
    <w:abstractNumId w:val="3"/>
  </w:num>
  <w:num w:numId="12">
    <w:abstractNumId w:val="9"/>
  </w:num>
  <w:num w:numId="13">
    <w:abstractNumId w:val="10"/>
  </w:num>
  <w:num w:numId="14">
    <w:abstractNumId w:val="1"/>
  </w:num>
  <w:num w:numId="15">
    <w:abstractNumId w:val="1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93E"/>
    <w:rsid w:val="0000500C"/>
    <w:rsid w:val="00032479"/>
    <w:rsid w:val="00042310"/>
    <w:rsid w:val="000423E6"/>
    <w:rsid w:val="00051A03"/>
    <w:rsid w:val="00054ECD"/>
    <w:rsid w:val="0006619E"/>
    <w:rsid w:val="00077AC7"/>
    <w:rsid w:val="000906A1"/>
    <w:rsid w:val="00095611"/>
    <w:rsid w:val="000D5B00"/>
    <w:rsid w:val="000E6F15"/>
    <w:rsid w:val="000F1F6C"/>
    <w:rsid w:val="00125178"/>
    <w:rsid w:val="00127ACF"/>
    <w:rsid w:val="00146B60"/>
    <w:rsid w:val="001677F7"/>
    <w:rsid w:val="0019789E"/>
    <w:rsid w:val="001B2318"/>
    <w:rsid w:val="001C6E23"/>
    <w:rsid w:val="001D09CA"/>
    <w:rsid w:val="001D702D"/>
    <w:rsid w:val="001F4B9C"/>
    <w:rsid w:val="00207995"/>
    <w:rsid w:val="00214655"/>
    <w:rsid w:val="002258A7"/>
    <w:rsid w:val="00231615"/>
    <w:rsid w:val="002368B9"/>
    <w:rsid w:val="00243FFF"/>
    <w:rsid w:val="00260FAD"/>
    <w:rsid w:val="00265488"/>
    <w:rsid w:val="002716F8"/>
    <w:rsid w:val="00286DFB"/>
    <w:rsid w:val="002A0080"/>
    <w:rsid w:val="002A0A42"/>
    <w:rsid w:val="002B1043"/>
    <w:rsid w:val="002B48FC"/>
    <w:rsid w:val="002D449F"/>
    <w:rsid w:val="0030546B"/>
    <w:rsid w:val="003106C0"/>
    <w:rsid w:val="00316FF9"/>
    <w:rsid w:val="00317F6F"/>
    <w:rsid w:val="0032133F"/>
    <w:rsid w:val="0035334A"/>
    <w:rsid w:val="00367B1E"/>
    <w:rsid w:val="00372742"/>
    <w:rsid w:val="00376234"/>
    <w:rsid w:val="00386ED1"/>
    <w:rsid w:val="003B430F"/>
    <w:rsid w:val="003B5423"/>
    <w:rsid w:val="003C0358"/>
    <w:rsid w:val="00403E1B"/>
    <w:rsid w:val="004106D4"/>
    <w:rsid w:val="0044531B"/>
    <w:rsid w:val="00472088"/>
    <w:rsid w:val="00474887"/>
    <w:rsid w:val="004921A6"/>
    <w:rsid w:val="004A7B65"/>
    <w:rsid w:val="004B3A34"/>
    <w:rsid w:val="004B4312"/>
    <w:rsid w:val="004C0948"/>
    <w:rsid w:val="004C52D3"/>
    <w:rsid w:val="004D0766"/>
    <w:rsid w:val="004D34A3"/>
    <w:rsid w:val="004D76F8"/>
    <w:rsid w:val="004E1C27"/>
    <w:rsid w:val="004E2375"/>
    <w:rsid w:val="00513FBF"/>
    <w:rsid w:val="00527791"/>
    <w:rsid w:val="0052790A"/>
    <w:rsid w:val="00535808"/>
    <w:rsid w:val="00552FF6"/>
    <w:rsid w:val="0056019E"/>
    <w:rsid w:val="0057510F"/>
    <w:rsid w:val="00576339"/>
    <w:rsid w:val="005A33A3"/>
    <w:rsid w:val="005B08CC"/>
    <w:rsid w:val="005B109D"/>
    <w:rsid w:val="005B3AFA"/>
    <w:rsid w:val="005D4F51"/>
    <w:rsid w:val="005E4ED8"/>
    <w:rsid w:val="005F3802"/>
    <w:rsid w:val="00602E44"/>
    <w:rsid w:val="00604070"/>
    <w:rsid w:val="00605959"/>
    <w:rsid w:val="00621472"/>
    <w:rsid w:val="0062710A"/>
    <w:rsid w:val="00636C17"/>
    <w:rsid w:val="00672DEF"/>
    <w:rsid w:val="00690729"/>
    <w:rsid w:val="006960C1"/>
    <w:rsid w:val="00696877"/>
    <w:rsid w:val="006A212C"/>
    <w:rsid w:val="006B2D59"/>
    <w:rsid w:val="006B6322"/>
    <w:rsid w:val="006C29EF"/>
    <w:rsid w:val="006E16BC"/>
    <w:rsid w:val="006E70DA"/>
    <w:rsid w:val="006F7D29"/>
    <w:rsid w:val="007006E9"/>
    <w:rsid w:val="00703027"/>
    <w:rsid w:val="00712631"/>
    <w:rsid w:val="00712FDB"/>
    <w:rsid w:val="00721A50"/>
    <w:rsid w:val="0074644A"/>
    <w:rsid w:val="007768A0"/>
    <w:rsid w:val="00790A62"/>
    <w:rsid w:val="007A1158"/>
    <w:rsid w:val="007A1926"/>
    <w:rsid w:val="007A6D35"/>
    <w:rsid w:val="007B358B"/>
    <w:rsid w:val="007C4565"/>
    <w:rsid w:val="007F62A2"/>
    <w:rsid w:val="007F7F84"/>
    <w:rsid w:val="00805DA7"/>
    <w:rsid w:val="00807873"/>
    <w:rsid w:val="008166CD"/>
    <w:rsid w:val="0082210C"/>
    <w:rsid w:val="00825342"/>
    <w:rsid w:val="008452F7"/>
    <w:rsid w:val="008661BE"/>
    <w:rsid w:val="00867A85"/>
    <w:rsid w:val="00867CE6"/>
    <w:rsid w:val="00870783"/>
    <w:rsid w:val="00872CA2"/>
    <w:rsid w:val="0087394B"/>
    <w:rsid w:val="00877D69"/>
    <w:rsid w:val="0088093E"/>
    <w:rsid w:val="0089059A"/>
    <w:rsid w:val="00894125"/>
    <w:rsid w:val="008B1D65"/>
    <w:rsid w:val="008B7ACE"/>
    <w:rsid w:val="008C1C63"/>
    <w:rsid w:val="008C32DD"/>
    <w:rsid w:val="008D0C14"/>
    <w:rsid w:val="008E2D38"/>
    <w:rsid w:val="008E5880"/>
    <w:rsid w:val="008F1AA6"/>
    <w:rsid w:val="008F213A"/>
    <w:rsid w:val="00907F11"/>
    <w:rsid w:val="00914830"/>
    <w:rsid w:val="00920B4B"/>
    <w:rsid w:val="00944395"/>
    <w:rsid w:val="00961233"/>
    <w:rsid w:val="009761E7"/>
    <w:rsid w:val="00976ECA"/>
    <w:rsid w:val="00984939"/>
    <w:rsid w:val="00984C50"/>
    <w:rsid w:val="00990DF9"/>
    <w:rsid w:val="009914F1"/>
    <w:rsid w:val="00991CEA"/>
    <w:rsid w:val="009C6566"/>
    <w:rsid w:val="009E6634"/>
    <w:rsid w:val="009F7E87"/>
    <w:rsid w:val="00A028E3"/>
    <w:rsid w:val="00A10713"/>
    <w:rsid w:val="00A204EE"/>
    <w:rsid w:val="00A443A3"/>
    <w:rsid w:val="00A513F6"/>
    <w:rsid w:val="00A950B2"/>
    <w:rsid w:val="00AD305F"/>
    <w:rsid w:val="00AD5A59"/>
    <w:rsid w:val="00AE698E"/>
    <w:rsid w:val="00B00F2A"/>
    <w:rsid w:val="00B045CA"/>
    <w:rsid w:val="00B11CB8"/>
    <w:rsid w:val="00B15E8A"/>
    <w:rsid w:val="00B16372"/>
    <w:rsid w:val="00B2051F"/>
    <w:rsid w:val="00B34D3B"/>
    <w:rsid w:val="00B35410"/>
    <w:rsid w:val="00B40166"/>
    <w:rsid w:val="00B40E4F"/>
    <w:rsid w:val="00B4193A"/>
    <w:rsid w:val="00B50258"/>
    <w:rsid w:val="00B50DD8"/>
    <w:rsid w:val="00B5743E"/>
    <w:rsid w:val="00B603D7"/>
    <w:rsid w:val="00B61B12"/>
    <w:rsid w:val="00B80308"/>
    <w:rsid w:val="00B82F8B"/>
    <w:rsid w:val="00BB3FA5"/>
    <w:rsid w:val="00BE6EC1"/>
    <w:rsid w:val="00BE792F"/>
    <w:rsid w:val="00BF57CE"/>
    <w:rsid w:val="00C0051E"/>
    <w:rsid w:val="00C3443E"/>
    <w:rsid w:val="00C352E1"/>
    <w:rsid w:val="00C40BA1"/>
    <w:rsid w:val="00C45EC7"/>
    <w:rsid w:val="00C46C51"/>
    <w:rsid w:val="00C56408"/>
    <w:rsid w:val="00C56DAD"/>
    <w:rsid w:val="00C64186"/>
    <w:rsid w:val="00C81516"/>
    <w:rsid w:val="00C82598"/>
    <w:rsid w:val="00C97EB4"/>
    <w:rsid w:val="00CA3BC6"/>
    <w:rsid w:val="00CB64CF"/>
    <w:rsid w:val="00CF6968"/>
    <w:rsid w:val="00D033E2"/>
    <w:rsid w:val="00D11830"/>
    <w:rsid w:val="00D11AE1"/>
    <w:rsid w:val="00D126F5"/>
    <w:rsid w:val="00D16912"/>
    <w:rsid w:val="00D17C81"/>
    <w:rsid w:val="00D207E6"/>
    <w:rsid w:val="00D249B4"/>
    <w:rsid w:val="00D56297"/>
    <w:rsid w:val="00D57CDB"/>
    <w:rsid w:val="00D62129"/>
    <w:rsid w:val="00D90940"/>
    <w:rsid w:val="00DC3EA2"/>
    <w:rsid w:val="00DD278A"/>
    <w:rsid w:val="00DD567D"/>
    <w:rsid w:val="00DE1670"/>
    <w:rsid w:val="00DE497D"/>
    <w:rsid w:val="00DF5B8C"/>
    <w:rsid w:val="00E1326B"/>
    <w:rsid w:val="00E36209"/>
    <w:rsid w:val="00E41E8C"/>
    <w:rsid w:val="00E764C0"/>
    <w:rsid w:val="00E84D35"/>
    <w:rsid w:val="00E86511"/>
    <w:rsid w:val="00E87B82"/>
    <w:rsid w:val="00E91572"/>
    <w:rsid w:val="00EA3D28"/>
    <w:rsid w:val="00EB0C00"/>
    <w:rsid w:val="00EB4CE4"/>
    <w:rsid w:val="00EB5BB7"/>
    <w:rsid w:val="00EC6C79"/>
    <w:rsid w:val="00EF5695"/>
    <w:rsid w:val="00F036D5"/>
    <w:rsid w:val="00F07B83"/>
    <w:rsid w:val="00F247E9"/>
    <w:rsid w:val="00F30944"/>
    <w:rsid w:val="00F4065B"/>
    <w:rsid w:val="00F52C3F"/>
    <w:rsid w:val="00F64041"/>
    <w:rsid w:val="00F7616F"/>
    <w:rsid w:val="00F7746A"/>
    <w:rsid w:val="00F937AB"/>
    <w:rsid w:val="00FA56B7"/>
    <w:rsid w:val="00FC2ED3"/>
    <w:rsid w:val="00FD4678"/>
    <w:rsid w:val="00FE3A9D"/>
    <w:rsid w:val="00FF248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4CDD34-D7F3-4BB0-B9C4-490A968B0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83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88093E"/>
    <w:rPr>
      <w:rFonts w:ascii="Times New Roman" w:hAnsi="Times New Roman" w:cs="Times New Roman"/>
      <w:sz w:val="24"/>
      <w:szCs w:val="24"/>
    </w:rPr>
  </w:style>
  <w:style w:type="paragraph" w:styleId="Textonotapie">
    <w:name w:val="footnote text"/>
    <w:basedOn w:val="Normal"/>
    <w:link w:val="TextonotapieCar"/>
    <w:uiPriority w:val="99"/>
    <w:semiHidden/>
    <w:unhideWhenUsed/>
    <w:rsid w:val="0088093E"/>
    <w:rPr>
      <w:rFonts w:ascii="Calibri" w:eastAsia="Calibri" w:hAnsi="Calibri" w:cs="Calibri"/>
      <w:color w:val="000000"/>
      <w:sz w:val="20"/>
      <w:szCs w:val="20"/>
      <w:lang w:eastAsia="es-CR"/>
    </w:rPr>
  </w:style>
  <w:style w:type="character" w:customStyle="1" w:styleId="TextonotapieCar">
    <w:name w:val="Texto nota pie Car"/>
    <w:basedOn w:val="Fuentedeprrafopredeter"/>
    <w:link w:val="Textonotapie"/>
    <w:uiPriority w:val="99"/>
    <w:semiHidden/>
    <w:rsid w:val="0088093E"/>
    <w:rPr>
      <w:rFonts w:ascii="Calibri" w:eastAsia="Calibri" w:hAnsi="Calibri" w:cs="Calibri"/>
      <w:color w:val="000000"/>
      <w:sz w:val="20"/>
      <w:szCs w:val="20"/>
      <w:lang w:eastAsia="es-CR"/>
    </w:rPr>
  </w:style>
  <w:style w:type="character" w:styleId="Refdenotaalpie">
    <w:name w:val="footnote reference"/>
    <w:uiPriority w:val="99"/>
    <w:semiHidden/>
    <w:unhideWhenUsed/>
    <w:rsid w:val="0088093E"/>
    <w:rPr>
      <w:vertAlign w:val="superscript"/>
    </w:rPr>
  </w:style>
  <w:style w:type="paragraph" w:styleId="Prrafodelista">
    <w:name w:val="List Paragraph"/>
    <w:basedOn w:val="Normal"/>
    <w:uiPriority w:val="34"/>
    <w:qFormat/>
    <w:rsid w:val="001D09CA"/>
    <w:pPr>
      <w:ind w:left="720"/>
      <w:contextualSpacing/>
    </w:pPr>
  </w:style>
  <w:style w:type="table" w:customStyle="1" w:styleId="Tablaconcuadrcula1">
    <w:name w:val="Tabla con cuadrícula1"/>
    <w:basedOn w:val="Tablanormal"/>
    <w:next w:val="Tablaconcuadrcula"/>
    <w:uiPriority w:val="39"/>
    <w:rsid w:val="004D3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4D3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4D3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C56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6B6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6B6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16FF9"/>
    <w:pPr>
      <w:spacing w:after="0" w:line="240" w:lineRule="auto"/>
    </w:pPr>
  </w:style>
  <w:style w:type="paragraph" w:styleId="Textodeglobo">
    <w:name w:val="Balloon Text"/>
    <w:basedOn w:val="Normal"/>
    <w:link w:val="TextodegloboCar"/>
    <w:uiPriority w:val="99"/>
    <w:semiHidden/>
    <w:unhideWhenUsed/>
    <w:rsid w:val="00B045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045CA"/>
    <w:rPr>
      <w:rFonts w:ascii="Segoe UI" w:hAnsi="Segoe UI" w:cs="Segoe UI"/>
      <w:sz w:val="18"/>
      <w:szCs w:val="18"/>
    </w:rPr>
  </w:style>
  <w:style w:type="table" w:customStyle="1" w:styleId="Tablaconcuadrcula72">
    <w:name w:val="Tabla con cuadrícula72"/>
    <w:basedOn w:val="Tablanormal"/>
    <w:next w:val="Tablaconcuadrcula"/>
    <w:uiPriority w:val="39"/>
    <w:rsid w:val="00C344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317F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8F69B-AE39-4100-B32F-F4F49DD38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13</Pages>
  <Words>3103</Words>
  <Characters>17068</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mep</dc:creator>
  <cp:lastModifiedBy>Maria Maleni Granados Carvajal</cp:lastModifiedBy>
  <cp:revision>99</cp:revision>
  <cp:lastPrinted>2019-11-14T15:34:00Z</cp:lastPrinted>
  <dcterms:created xsi:type="dcterms:W3CDTF">2019-08-22T16:13:00Z</dcterms:created>
  <dcterms:modified xsi:type="dcterms:W3CDTF">2019-12-13T19:39:00Z</dcterms:modified>
</cp:coreProperties>
</file>