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9119F8" w14:textId="77777777" w:rsidR="00BC2EAE" w:rsidRPr="00891731" w:rsidRDefault="00BC2EAE" w:rsidP="00BC2EAE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 w:rsidRPr="00891731"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 xml:space="preserve">Español </w:t>
      </w:r>
    </w:p>
    <w:p w14:paraId="379E2DD7" w14:textId="77777777" w:rsidR="00BC2EAE" w:rsidRPr="00891731" w:rsidRDefault="00BC2EAE" w:rsidP="00BC2EAE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 w:rsidRPr="00891731"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>Español: Comunicación y Comprensión Lectora</w:t>
      </w:r>
    </w:p>
    <w:p w14:paraId="4A515690" w14:textId="77777777" w:rsidR="00BC2EAE" w:rsidRDefault="00BC2EAE" w:rsidP="00BC2EAE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5055B39" w14:textId="2D72BAC4" w:rsidR="000F42E2" w:rsidRPr="00AD4207" w:rsidRDefault="00BC2EAE" w:rsidP="00BC2EAE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AD4207"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1"/>
        <w:gridCol w:w="3249"/>
        <w:gridCol w:w="3226"/>
      </w:tblGrid>
      <w:tr w:rsidR="00143D84" w:rsidRPr="00AD4207" w14:paraId="2A08BA78" w14:textId="77777777" w:rsidTr="00761926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594444C" w14:textId="77777777" w:rsidR="00143D84" w:rsidRPr="00AD4207" w:rsidRDefault="00143D84" w:rsidP="00A26E86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AD4207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AD4207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740CCC5B" w14:textId="77777777" w:rsidR="00143D84" w:rsidRPr="00AD4207" w:rsidRDefault="00143D84" w:rsidP="00A26E86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AD4207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143D84" w:rsidRPr="00AD4207" w14:paraId="6130ACD2" w14:textId="77777777" w:rsidTr="00761926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BE6475D" w14:textId="77777777" w:rsidR="00143D84" w:rsidRPr="00AD4207" w:rsidRDefault="00143D84" w:rsidP="00A26E86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AD4207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AD4207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C4C9659" w14:textId="77777777" w:rsidR="00143D84" w:rsidRPr="00AD4207" w:rsidRDefault="00143D84" w:rsidP="00A26E86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AD4207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143D84" w:rsidRPr="00AD4207" w14:paraId="13570FFB" w14:textId="77777777" w:rsidTr="00761926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62E1FC" w14:textId="77777777" w:rsidR="00143D84" w:rsidRPr="00AD4207" w:rsidRDefault="00143D84" w:rsidP="00A26E86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AD4207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Nivel: séptimo año</w:t>
            </w:r>
          </w:p>
        </w:tc>
        <w:tc>
          <w:tcPr>
            <w:tcW w:w="1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845764" w14:textId="2A2AA05A" w:rsidR="00143D84" w:rsidRPr="00AD4207" w:rsidRDefault="00E62B52" w:rsidP="00A26E86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AD4207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="00143D84" w:rsidRPr="00AD4207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7195ED0" w14:textId="20DA17BA" w:rsidR="00143D84" w:rsidRPr="00AD4207" w:rsidRDefault="009B6E11" w:rsidP="00531ADA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AD4207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</w:t>
            </w:r>
            <w:r w:rsidR="00531ADA" w:rsidRPr="00AD4207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octubre</w:t>
            </w:r>
            <w:r w:rsidRPr="00AD4207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)</w:t>
            </w:r>
          </w:p>
        </w:tc>
      </w:tr>
    </w:tbl>
    <w:p w14:paraId="0E0CCF6D" w14:textId="77777777" w:rsidR="00143D84" w:rsidRPr="00AD4207" w:rsidRDefault="00143D84" w:rsidP="00A26E86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5FB831F0" w14:textId="3393E267" w:rsidR="00A30F75" w:rsidRPr="00AD4207" w:rsidRDefault="00143D84" w:rsidP="00A26E86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AD4207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p w14:paraId="481F4831" w14:textId="77777777" w:rsidR="00143D84" w:rsidRPr="00AD4207" w:rsidRDefault="00143D84" w:rsidP="00A26E86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3114"/>
        <w:gridCol w:w="9882"/>
      </w:tblGrid>
      <w:tr w:rsidR="00143D84" w:rsidRPr="00AD4207" w14:paraId="697BFF33" w14:textId="77777777" w:rsidTr="00AD4207">
        <w:tc>
          <w:tcPr>
            <w:tcW w:w="1198" w:type="pct"/>
            <w:shd w:val="clear" w:color="auto" w:fill="FFF2CC" w:themeFill="accent4" w:themeFillTint="33"/>
            <w:vAlign w:val="center"/>
          </w:tcPr>
          <w:p w14:paraId="73216028" w14:textId="77777777" w:rsidR="00143D84" w:rsidRPr="00AD4207" w:rsidRDefault="00143D84" w:rsidP="00AD4207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AD4207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6272CEFF" w14:textId="77777777" w:rsidR="00143D84" w:rsidRPr="00AD4207" w:rsidRDefault="00143D84" w:rsidP="00AD4207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AD420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C65F9A" w:rsidRPr="00AD4207" w14:paraId="20956EE6" w14:textId="77777777" w:rsidTr="00AD4207">
        <w:trPr>
          <w:trHeight w:val="324"/>
        </w:trPr>
        <w:tc>
          <w:tcPr>
            <w:tcW w:w="1198" w:type="pct"/>
            <w:vMerge w:val="restart"/>
            <w:shd w:val="clear" w:color="auto" w:fill="FFF2CC" w:themeFill="accent4" w:themeFillTint="33"/>
          </w:tcPr>
          <w:p w14:paraId="522C1F6C" w14:textId="77777777" w:rsidR="00772E45" w:rsidRPr="00AD4207" w:rsidRDefault="00772E45" w:rsidP="00BC2EAE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</w:pPr>
            <w:r w:rsidRPr="00AD4207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Pensamiento crítico</w:t>
            </w:r>
          </w:p>
          <w:p w14:paraId="54FA3D50" w14:textId="4CB18105" w:rsidR="00C65F9A" w:rsidRPr="00AD4207" w:rsidRDefault="00C65F9A" w:rsidP="00BC2EAE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</w:pPr>
            <w:r w:rsidRPr="00AD4207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Habilidad para mejorar la calidad de pensamiento y apropiarse de las estructuras cognitivas aceptadas universalmente</w:t>
            </w:r>
            <w:r w:rsidRPr="00AD4207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F0F1496" w14:textId="0D11E637" w:rsidR="00C65F9A" w:rsidRPr="00AD4207" w:rsidRDefault="00C65F9A" w:rsidP="00A26E86">
            <w:pPr>
              <w:pStyle w:val="Sinespaciado"/>
              <w:spacing w:line="276" w:lineRule="auto"/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AD4207">
              <w:rPr>
                <w:rFonts w:cs="Arial"/>
              </w:rPr>
              <w:t xml:space="preserve">Evalúa los supuestos y los propósitos de los razonamientos que explican los problemas y preguntas vitales </w:t>
            </w:r>
            <w:r w:rsidRPr="00AD4207">
              <w:rPr>
                <w:rFonts w:cs="Arial"/>
                <w:b/>
              </w:rPr>
              <w:t>(razonamiento efectivo).</w:t>
            </w:r>
          </w:p>
        </w:tc>
      </w:tr>
      <w:tr w:rsidR="00C65F9A" w:rsidRPr="00AD4207" w14:paraId="0D1820C5" w14:textId="77777777" w:rsidTr="00AD4207">
        <w:trPr>
          <w:trHeight w:val="440"/>
        </w:trPr>
        <w:tc>
          <w:tcPr>
            <w:tcW w:w="1198" w:type="pct"/>
            <w:vMerge/>
            <w:shd w:val="clear" w:color="auto" w:fill="FFF2CC" w:themeFill="accent4" w:themeFillTint="33"/>
          </w:tcPr>
          <w:p w14:paraId="0943E585" w14:textId="77777777" w:rsidR="00C65F9A" w:rsidRPr="00AD4207" w:rsidRDefault="00C65F9A" w:rsidP="00BC2EAE">
            <w:pPr>
              <w:spacing w:after="0"/>
              <w:jc w:val="center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0CC8C41C" w14:textId="07284342" w:rsidR="00C65F9A" w:rsidRPr="00AD4207" w:rsidRDefault="00C65F9A" w:rsidP="00A26E86">
            <w:pPr>
              <w:spacing w:after="0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AD4207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Fundamenta su pensamiento con precisión, evidencia enunciados, gráficas y preguntas, entre otros</w:t>
            </w:r>
            <w:r w:rsidRPr="00AD4207">
              <w:rPr>
                <w:rFonts w:asciiTheme="minorHAnsi" w:eastAsiaTheme="minorHAnsi" w:hAnsiTheme="minorHAnsi" w:cs="Arial"/>
                <w:b/>
                <w:color w:val="000000" w:themeColor="text1"/>
                <w:lang w:eastAsia="en-US"/>
              </w:rPr>
              <w:t xml:space="preserve"> (argumentación).</w:t>
            </w:r>
          </w:p>
        </w:tc>
      </w:tr>
      <w:tr w:rsidR="00C65F9A" w:rsidRPr="00AD4207" w14:paraId="10D32F1C" w14:textId="77777777" w:rsidTr="00AD4207">
        <w:trPr>
          <w:trHeight w:val="104"/>
        </w:trPr>
        <w:tc>
          <w:tcPr>
            <w:tcW w:w="1198" w:type="pct"/>
            <w:vMerge/>
            <w:shd w:val="clear" w:color="auto" w:fill="FFF2CC" w:themeFill="accent4" w:themeFillTint="33"/>
          </w:tcPr>
          <w:p w14:paraId="71ADDAB0" w14:textId="77777777" w:rsidR="00C65F9A" w:rsidRPr="00AD4207" w:rsidRDefault="00C65F9A" w:rsidP="00BC2EAE">
            <w:pPr>
              <w:spacing w:after="0"/>
              <w:jc w:val="center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35AB89D3" w14:textId="02B98155" w:rsidR="00C65F9A" w:rsidRPr="00AD4207" w:rsidRDefault="00C65F9A" w:rsidP="00A26E86">
            <w:pPr>
              <w:spacing w:after="0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Infiere los argumentos y las ideas principales, así como los pro y contra de diversos puntos de vista </w:t>
            </w:r>
            <w:r w:rsidRPr="00AD420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(Toma de decisiones).</w:t>
            </w:r>
          </w:p>
        </w:tc>
      </w:tr>
      <w:tr w:rsidR="002D4E5A" w:rsidRPr="00AD4207" w14:paraId="135EF013" w14:textId="77777777" w:rsidTr="00AD4207">
        <w:trPr>
          <w:trHeight w:val="104"/>
        </w:trPr>
        <w:tc>
          <w:tcPr>
            <w:tcW w:w="1198" w:type="pct"/>
            <w:shd w:val="clear" w:color="auto" w:fill="FFF2CC" w:themeFill="accent4" w:themeFillTint="33"/>
          </w:tcPr>
          <w:p w14:paraId="4F0F4AA4" w14:textId="77777777" w:rsidR="00772E45" w:rsidRPr="00AD4207" w:rsidRDefault="00772E45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Pensamiento sistémico</w:t>
            </w:r>
          </w:p>
          <w:p w14:paraId="4C35E5A7" w14:textId="7E86A339" w:rsidR="002D4E5A" w:rsidRPr="00AD4207" w:rsidRDefault="002D4E5A" w:rsidP="00BC2EAE">
            <w:pPr>
              <w:spacing w:after="0"/>
              <w:jc w:val="center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 sentido de acuerdo al contexto</w:t>
            </w:r>
            <w:r w:rsidRPr="00AD420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4AB81734" w14:textId="10288B84" w:rsidR="002D4E5A" w:rsidRPr="00AD4207" w:rsidRDefault="002D4E5A" w:rsidP="00A26E8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AD420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</w:tbl>
    <w:tbl>
      <w:tblPr>
        <w:tblStyle w:val="Tablaconcuadrcula10"/>
        <w:tblW w:w="5000" w:type="pct"/>
        <w:tblInd w:w="1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913D34" w:rsidRPr="00AD4207" w14:paraId="5627AD1B" w14:textId="77777777" w:rsidTr="00AD4207">
        <w:trPr>
          <w:trHeight w:val="1238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14:paraId="079F1D70" w14:textId="77777777" w:rsidR="00913D34" w:rsidRPr="00AD4207" w:rsidRDefault="00913D34" w:rsidP="00BC2E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14:paraId="1D9AC04F" w14:textId="6B6C84B0" w:rsidR="00913D34" w:rsidRPr="00AD4207" w:rsidRDefault="00913D34" w:rsidP="00BC2E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Habilidad que supone el dominio de la lengua materna y otros idiomas para comprender </w:t>
            </w: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y producir mensajes en una variedad de situaciones y por diversos medios de acuerdo a un propósito</w:t>
            </w:r>
            <w:r w:rsidRPr="00AD420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14:paraId="33EACD12" w14:textId="7BEF21FA" w:rsidR="00913D34" w:rsidRPr="00AD4207" w:rsidRDefault="00913D34" w:rsidP="002D4E5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D4207">
              <w:rPr>
                <w:rFonts w:asciiTheme="minorHAnsi" w:hAnsiTheme="minorHAnsi" w:cs="Arial"/>
              </w:rPr>
              <w:lastRenderedPageBreak/>
              <w:t xml:space="preserve">Descifra valores, conocimientos actitudes e intenciones en las diversas formas de comunicación, considerando su contexto </w:t>
            </w:r>
            <w:r w:rsidRPr="00AD4207">
              <w:rPr>
                <w:rFonts w:asciiTheme="minorHAnsi" w:hAnsiTheme="minorHAnsi" w:cs="Arial"/>
                <w:b/>
              </w:rPr>
              <w:t>(comprensión).</w:t>
            </w:r>
          </w:p>
          <w:p w14:paraId="54D04D05" w14:textId="2A58CCBB" w:rsidR="00913D34" w:rsidRPr="00AD4207" w:rsidRDefault="00913D34" w:rsidP="00913D3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913D34" w:rsidRPr="00AD4207" w14:paraId="0A7F5613" w14:textId="77777777" w:rsidTr="00AD4207">
        <w:trPr>
          <w:trHeight w:val="1237"/>
        </w:trPr>
        <w:tc>
          <w:tcPr>
            <w:tcW w:w="1198" w:type="pct"/>
            <w:vMerge/>
            <w:shd w:val="clear" w:color="auto" w:fill="FBE4D5" w:themeFill="accent2" w:themeFillTint="33"/>
          </w:tcPr>
          <w:p w14:paraId="53B91628" w14:textId="77777777" w:rsidR="00913D34" w:rsidRPr="00AD4207" w:rsidRDefault="00913D34" w:rsidP="00BC2E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14:paraId="345A24D2" w14:textId="77777777" w:rsidR="00913D34" w:rsidRPr="00AD4207" w:rsidRDefault="00913D34" w:rsidP="00913D3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AD420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(trasmisión efectiva).</w:t>
            </w:r>
          </w:p>
          <w:p w14:paraId="7E93E32E" w14:textId="77777777" w:rsidR="00913D34" w:rsidRPr="00AD4207" w:rsidRDefault="00913D34" w:rsidP="002D4E5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9C6E9B" w:rsidRPr="00AD4207" w14:paraId="24E8DC3D" w14:textId="77777777" w:rsidTr="00AD4207">
        <w:trPr>
          <w:trHeight w:val="1848"/>
        </w:trPr>
        <w:tc>
          <w:tcPr>
            <w:tcW w:w="1198" w:type="pct"/>
            <w:shd w:val="clear" w:color="auto" w:fill="FBE4D5" w:themeFill="accent2" w:themeFillTint="33"/>
          </w:tcPr>
          <w:p w14:paraId="2411DFBB" w14:textId="77777777" w:rsidR="00772E45" w:rsidRPr="00AD4207" w:rsidRDefault="00772E45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Colaboración</w:t>
            </w:r>
          </w:p>
          <w:p w14:paraId="6426CAC9" w14:textId="31C91FE0" w:rsidR="009C6E9B" w:rsidRPr="00AD4207" w:rsidRDefault="009C6E9B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de trabajar de forma efectiva con otras personas para alcanzar un objetivo común, articulando los esfuerzo</w:t>
            </w:r>
            <w:r w:rsidR="001C2CED"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>s propios con los de los demás</w:t>
            </w:r>
            <w:r w:rsidR="00772E45"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14:paraId="15096809" w14:textId="3F0A77F4" w:rsidR="009C6E9B" w:rsidRPr="00AD4207" w:rsidRDefault="001C2CED" w:rsidP="002D4E5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Proporciona apoyo constante para alcanzar las metas del grupo, de acuerdo con el desarrollo de las actividades </w:t>
            </w:r>
            <w:r w:rsidRPr="00AD420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(integración social).</w:t>
            </w:r>
          </w:p>
        </w:tc>
      </w:tr>
    </w:tbl>
    <w:p w14:paraId="40499C6D" w14:textId="77777777" w:rsidR="009C6E9B" w:rsidRPr="00AD4207" w:rsidRDefault="009C6E9B" w:rsidP="00A26E86">
      <w:pPr>
        <w:autoSpaceDE w:val="0"/>
        <w:autoSpaceDN w:val="0"/>
        <w:adjustRightInd w:val="0"/>
        <w:spacing w:after="0"/>
        <w:jc w:val="both"/>
        <w:rPr>
          <w:rFonts w:asciiTheme="minorHAnsi" w:eastAsiaTheme="minorHAnsi" w:hAnsiTheme="minorHAnsi" w:cs="Arial"/>
          <w:color w:val="auto"/>
          <w:lang w:eastAsia="en-US"/>
        </w:rPr>
      </w:pPr>
    </w:p>
    <w:p w14:paraId="4DE5A511" w14:textId="74D5A50F" w:rsidR="000A7959" w:rsidRPr="00AD4207" w:rsidRDefault="00A914E9" w:rsidP="00A26E86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AD4207">
        <w:rPr>
          <w:rFonts w:asciiTheme="minorHAnsi" w:eastAsiaTheme="minorHAnsi" w:hAnsiTheme="minorHAnsi" w:cs="Arial"/>
          <w:b/>
          <w:color w:val="auto"/>
          <w:lang w:eastAsia="en-US"/>
        </w:rPr>
        <w:t>S</w:t>
      </w:r>
      <w:r w:rsidR="00082CF8" w:rsidRPr="00AD4207">
        <w:rPr>
          <w:rFonts w:asciiTheme="minorHAnsi" w:eastAsiaTheme="minorHAnsi" w:hAnsiTheme="minorHAnsi" w:cs="Arial"/>
          <w:b/>
          <w:color w:val="auto"/>
          <w:lang w:eastAsia="en-US"/>
        </w:rPr>
        <w:t>ección II. Aprendizajes esperados, indicadores de los aprendizajes esper</w:t>
      </w:r>
      <w:r w:rsidR="000F42E2" w:rsidRPr="00AD4207">
        <w:rPr>
          <w:rFonts w:asciiTheme="minorHAnsi" w:eastAsiaTheme="minorHAnsi" w:hAnsiTheme="minorHAnsi" w:cs="Arial"/>
          <w:b/>
          <w:color w:val="auto"/>
          <w:lang w:eastAsia="en-US"/>
        </w:rPr>
        <w:t>ados y actividades de mediación</w:t>
      </w:r>
    </w:p>
    <w:p w14:paraId="1AA7A4EF" w14:textId="77777777" w:rsidR="00430685" w:rsidRPr="00AD4207" w:rsidRDefault="00430685" w:rsidP="00A26E86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981"/>
        <w:gridCol w:w="2191"/>
        <w:gridCol w:w="2209"/>
        <w:gridCol w:w="6615"/>
      </w:tblGrid>
      <w:tr w:rsidR="00430685" w:rsidRPr="00AD4207" w14:paraId="1DAFCA29" w14:textId="77777777" w:rsidTr="00AF4F62">
        <w:tc>
          <w:tcPr>
            <w:tcW w:w="1605" w:type="pct"/>
            <w:gridSpan w:val="2"/>
          </w:tcPr>
          <w:p w14:paraId="7BCF7CD9" w14:textId="77777777" w:rsidR="00430685" w:rsidRPr="00AD4207" w:rsidRDefault="00430685" w:rsidP="00A914E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0" w:type="pct"/>
          </w:tcPr>
          <w:p w14:paraId="722F95A3" w14:textId="03901ED1" w:rsidR="00430685" w:rsidRPr="00AD4207" w:rsidRDefault="00430685" w:rsidP="00A914E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45" w:type="pct"/>
            <w:vMerge w:val="restart"/>
            <w:vAlign w:val="center"/>
          </w:tcPr>
          <w:p w14:paraId="62E59C73" w14:textId="354EE1A9" w:rsidR="00430685" w:rsidRPr="00AD4207" w:rsidRDefault="00430685" w:rsidP="00430685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Estrategas de mediación</w:t>
            </w:r>
          </w:p>
        </w:tc>
      </w:tr>
      <w:tr w:rsidR="00430685" w:rsidRPr="00AD4207" w14:paraId="30ED327D" w14:textId="77777777" w:rsidTr="00AF4F62">
        <w:tc>
          <w:tcPr>
            <w:tcW w:w="762" w:type="pct"/>
          </w:tcPr>
          <w:p w14:paraId="7BEB4D53" w14:textId="77777777" w:rsidR="00430685" w:rsidRPr="00AD4207" w:rsidRDefault="00430685" w:rsidP="00A914E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843" w:type="pct"/>
          </w:tcPr>
          <w:p w14:paraId="2F152AE1" w14:textId="45243304" w:rsidR="00430685" w:rsidRPr="00AD4207" w:rsidRDefault="00430685" w:rsidP="00A914E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</w:tc>
        <w:tc>
          <w:tcPr>
            <w:tcW w:w="850" w:type="pct"/>
          </w:tcPr>
          <w:p w14:paraId="7754E6A8" w14:textId="77777777" w:rsidR="00430685" w:rsidRPr="00AD4207" w:rsidRDefault="00430685" w:rsidP="00A914E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545" w:type="pct"/>
            <w:vMerge/>
            <w:vAlign w:val="center"/>
          </w:tcPr>
          <w:p w14:paraId="4E767181" w14:textId="77777777" w:rsidR="00430685" w:rsidRPr="00AD4207" w:rsidRDefault="00430685" w:rsidP="00A914E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AF4F62" w:rsidRPr="00AD4207" w14:paraId="0F3B5F99" w14:textId="77777777" w:rsidTr="00AF4F62">
        <w:tc>
          <w:tcPr>
            <w:tcW w:w="762" w:type="pct"/>
          </w:tcPr>
          <w:p w14:paraId="6369DD31" w14:textId="77777777" w:rsidR="00AF4F62" w:rsidRPr="002602D8" w:rsidRDefault="00AF4F62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602D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Evalúa los supuestos y los propósitos de los razonamientos que explican los problemas y preguntas vitales </w:t>
            </w:r>
            <w:r w:rsidRPr="002602D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(razonamiento efectivo).</w:t>
            </w:r>
          </w:p>
          <w:p w14:paraId="6F57855A" w14:textId="77777777" w:rsidR="00AF4F62" w:rsidRPr="002602D8" w:rsidRDefault="00AF4F62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0BA3C4C3" w14:textId="77777777" w:rsidR="00AF4F62" w:rsidRPr="002602D8" w:rsidRDefault="00AF4F62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602D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Fundamenta su pensamiento con precisión, evidencia enunciados, gráficas y preguntas, entre otros </w:t>
            </w:r>
            <w:r w:rsidRPr="002602D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24C01215" w14:textId="77777777" w:rsidR="00AF4F62" w:rsidRPr="002602D8" w:rsidRDefault="00AF4F62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E392A1C" w14:textId="77777777" w:rsidR="002A64DC" w:rsidRPr="002602D8" w:rsidRDefault="002A64DC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2113F8E" w14:textId="77777777" w:rsidR="002A64DC" w:rsidRPr="002602D8" w:rsidRDefault="002A64DC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1B6223E" w14:textId="77777777" w:rsidR="00AF4F62" w:rsidRPr="002602D8" w:rsidRDefault="00AF4F62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602D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Infiere los argumentos y las ideas principales, así como los pro y contra de diversos puntos de vista </w:t>
            </w:r>
            <w:r w:rsidRPr="002602D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(toma de decisiones).</w:t>
            </w:r>
          </w:p>
          <w:p w14:paraId="234C9EBC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FFC000"/>
                <w:lang w:eastAsia="en-US"/>
              </w:rPr>
            </w:pPr>
          </w:p>
          <w:p w14:paraId="3EFA9D94" w14:textId="77777777" w:rsidR="009B1C46" w:rsidRPr="00AD4207" w:rsidRDefault="009B1C46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2F7C05E4" w14:textId="77777777" w:rsidR="009B1C46" w:rsidRPr="00AD4207" w:rsidRDefault="009B1C46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43FACE79" w14:textId="77777777" w:rsidR="009B1C46" w:rsidRPr="00AD4207" w:rsidRDefault="009B1C46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07CFDF36" w14:textId="77777777" w:rsidR="009B1C46" w:rsidRPr="00AD4207" w:rsidRDefault="009B1C46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4CB2D9A2" w14:textId="77777777" w:rsidR="009B1C46" w:rsidRPr="00AD4207" w:rsidRDefault="009B1C46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0453EC7A" w14:textId="77777777" w:rsidR="009B1C46" w:rsidRPr="00AD4207" w:rsidRDefault="009B1C46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22A3C8E2" w14:textId="77777777" w:rsidR="009B1C46" w:rsidRPr="00AD4207" w:rsidRDefault="009B1C46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005E414D" w14:textId="77777777" w:rsidR="009B1C46" w:rsidRPr="00AD4207" w:rsidRDefault="009B1C46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3AFBC71E" w14:textId="77777777" w:rsidR="009B1C46" w:rsidRPr="00AD4207" w:rsidRDefault="009B1C46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6812A0D1" w14:textId="77777777" w:rsidR="009B1C46" w:rsidRPr="00AD4207" w:rsidRDefault="009B1C46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2DB04EC3" w14:textId="77777777" w:rsidR="009B1C46" w:rsidRPr="00AD4207" w:rsidRDefault="009B1C46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1CB39C98" w14:textId="77777777" w:rsidR="00CE6C1B" w:rsidRPr="00AD4207" w:rsidRDefault="00CE6C1B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318B2EA3" w14:textId="77777777" w:rsidR="00CE6C1B" w:rsidRPr="00AD4207" w:rsidRDefault="00CE6C1B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14:paraId="4D724F96" w14:textId="77777777" w:rsidR="00AF4F62" w:rsidRPr="002602D8" w:rsidRDefault="00AF4F62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602D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2602D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14:paraId="35641DA9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FFD966" w:themeColor="accent4" w:themeTint="99"/>
                <w:lang w:eastAsia="en-US"/>
              </w:rPr>
            </w:pPr>
          </w:p>
          <w:p w14:paraId="5CD2B303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214BBAB2" w14:textId="77777777" w:rsidR="006A5334" w:rsidRPr="00AD4207" w:rsidRDefault="006A5334" w:rsidP="007E5683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146108F" w14:textId="77777777" w:rsidR="006A5334" w:rsidRPr="00AD4207" w:rsidRDefault="006A5334" w:rsidP="007E5683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7F62C3F" w14:textId="77777777" w:rsidR="006A5334" w:rsidRPr="00AD4207" w:rsidRDefault="006A5334" w:rsidP="007E5683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A0C2EC0" w14:textId="77777777" w:rsidR="006A5334" w:rsidRPr="00AD4207" w:rsidRDefault="006A5334" w:rsidP="007E5683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06A48A1" w14:textId="77777777" w:rsidR="006A5334" w:rsidRPr="00AD4207" w:rsidRDefault="006A5334" w:rsidP="007E5683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87109E6" w14:textId="77777777" w:rsidR="006A5334" w:rsidRPr="00AD4207" w:rsidRDefault="006A5334" w:rsidP="007E5683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395AC5A" w14:textId="77777777" w:rsidR="006A5334" w:rsidRPr="00AD4207" w:rsidRDefault="006A5334" w:rsidP="007E5683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001AC79" w14:textId="77777777" w:rsidR="006A5334" w:rsidRPr="00AD4207" w:rsidRDefault="006A5334" w:rsidP="007E5683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B426524" w14:textId="77777777" w:rsidR="006A5334" w:rsidRPr="00AD4207" w:rsidRDefault="006A5334" w:rsidP="007E5683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D2EDEFB" w14:textId="77777777" w:rsidR="006A5334" w:rsidRPr="00AD4207" w:rsidRDefault="006A5334" w:rsidP="007E5683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6916EBC" w14:textId="77777777" w:rsidR="007E5683" w:rsidRPr="000555B9" w:rsidRDefault="007E5683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0555B9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Descifra valores, conocimientos actitudes e intenciones en las diversas formas de comunicación, considerando su contexto </w:t>
            </w:r>
            <w:r w:rsidRPr="000555B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(comprensión).</w:t>
            </w:r>
          </w:p>
          <w:p w14:paraId="0138A124" w14:textId="77777777" w:rsidR="007E5683" w:rsidRPr="000555B9" w:rsidRDefault="007E5683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0788A4EA" w14:textId="77777777" w:rsidR="00E172A9" w:rsidRPr="000555B9" w:rsidRDefault="00E172A9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202B69DF" w14:textId="77777777" w:rsidR="00E172A9" w:rsidRPr="000555B9" w:rsidRDefault="00E172A9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3C8940B7" w14:textId="77777777" w:rsidR="00E172A9" w:rsidRPr="000555B9" w:rsidRDefault="00E172A9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788488DD" w14:textId="77777777" w:rsidR="00E172A9" w:rsidRPr="000555B9" w:rsidRDefault="00E172A9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1A2A5308" w14:textId="77777777" w:rsidR="00AF4F62" w:rsidRPr="000555B9" w:rsidRDefault="00AF4F62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0555B9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Crea, a través del código escrito, diversas obras de expresión con valores estéticos y literarios, respetando los cánones gramaticales </w:t>
            </w:r>
            <w:r w:rsidRPr="000555B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(trasmisión efectiva).</w:t>
            </w:r>
          </w:p>
          <w:p w14:paraId="64C024AF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3A4C320E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18290CD1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79DD7D92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41274D77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1BD398C9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1F992698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516A6B50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7AA3AA96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73D4241D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2C7A74D5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70E0D270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7BF60254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27C4433C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2F540BDF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465830E5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40589496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21491EB4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0D2B9B90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5CFB9151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3A02BE7F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6521BE6B" w14:textId="77777777" w:rsidR="00AF4F62" w:rsidRPr="00AD4207" w:rsidRDefault="00AF4F6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0FD1015" w14:textId="77777777" w:rsidR="00561352" w:rsidRPr="00AD4207" w:rsidRDefault="00561352" w:rsidP="00C03564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75EC308" w14:textId="77777777" w:rsidR="00561352" w:rsidRPr="00AD4207" w:rsidRDefault="00561352" w:rsidP="00C03564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96CD5BD" w14:textId="77777777" w:rsidR="00561352" w:rsidRPr="00AD4207" w:rsidRDefault="00561352" w:rsidP="00C03564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F50603D" w14:textId="77777777" w:rsidR="00561352" w:rsidRPr="00AD4207" w:rsidRDefault="00561352" w:rsidP="00C03564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9890749" w14:textId="77777777" w:rsidR="00561352" w:rsidRPr="00AD4207" w:rsidRDefault="00561352" w:rsidP="00C03564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8E95091" w14:textId="77777777" w:rsidR="00561352" w:rsidRPr="00AD4207" w:rsidRDefault="00561352" w:rsidP="00C03564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9C48460" w14:textId="77777777" w:rsidR="00561352" w:rsidRPr="00AD4207" w:rsidRDefault="00561352" w:rsidP="00C03564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317051C" w14:textId="77777777" w:rsidR="00561352" w:rsidRPr="00AD4207" w:rsidRDefault="00561352" w:rsidP="00C03564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52BB96C" w14:textId="77777777" w:rsidR="00561352" w:rsidRPr="00AD4207" w:rsidRDefault="00561352" w:rsidP="00C03564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9752B31" w14:textId="77777777" w:rsidR="00561352" w:rsidRPr="00AD4207" w:rsidRDefault="00561352" w:rsidP="00C03564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F06D12A" w14:textId="77777777" w:rsidR="00561352" w:rsidRPr="00AD4207" w:rsidRDefault="00561352" w:rsidP="00C03564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3931459" w14:textId="77777777" w:rsidR="00561352" w:rsidRPr="00AD4207" w:rsidRDefault="00561352" w:rsidP="00C03564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F838511" w14:textId="77777777" w:rsidR="00E172A9" w:rsidRPr="00AD4207" w:rsidRDefault="00E172A9" w:rsidP="00C03564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3949D8A" w14:textId="77777777" w:rsidR="00E172A9" w:rsidRPr="00AD4207" w:rsidRDefault="00E172A9" w:rsidP="00C03564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76C9219" w14:textId="77777777" w:rsidR="00E172A9" w:rsidRPr="00AD4207" w:rsidRDefault="00E172A9" w:rsidP="00C03564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B2D9030" w14:textId="77777777" w:rsidR="00E172A9" w:rsidRPr="00AD4207" w:rsidRDefault="00E172A9" w:rsidP="00C03564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E0169BC" w14:textId="77777777" w:rsidR="00E172A9" w:rsidRPr="00AD4207" w:rsidRDefault="00E172A9" w:rsidP="00C03564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7424B82" w14:textId="77777777" w:rsidR="00E172A9" w:rsidRPr="000555B9" w:rsidRDefault="00E172A9" w:rsidP="00C03564">
            <w:pPr>
              <w:spacing w:after="0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6793D2FD" w14:textId="77777777" w:rsidR="00E172A9" w:rsidRPr="000555B9" w:rsidRDefault="00E172A9" w:rsidP="00C03564">
            <w:pPr>
              <w:spacing w:after="0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5A5B2761" w14:textId="1652E176" w:rsidR="00AF4F62" w:rsidRPr="00AD4207" w:rsidRDefault="00AF4F62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0555B9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Proporciona apoyo constante para alcanzar las metas del grupo, de acuerdo con el desarrollo de las actividades </w:t>
            </w:r>
            <w:r w:rsidRPr="000555B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(integración social)</w:t>
            </w:r>
            <w:r w:rsidRPr="000555B9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.</w:t>
            </w:r>
          </w:p>
        </w:tc>
        <w:tc>
          <w:tcPr>
            <w:tcW w:w="843" w:type="pct"/>
          </w:tcPr>
          <w:p w14:paraId="04A01EBF" w14:textId="77777777" w:rsidR="00AF4F62" w:rsidRPr="00AD4207" w:rsidRDefault="00AF4F62" w:rsidP="00AF4F62">
            <w:pPr>
              <w:tabs>
                <w:tab w:val="left" w:pos="198"/>
                <w:tab w:val="left" w:pos="340"/>
              </w:tabs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lastRenderedPageBreak/>
              <w:t xml:space="preserve">Analizar críticamente textos a partir de los conocimientos previos y las cuatro fases (natural, de ubicación, analítica y explicativa e interpretativa), para </w:t>
            </w:r>
            <w:r w:rsidRPr="00AD4207">
              <w:rPr>
                <w:rFonts w:asciiTheme="minorHAnsi" w:eastAsia="Times New Roman" w:hAnsiTheme="minorHAnsi" w:cs="Arial"/>
              </w:rPr>
              <w:lastRenderedPageBreak/>
              <w:t>encontrar y compartir sus diversos sentidos</w:t>
            </w:r>
            <w:r w:rsidRPr="00AD4207">
              <w:rPr>
                <w:rFonts w:asciiTheme="minorHAnsi" w:eastAsia="Times New Roman" w:hAnsiTheme="minorHAnsi" w:cs="Arial"/>
                <w:b/>
              </w:rPr>
              <w:t>.</w:t>
            </w:r>
          </w:p>
          <w:p w14:paraId="0DC845AE" w14:textId="77777777" w:rsidR="00AF4F62" w:rsidRPr="00AD4207" w:rsidRDefault="00AF4F62" w:rsidP="00AF4F62">
            <w:pPr>
              <w:pStyle w:val="Prrafodelista"/>
              <w:tabs>
                <w:tab w:val="left" w:pos="198"/>
                <w:tab w:val="left" w:pos="340"/>
              </w:tabs>
              <w:spacing w:after="0"/>
              <w:ind w:left="198"/>
              <w:jc w:val="both"/>
              <w:rPr>
                <w:rFonts w:asciiTheme="minorHAnsi" w:eastAsia="Times New Roman" w:hAnsiTheme="minorHAnsi" w:cs="Arial"/>
              </w:rPr>
            </w:pPr>
          </w:p>
          <w:p w14:paraId="69D2CDD4" w14:textId="77777777" w:rsidR="00727F68" w:rsidRPr="00AD4207" w:rsidRDefault="00727F68" w:rsidP="00727F68">
            <w:pPr>
              <w:tabs>
                <w:tab w:val="left" w:pos="198"/>
                <w:tab w:val="left" w:pos="340"/>
              </w:tabs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>Crear párrafos con coherencia y cohesión, constituidos por la frase tópica y las frases secundarias, según el contexto de comunicación.</w:t>
            </w:r>
          </w:p>
          <w:p w14:paraId="45767570" w14:textId="77777777" w:rsidR="00727F68" w:rsidRPr="00AD4207" w:rsidRDefault="00727F68" w:rsidP="00AF4F62">
            <w:pPr>
              <w:tabs>
                <w:tab w:val="left" w:pos="198"/>
                <w:tab w:val="left" w:pos="340"/>
              </w:tabs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  <w:p w14:paraId="5725D1D7" w14:textId="77777777" w:rsidR="00AF4F62" w:rsidRPr="00AD4207" w:rsidRDefault="00AF4F62" w:rsidP="00AF4F62">
            <w:pPr>
              <w:tabs>
                <w:tab w:val="left" w:pos="198"/>
                <w:tab w:val="left" w:pos="340"/>
              </w:tabs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>Demostrar concordancia entre los diversos elementos del grupo nominal, y entre el núcleo del sujeto (expreso y desinencial) y el verbo de la oración en la escritura de diversos tipos de texto.</w:t>
            </w:r>
          </w:p>
          <w:p w14:paraId="60F016B2" w14:textId="77777777" w:rsidR="00AF4F62" w:rsidRPr="00AD4207" w:rsidRDefault="00AF4F62" w:rsidP="00AF4F62">
            <w:pPr>
              <w:pStyle w:val="Prrafodelista"/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  <w:p w14:paraId="75A39296" w14:textId="77777777" w:rsidR="00AF4F62" w:rsidRPr="00AD4207" w:rsidRDefault="00AF4F62" w:rsidP="00AF4F62">
            <w:pPr>
              <w:tabs>
                <w:tab w:val="left" w:pos="198"/>
                <w:tab w:val="left" w:pos="340"/>
              </w:tabs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  <w:color w:val="auto"/>
              </w:rPr>
              <w:t xml:space="preserve">Demostrar, en la producción de textos orales y escritos, un léxico variado, </w:t>
            </w:r>
            <w:r w:rsidRPr="00AD4207">
              <w:rPr>
                <w:rFonts w:asciiTheme="minorHAnsi" w:eastAsia="Times New Roman" w:hAnsiTheme="minorHAnsi" w:cs="Arial"/>
                <w:color w:val="auto"/>
              </w:rPr>
              <w:lastRenderedPageBreak/>
              <w:t>preciso, con propiedad.</w:t>
            </w:r>
          </w:p>
          <w:p w14:paraId="1F3B8239" w14:textId="77777777" w:rsidR="00AF4F62" w:rsidRPr="00AD4207" w:rsidRDefault="00AF4F62" w:rsidP="00AF4F62">
            <w:pPr>
              <w:pStyle w:val="Prrafodelista"/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  <w:p w14:paraId="48FF96C1" w14:textId="77777777" w:rsidR="00AF4F62" w:rsidRPr="00AD4207" w:rsidRDefault="00AF4F62" w:rsidP="00AF4F62">
            <w:pPr>
              <w:tabs>
                <w:tab w:val="left" w:pos="198"/>
                <w:tab w:val="left" w:pos="340"/>
              </w:tabs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>Emplear en la producción de textos orales y escritos, sinónimos, antónimos y homónimos, la polisemia y la monosemia, para evitar las repeticiones y las redundancias, tomando en cuenta la polisemia y la monosemia.</w:t>
            </w:r>
          </w:p>
          <w:p w14:paraId="10473FFC" w14:textId="77777777" w:rsidR="00AF4F62" w:rsidRPr="00AD4207" w:rsidRDefault="00AF4F62" w:rsidP="00AF4F62">
            <w:pPr>
              <w:pStyle w:val="Prrafodelista"/>
              <w:spacing w:after="0"/>
              <w:jc w:val="both"/>
              <w:rPr>
                <w:rFonts w:asciiTheme="minorHAnsi" w:hAnsiTheme="minorHAnsi" w:cs="Arial"/>
              </w:rPr>
            </w:pPr>
          </w:p>
          <w:p w14:paraId="186E602B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</w:p>
          <w:p w14:paraId="5D6C1F3F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17F7949F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100D5E59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76029904" w14:textId="77777777" w:rsidR="00AF4F62" w:rsidRPr="00AD4207" w:rsidRDefault="00AF4F6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850" w:type="pct"/>
          </w:tcPr>
          <w:p w14:paraId="6C7722E3" w14:textId="0C50DDC1" w:rsidR="00AF4F62" w:rsidRPr="002602D8" w:rsidRDefault="00D473ED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602D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Verifica la información obtenida acerca del tópico del cual trata el </w:t>
            </w:r>
            <w:r w:rsidRPr="002602D8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artículo de periódico</w:t>
            </w:r>
            <w:r w:rsidRPr="002602D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1557EB70" w14:textId="77777777" w:rsidR="00D473ED" w:rsidRPr="002602D8" w:rsidRDefault="00D473ED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8EFF59C" w14:textId="1DEAF4DD" w:rsidR="00D473ED" w:rsidRPr="002602D8" w:rsidRDefault="00D473ED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602D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Verifica la información obtenida acerca del tópico del cual tratan el </w:t>
            </w:r>
            <w:r w:rsidRPr="002602D8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texto científico</w:t>
            </w:r>
            <w:r w:rsidRPr="002602D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31823F80" w14:textId="77777777" w:rsidR="00AF4F62" w:rsidRPr="002602D8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0AE7BBE" w14:textId="75D2A1CE" w:rsidR="00AF4F62" w:rsidRPr="002602D8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602D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Encuentra evidencias para respaldar la información obtenida en el </w:t>
            </w:r>
            <w:r w:rsidRPr="002602D8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artículo de periódico</w:t>
            </w:r>
            <w:r w:rsidRPr="002602D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70CE1F62" w14:textId="77777777" w:rsidR="00AF4F62" w:rsidRPr="002602D8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2584E1AE" w14:textId="2C96549F" w:rsidR="002A64DC" w:rsidRPr="002602D8" w:rsidRDefault="002A64DC" w:rsidP="002A64DC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602D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Encuentra evidencias para respaldar la información obtenida en el </w:t>
            </w:r>
            <w:r w:rsidRPr="002602D8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texto científico</w:t>
            </w:r>
            <w:r w:rsidRPr="002602D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2E96DA14" w14:textId="77777777" w:rsidR="00AF4F62" w:rsidRPr="002602D8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28BA691" w14:textId="00420C9D" w:rsidR="00AF4F62" w:rsidRPr="002602D8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602D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Selecciona las ideas relevantes del </w:t>
            </w:r>
            <w:r w:rsidRPr="002602D8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artículo de periódico</w:t>
            </w:r>
            <w:r w:rsidRPr="002602D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032D69D7" w14:textId="77777777" w:rsidR="00282D5E" w:rsidRPr="002602D8" w:rsidRDefault="00282D5E" w:rsidP="00282D5E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D599562" w14:textId="6FE09D72" w:rsidR="00282D5E" w:rsidRPr="002602D8" w:rsidRDefault="00282D5E" w:rsidP="00282D5E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602D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Selecciona las ideas relevantes del </w:t>
            </w:r>
            <w:r w:rsidRPr="002602D8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texto científico</w:t>
            </w:r>
            <w:r w:rsidRPr="002602D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2281F09A" w14:textId="77777777" w:rsidR="00AF4F62" w:rsidRPr="002602D8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DF81B4F" w14:textId="0D5676A0" w:rsidR="00AF4F62" w:rsidRPr="002602D8" w:rsidRDefault="009B1C46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602D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Examina los detalles de los pros y contras detectados en  la información obtenida en el </w:t>
            </w:r>
            <w:r w:rsidRPr="002602D8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artículo de periódico</w:t>
            </w:r>
            <w:r w:rsidRPr="002602D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5FCA6AB3" w14:textId="77777777" w:rsidR="009B1C46" w:rsidRPr="002602D8" w:rsidRDefault="009B1C46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36C4963" w14:textId="2A435DF0" w:rsidR="009B1C46" w:rsidRPr="002602D8" w:rsidRDefault="009B1C46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602D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Examina los detalles de los pros y contras detectados en  la información obtenida en el </w:t>
            </w:r>
            <w:r w:rsidRPr="002602D8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texto científico</w:t>
            </w:r>
            <w:r w:rsidRPr="002602D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1C485E8B" w14:textId="77777777" w:rsidR="009B1C46" w:rsidRPr="002602D8" w:rsidRDefault="009B1C46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23C9DF5" w14:textId="77777777" w:rsidR="00AF4F62" w:rsidRPr="002602D8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FA25325" w14:textId="354486F9" w:rsidR="00AF4F62" w:rsidRPr="002602D8" w:rsidRDefault="00772E45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602D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Identifica</w:t>
            </w:r>
            <w:r w:rsidR="006441FF" w:rsidRPr="002602D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  <w:r w:rsidR="00AF4F62" w:rsidRPr="002602D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 manera específica los elementos  y las características de un </w:t>
            </w:r>
            <w:r w:rsidR="00AF4F62" w:rsidRPr="002602D8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artículo de periódico</w:t>
            </w:r>
            <w:r w:rsidR="00AF4F62" w:rsidRPr="002602D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para el análisis de textos no literarios.</w:t>
            </w:r>
          </w:p>
          <w:p w14:paraId="20FAC0D9" w14:textId="77777777" w:rsidR="006A5334" w:rsidRPr="002602D8" w:rsidRDefault="006A5334" w:rsidP="00625191">
            <w:pPr>
              <w:spacing w:after="16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9F453E4" w14:textId="77777777" w:rsidR="006A5334" w:rsidRPr="00AD4207" w:rsidRDefault="006A5334" w:rsidP="006A5334">
            <w:pPr>
              <w:spacing w:after="16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  <w:r w:rsidRPr="002602D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Identifica de manera específica los elementos  y las características de un </w:t>
            </w:r>
            <w:r w:rsidRPr="002602D8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artículo de periódico</w:t>
            </w:r>
            <w:r w:rsidRPr="002602D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para el análisis de textos no literarios.</w:t>
            </w:r>
          </w:p>
          <w:p w14:paraId="6A2D3945" w14:textId="77777777" w:rsidR="006A5334" w:rsidRPr="00AD4207" w:rsidRDefault="006A5334" w:rsidP="00625191">
            <w:pPr>
              <w:spacing w:after="16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2B1F88A" w14:textId="52B081FE" w:rsidR="00625191" w:rsidRPr="000555B9" w:rsidRDefault="00625191" w:rsidP="00A631E3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 xml:space="preserve">Comprende la intención del mensaje  en el </w:t>
            </w:r>
            <w:r w:rsidRPr="000555B9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artículo de periódico</w:t>
            </w:r>
            <w:r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respeto del lector para quien va dirigido.</w:t>
            </w:r>
          </w:p>
          <w:p w14:paraId="5877D08D" w14:textId="77777777" w:rsidR="00E172A9" w:rsidRPr="000555B9" w:rsidRDefault="00E172A9" w:rsidP="00A631E3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4DF102D" w14:textId="3E90C3B3" w:rsidR="00E172A9" w:rsidRPr="000555B9" w:rsidRDefault="00E172A9" w:rsidP="00A631E3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Comprende la intención del mensaje  en el </w:t>
            </w:r>
            <w:r w:rsidRPr="000555B9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 xml:space="preserve">texto científico, </w:t>
            </w:r>
            <w:r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respeto del lector para quien va dirigido.</w:t>
            </w:r>
          </w:p>
          <w:p w14:paraId="50E68F66" w14:textId="77777777" w:rsidR="00A631E3" w:rsidRPr="000555B9" w:rsidRDefault="00A631E3" w:rsidP="00A631E3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15C9E57" w14:textId="77777777" w:rsidR="00AF4F62" w:rsidRPr="000555B9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D11890E" w14:textId="69B7E395" w:rsidR="00AF4F62" w:rsidRPr="000555B9" w:rsidRDefault="00A631E3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Esquematiza las</w:t>
            </w:r>
            <w:r w:rsidR="00625191"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ideas para la escritura de un </w:t>
            </w:r>
            <w:r w:rsidR="00625191" w:rsidRPr="000555B9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artículo de periódico</w:t>
            </w:r>
            <w:r w:rsidR="00625191"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o </w:t>
            </w:r>
            <w:r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 </w:t>
            </w:r>
            <w:r w:rsidR="00625191"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un </w:t>
            </w:r>
            <w:r w:rsidR="00625191" w:rsidRPr="000555B9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texto científico</w:t>
            </w:r>
            <w:r w:rsidR="00625191"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1CA47863" w14:textId="77777777" w:rsidR="00625191" w:rsidRPr="000555B9" w:rsidRDefault="00625191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58202A2" w14:textId="77777777" w:rsidR="001C1DBB" w:rsidRPr="000555B9" w:rsidRDefault="001C1DBB" w:rsidP="001C1DBB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Textualiza el </w:t>
            </w:r>
            <w:r w:rsidRPr="000555B9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texto expositivo</w:t>
            </w:r>
            <w:r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con cohesión y coherencia dentro de cada párrafo los párrafos.</w:t>
            </w:r>
          </w:p>
          <w:p w14:paraId="37ABCEED" w14:textId="77777777" w:rsidR="001C1DBB" w:rsidRPr="000555B9" w:rsidRDefault="001C1DBB" w:rsidP="001C1DBB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52E3E47" w14:textId="77777777" w:rsidR="001C1DBB" w:rsidRPr="000555B9" w:rsidRDefault="001C1DBB" w:rsidP="001C1DBB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Textualiza el </w:t>
            </w:r>
            <w:r w:rsidRPr="000555B9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texto expositivo</w:t>
            </w:r>
            <w:r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con </w:t>
            </w:r>
            <w:r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coherencia y cohesión  entre párrafos.</w:t>
            </w:r>
          </w:p>
          <w:p w14:paraId="43C44D26" w14:textId="77777777" w:rsidR="00AF4F62" w:rsidRPr="000555B9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1F2805C" w14:textId="1B4E64B5" w:rsidR="003E08FF" w:rsidRPr="000555B9" w:rsidRDefault="00625191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Textualiza el escrito (</w:t>
            </w:r>
            <w:r w:rsidRPr="000555B9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artículo de periódico</w:t>
            </w:r>
            <w:r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o </w:t>
            </w:r>
            <w:r w:rsidRPr="000555B9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texto científico</w:t>
            </w:r>
            <w:r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), con base en un párrafo de introducción, tres párrafos de desarrollo y uno de conclusión.</w:t>
            </w:r>
          </w:p>
          <w:p w14:paraId="039016E0" w14:textId="7ACFA71C" w:rsidR="00C01F93" w:rsidRPr="000555B9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Aplica el uso normativo de la concordancia entre los elementos del grupo nominal</w:t>
            </w:r>
            <w:r w:rsidR="00C01F93"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6E84E199" w14:textId="77777777" w:rsidR="00C01F93" w:rsidRPr="000555B9" w:rsidRDefault="00C01F93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7E3E3F0" w14:textId="77777777" w:rsidR="00561352" w:rsidRPr="000555B9" w:rsidRDefault="00561352" w:rsidP="00561352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Aplica el uso normativo de la concordancia entre los elementos del grupo nominal.</w:t>
            </w:r>
          </w:p>
          <w:p w14:paraId="7CB4D930" w14:textId="77777777" w:rsidR="00561352" w:rsidRPr="000555B9" w:rsidRDefault="00561352" w:rsidP="00561352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CAC239C" w14:textId="77777777" w:rsidR="00561352" w:rsidRPr="000555B9" w:rsidRDefault="00561352" w:rsidP="00561352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Aplica el uso normativo de la concordancia entre el sujeto y el verbo de la oración.</w:t>
            </w:r>
          </w:p>
          <w:p w14:paraId="08D56086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CE498CB" w14:textId="77777777" w:rsidR="00AF4F62" w:rsidRPr="000555B9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Emplea léxico variado y preciso, mediante sinónimos, antónimos y homónimos, la polisemia y la monosemia, en la escritura de textos propios.</w:t>
            </w:r>
          </w:p>
          <w:p w14:paraId="68C692B6" w14:textId="77777777" w:rsidR="00AF4F62" w:rsidRPr="000555B9" w:rsidRDefault="00AF4F62" w:rsidP="00AF4F62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CB5140E" w14:textId="2A758BBE" w:rsidR="00AF4F62" w:rsidRPr="00AD4207" w:rsidRDefault="00AF4F62" w:rsidP="00CB1D26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Brinda recomendaciones a sus compañeros para mejorar la textualización del </w:t>
            </w:r>
            <w:r w:rsidRPr="000555B9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artículo de periódico</w:t>
            </w:r>
            <w:r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</w:t>
            </w:r>
            <w:r w:rsidR="00CB1D26"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o del </w:t>
            </w:r>
            <w:r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el </w:t>
            </w:r>
            <w:r w:rsidRPr="000555B9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texto científico</w:t>
            </w:r>
            <w:r w:rsidRPr="000555B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2545" w:type="pct"/>
            <w:vAlign w:val="center"/>
          </w:tcPr>
          <w:p w14:paraId="74EC084B" w14:textId="77777777" w:rsidR="00AF4F62" w:rsidRPr="00AD4207" w:rsidRDefault="00AF4F6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E071C9C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1E14DCA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0B71EBF1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C7540D0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944313F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82214E1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0E87D129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0B6FC812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5A5B1A87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74158B86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799695C1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0FBF38B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7CBADAA8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76363F5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AFE6A79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7D476DD5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84D8854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173D36A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3823545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55424E8A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6BCBDFFE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075D07A4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6FAD581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FDD6ECF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5CF0D6D6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E6EAF34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744211B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BB6B9AA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BFD72B8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6526CD04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C93F9EE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73E7F361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470BADD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3BD760C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666661F4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00C8C54E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145F7E3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64437BEE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0BF65535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042F9817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0EA68EC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BC7F2E9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0BEB1EE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EBCD6C6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4D881F34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7A21ED59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029B58E9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CAE9393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70603955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68454EF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0DBB33C3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61BD78A2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CC9D2EA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5AD42B6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02E50295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6A0C607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00D9C15B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CDB7D20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4B5C0FE3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5DA65E9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46846B71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611AB90C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5939E9E2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DCE6BDB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30C617D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5D04C356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AC6ACA9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52DA90E2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5F4FE80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42D44A85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653B97DF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A3E31C2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7F07C0F4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67825CE7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0F330B53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44616DE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7FE80076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0266A974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77F80E9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1814636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476F4EBF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42CDA05" w14:textId="77777777" w:rsidR="00561352" w:rsidRPr="00AD4207" w:rsidRDefault="00561352" w:rsidP="00AF4F6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9CF429E" w14:textId="77777777" w:rsidR="00561352" w:rsidRPr="00AD4207" w:rsidRDefault="00561352" w:rsidP="00561352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AF4F62" w:rsidRPr="00AD4207" w14:paraId="4A36DE0D" w14:textId="77777777" w:rsidTr="00A914E9">
        <w:tc>
          <w:tcPr>
            <w:tcW w:w="5000" w:type="pct"/>
            <w:gridSpan w:val="4"/>
          </w:tcPr>
          <w:p w14:paraId="59B3D0BD" w14:textId="1A6C214F" w:rsidR="00AF4F62" w:rsidRPr="00AD4207" w:rsidRDefault="00AF4F62" w:rsidP="00AF4F62">
            <w:pPr>
              <w:spacing w:after="0"/>
              <w:jc w:val="both"/>
              <w:rPr>
                <w:rFonts w:asciiTheme="minorHAnsi" w:eastAsia="Times New Roman" w:hAnsiTheme="minorHAnsi" w:cs="Arial"/>
                <w:b/>
              </w:rPr>
            </w:pPr>
            <w:r w:rsidRPr="00AD4207">
              <w:rPr>
                <w:rFonts w:asciiTheme="minorHAnsi" w:eastAsia="Times New Roman" w:hAnsiTheme="minorHAnsi" w:cs="Arial"/>
                <w:b/>
              </w:rPr>
              <w:lastRenderedPageBreak/>
              <w:t>Observaciones</w:t>
            </w:r>
          </w:p>
          <w:p w14:paraId="64640737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="Times New Roman" w:hAnsiTheme="minorHAnsi" w:cs="Arial"/>
                <w:b/>
              </w:rPr>
            </w:pPr>
          </w:p>
          <w:p w14:paraId="625BC5DD" w14:textId="11EDB480" w:rsidR="00AF4F62" w:rsidRPr="00AD4207" w:rsidRDefault="00AF4F62" w:rsidP="00AF4F62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 xml:space="preserve">Con la orientación de la </w:t>
            </w:r>
            <w:r w:rsidR="006441FF" w:rsidRPr="00AD4207">
              <w:rPr>
                <w:rFonts w:asciiTheme="minorHAnsi" w:eastAsia="Times New Roman" w:hAnsiTheme="minorHAnsi" w:cs="Arial"/>
              </w:rPr>
              <w:t xml:space="preserve">persona </w:t>
            </w:r>
            <w:r w:rsidRPr="00AD4207">
              <w:rPr>
                <w:rFonts w:asciiTheme="minorHAnsi" w:eastAsia="Times New Roman" w:hAnsiTheme="minorHAnsi" w:cs="Arial"/>
              </w:rPr>
              <w:t xml:space="preserve">docente, el estudiantado analiza </w:t>
            </w:r>
            <w:r w:rsidRPr="00AD4207">
              <w:rPr>
                <w:rFonts w:asciiTheme="minorHAnsi" w:eastAsia="Times New Roman" w:hAnsiTheme="minorHAnsi" w:cs="Arial"/>
                <w:b/>
                <w:u w:val="single"/>
              </w:rPr>
              <w:t>artículos de periódico</w:t>
            </w:r>
            <w:r w:rsidRPr="00AD4207">
              <w:rPr>
                <w:rFonts w:asciiTheme="minorHAnsi" w:eastAsia="Times New Roman" w:hAnsiTheme="minorHAnsi" w:cs="Arial"/>
              </w:rPr>
              <w:t xml:space="preserve"> y </w:t>
            </w:r>
            <w:r w:rsidRPr="00AD4207">
              <w:rPr>
                <w:rFonts w:asciiTheme="minorHAnsi" w:eastAsia="Times New Roman" w:hAnsiTheme="minorHAnsi" w:cs="Arial"/>
                <w:b/>
                <w:u w:val="single"/>
              </w:rPr>
              <w:t>textos científicos</w:t>
            </w:r>
            <w:r w:rsidRPr="00AD4207">
              <w:rPr>
                <w:rFonts w:asciiTheme="minorHAnsi" w:eastAsia="Times New Roman" w:hAnsiTheme="minorHAnsi" w:cs="Arial"/>
              </w:rPr>
              <w:t xml:space="preserve">, con base en las cuatro fases para la comprensión lectora. </w:t>
            </w:r>
          </w:p>
          <w:p w14:paraId="75C29C01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  <w:p w14:paraId="45E7C1B5" w14:textId="0DA381BD" w:rsidR="00AF4F62" w:rsidRPr="00AD4207" w:rsidRDefault="00AF4F62" w:rsidP="00AF4F62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>A continuació</w:t>
            </w:r>
            <w:r w:rsidR="00685EDA" w:rsidRPr="00AD4207">
              <w:rPr>
                <w:rFonts w:asciiTheme="minorHAnsi" w:eastAsia="Times New Roman" w:hAnsiTheme="minorHAnsi" w:cs="Arial"/>
              </w:rPr>
              <w:t xml:space="preserve">n, en forma individual, elabora un </w:t>
            </w:r>
            <w:r w:rsidR="00685EDA" w:rsidRPr="00AD4207">
              <w:rPr>
                <w:rFonts w:asciiTheme="minorHAnsi" w:eastAsia="Times New Roman" w:hAnsiTheme="minorHAnsi" w:cs="Arial"/>
                <w:b/>
                <w:u w:val="single"/>
              </w:rPr>
              <w:t>artículo de periódico</w:t>
            </w:r>
            <w:r w:rsidR="00685EDA" w:rsidRPr="00AD4207">
              <w:rPr>
                <w:rFonts w:asciiTheme="minorHAnsi" w:eastAsia="Times New Roman" w:hAnsiTheme="minorHAnsi" w:cs="Arial"/>
              </w:rPr>
              <w:t xml:space="preserve"> o un </w:t>
            </w:r>
            <w:r w:rsidR="00685EDA" w:rsidRPr="00AD4207">
              <w:rPr>
                <w:rFonts w:asciiTheme="minorHAnsi" w:eastAsia="Times New Roman" w:hAnsiTheme="minorHAnsi" w:cs="Arial"/>
                <w:b/>
                <w:u w:val="single"/>
              </w:rPr>
              <w:t>texto científico</w:t>
            </w:r>
            <w:r w:rsidR="00685EDA" w:rsidRPr="00AD4207">
              <w:rPr>
                <w:rFonts w:asciiTheme="minorHAnsi" w:eastAsia="Times New Roman" w:hAnsiTheme="minorHAnsi" w:cs="Arial"/>
              </w:rPr>
              <w:t>. Para ello, planifica un</w:t>
            </w:r>
            <w:r w:rsidRPr="00AD4207">
              <w:rPr>
                <w:rFonts w:asciiTheme="minorHAnsi" w:eastAsia="Times New Roman" w:hAnsiTheme="minorHAnsi" w:cs="Arial"/>
              </w:rPr>
              <w:t xml:space="preserve"> esquema de ideas con base en algún tópico de su interés. Luego, continúa con la textualización; para ello, toma como base los tipos de párrafo: introducción (tradicional, síntesis, interrogante, explicativa del título), párrafos de desarrollo (cronológico, ejemplificación e ilustración), de transición y de paralelismo; además de un párrafo de conclusión (síntesis o resumen, con interrogante, que retoma el título y lo comenta en relación con el contenido). </w:t>
            </w:r>
          </w:p>
          <w:p w14:paraId="2A07F66C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  <w:p w14:paraId="66FF1398" w14:textId="3B317D82" w:rsidR="00AF4F62" w:rsidRPr="00AD4207" w:rsidRDefault="00AF4F62" w:rsidP="00AF4F62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>Respecto del proceso de escritura, el estudiantado  tomará en consideración los usos normativos del español, en cuanto a:</w:t>
            </w:r>
          </w:p>
          <w:p w14:paraId="629F9C10" w14:textId="77777777" w:rsidR="00AF4F62" w:rsidRPr="00AD4207" w:rsidRDefault="00AF4F62" w:rsidP="00AF4F62">
            <w:pPr>
              <w:numPr>
                <w:ilvl w:val="0"/>
                <w:numId w:val="19"/>
              </w:numPr>
              <w:spacing w:after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>la concordancia entre los diversos elementos del grupo nominal, y entre el núcleo del sujeto (expreso y desinencial) y el verbo de la oración en la escritura de diversos tipos de texto;</w:t>
            </w:r>
          </w:p>
          <w:p w14:paraId="2032F698" w14:textId="77777777" w:rsidR="00AF4F62" w:rsidRPr="00AD4207" w:rsidRDefault="00AF4F62" w:rsidP="00AF4F62">
            <w:pPr>
              <w:numPr>
                <w:ilvl w:val="0"/>
                <w:numId w:val="19"/>
              </w:numPr>
              <w:spacing w:after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>el uso de léxico variado, preciso y con propiedad;</w:t>
            </w:r>
          </w:p>
          <w:p w14:paraId="5E2AE475" w14:textId="77777777" w:rsidR="00AF4F62" w:rsidRPr="00AD4207" w:rsidRDefault="00AF4F62" w:rsidP="00AF4F62">
            <w:pPr>
              <w:numPr>
                <w:ilvl w:val="0"/>
                <w:numId w:val="19"/>
              </w:numPr>
              <w:spacing w:after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 xml:space="preserve">el uso de sinónimos, antónimos y homónimos, la polisemia y la monosemia, para evitar las repeticiones y las redundancias; </w:t>
            </w:r>
          </w:p>
          <w:p w14:paraId="2E8B4208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  <w:p w14:paraId="2F710B78" w14:textId="08AA42B0" w:rsidR="00AF4F62" w:rsidRPr="00AD4207" w:rsidRDefault="00AF4F62" w:rsidP="00AF4F62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>Además, tendrá presente otros aspectos formales de la escritura, tales como:</w:t>
            </w:r>
          </w:p>
          <w:p w14:paraId="1ED1B6EA" w14:textId="62F6F4EB" w:rsidR="00AF4F62" w:rsidRPr="00AD4207" w:rsidRDefault="00AF4F62" w:rsidP="00AF4F62">
            <w:pPr>
              <w:numPr>
                <w:ilvl w:val="0"/>
                <w:numId w:val="32"/>
              </w:numPr>
              <w:spacing w:after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>la forma de conjugar el verbo, en las tres formas de tratamiento: voseo, tuteo, ustedeo;</w:t>
            </w:r>
          </w:p>
          <w:p w14:paraId="6E62EAF3" w14:textId="77777777" w:rsidR="00AF4F62" w:rsidRPr="00AD4207" w:rsidRDefault="00AF4F62" w:rsidP="00AF4F62">
            <w:pPr>
              <w:numPr>
                <w:ilvl w:val="0"/>
                <w:numId w:val="32"/>
              </w:numPr>
              <w:spacing w:after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>los registros formal e informal;</w:t>
            </w:r>
          </w:p>
          <w:p w14:paraId="63DC521A" w14:textId="77777777" w:rsidR="00AF4F62" w:rsidRPr="00AD4207" w:rsidRDefault="00AF4F62" w:rsidP="00AF4F62">
            <w:pPr>
              <w:numPr>
                <w:ilvl w:val="0"/>
                <w:numId w:val="32"/>
              </w:numPr>
              <w:spacing w:after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>el uso del lenguaje inclusivo;</w:t>
            </w:r>
          </w:p>
          <w:p w14:paraId="1646A9F5" w14:textId="77777777" w:rsidR="00AF4F62" w:rsidRPr="00AD4207" w:rsidRDefault="00AF4F62" w:rsidP="00AF4F62">
            <w:pPr>
              <w:numPr>
                <w:ilvl w:val="0"/>
                <w:numId w:val="32"/>
              </w:numPr>
              <w:spacing w:after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>las reglas de acentuación en las palabras agudas, graves, esdrújulas, sobreesdrújulas, la ley del hiato y la división silábica;</w:t>
            </w:r>
          </w:p>
          <w:p w14:paraId="2FF2CECE" w14:textId="77777777" w:rsidR="00AF4F62" w:rsidRPr="00AD4207" w:rsidRDefault="00AF4F62" w:rsidP="00AF4F62">
            <w:pPr>
              <w:numPr>
                <w:ilvl w:val="0"/>
                <w:numId w:val="32"/>
              </w:numPr>
              <w:spacing w:after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tipo;</w:t>
            </w:r>
          </w:p>
          <w:p w14:paraId="10F49486" w14:textId="77777777" w:rsidR="00AF4F62" w:rsidRPr="00AD4207" w:rsidRDefault="00AF4F62" w:rsidP="00AF4F62">
            <w:pPr>
              <w:numPr>
                <w:ilvl w:val="0"/>
                <w:numId w:val="32"/>
              </w:numPr>
              <w:spacing w:after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>el uso normativo de la mayúscula;</w:t>
            </w:r>
          </w:p>
          <w:p w14:paraId="11F28A6F" w14:textId="77777777" w:rsidR="00AF4F62" w:rsidRPr="00AD4207" w:rsidRDefault="00AF4F62" w:rsidP="00AF4F62">
            <w:pPr>
              <w:numPr>
                <w:ilvl w:val="0"/>
                <w:numId w:val="32"/>
              </w:numPr>
              <w:spacing w:after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 xml:space="preserve">los usos normativos de “v” y “b”, además de los homófonos más utilizados de esas letras; y </w:t>
            </w:r>
          </w:p>
          <w:p w14:paraId="20B58F2E" w14:textId="77777777" w:rsidR="00AF4F62" w:rsidRPr="00AD4207" w:rsidRDefault="00AF4F62" w:rsidP="00AF4F62">
            <w:pPr>
              <w:numPr>
                <w:ilvl w:val="0"/>
                <w:numId w:val="32"/>
              </w:numPr>
              <w:spacing w:after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>el uso pertinente del punto, la coma y los dos puntos.</w:t>
            </w:r>
          </w:p>
          <w:p w14:paraId="70429CCB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  <w:p w14:paraId="250414FB" w14:textId="043CED66" w:rsidR="00AF4F62" w:rsidRPr="00AD4207" w:rsidRDefault="00AF4F62" w:rsidP="00AF4F62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>De acuerdo con el desempeño del estudiantado, el docente decide</w:t>
            </w:r>
            <w:r w:rsidR="006441FF" w:rsidRPr="00AD4207">
              <w:rPr>
                <w:rFonts w:asciiTheme="minorHAnsi" w:eastAsia="Times New Roman" w:hAnsiTheme="minorHAnsi" w:cs="Arial"/>
              </w:rPr>
              <w:t xml:space="preserve"> cuáles de los puntos “a)” a “h)”</w:t>
            </w:r>
            <w:r w:rsidRPr="00AD4207">
              <w:rPr>
                <w:rFonts w:asciiTheme="minorHAnsi" w:eastAsia="Times New Roman" w:hAnsiTheme="minorHAnsi" w:cs="Arial"/>
              </w:rPr>
              <w:t xml:space="preserve"> serán sujeto de valoración. </w:t>
            </w:r>
          </w:p>
          <w:p w14:paraId="76D9DFCF" w14:textId="77777777" w:rsidR="00AF4F62" w:rsidRPr="00AD4207" w:rsidRDefault="00AF4F62" w:rsidP="00AF4F62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  <w:p w14:paraId="306267DA" w14:textId="120E6C02" w:rsidR="00AF4F62" w:rsidRPr="00AD4207" w:rsidRDefault="00AF4F62" w:rsidP="00C87BC5">
            <w:pPr>
              <w:ind w:left="29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 xml:space="preserve">Ahora bien, </w:t>
            </w:r>
            <w:r w:rsidR="0080499F" w:rsidRPr="00AD4207">
              <w:rPr>
                <w:rFonts w:asciiTheme="minorHAnsi" w:eastAsia="Times New Roman" w:hAnsiTheme="minorHAnsi" w:cs="Arial"/>
              </w:rPr>
              <w:t xml:space="preserve">según los aspectos seleccionados, </w:t>
            </w:r>
            <w:r w:rsidR="00C87BC5" w:rsidRPr="00AD4207">
              <w:rPr>
                <w:rFonts w:asciiTheme="minorHAnsi" w:eastAsia="Times New Roman" w:hAnsiTheme="minorHAnsi" w:cs="Arial"/>
              </w:rPr>
              <w:t>el docente incluye su correspondiente plantilla.</w:t>
            </w:r>
          </w:p>
        </w:tc>
      </w:tr>
    </w:tbl>
    <w:p w14:paraId="4E4CDFB9" w14:textId="77777777" w:rsidR="0027173A" w:rsidRPr="00AD4207" w:rsidRDefault="0027173A" w:rsidP="00A26E86">
      <w:pPr>
        <w:spacing w:after="0"/>
        <w:jc w:val="both"/>
        <w:rPr>
          <w:rFonts w:asciiTheme="minorHAnsi" w:eastAsiaTheme="minorHAnsi" w:hAnsiTheme="minorHAnsi" w:cs="Arial"/>
          <w:color w:val="auto"/>
          <w:lang w:eastAsia="en-US"/>
        </w:rPr>
      </w:pPr>
    </w:p>
    <w:p w14:paraId="1277B368" w14:textId="77777777" w:rsidR="00AD4207" w:rsidRDefault="00AD4207" w:rsidP="00A26E86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52A4685" w14:textId="77777777" w:rsidR="00AD4207" w:rsidRDefault="00AD4207" w:rsidP="00A26E86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1E01677" w14:textId="77777777" w:rsidR="00AD4207" w:rsidRDefault="00AD4207" w:rsidP="00A26E86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5CCA84E8" w14:textId="77777777" w:rsidR="00AD4207" w:rsidRDefault="00AD4207" w:rsidP="00A26E86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6059A287" w14:textId="77777777" w:rsidR="00AD4207" w:rsidRDefault="00AD4207" w:rsidP="00A26E86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4474A684" w14:textId="5BF9399C" w:rsidR="00201246" w:rsidRPr="00AD4207" w:rsidRDefault="00201246" w:rsidP="00A26E86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AD4207">
        <w:rPr>
          <w:rFonts w:asciiTheme="minorHAnsi" w:eastAsiaTheme="minorHAnsi" w:hAnsiTheme="minorHAnsi" w:cs="Arial"/>
          <w:b/>
          <w:color w:val="auto"/>
          <w:lang w:eastAsia="en-US"/>
        </w:rPr>
        <w:lastRenderedPageBreak/>
        <w:t xml:space="preserve">Sección </w:t>
      </w:r>
      <w:r w:rsidR="00C9059C" w:rsidRPr="00AD4207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p w14:paraId="4A24E30E" w14:textId="77777777" w:rsidR="00201246" w:rsidRPr="00AD4207" w:rsidRDefault="00201246" w:rsidP="00A26E86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3"/>
        <w:gridCol w:w="2797"/>
        <w:gridCol w:w="2576"/>
        <w:gridCol w:w="2846"/>
        <w:gridCol w:w="3044"/>
      </w:tblGrid>
      <w:tr w:rsidR="00201246" w:rsidRPr="00AD4207" w14:paraId="0507BBDA" w14:textId="77777777" w:rsidTr="00761926">
        <w:tc>
          <w:tcPr>
            <w:tcW w:w="667" w:type="pct"/>
            <w:vMerge w:val="restart"/>
          </w:tcPr>
          <w:p w14:paraId="04276668" w14:textId="5B91C1B4" w:rsidR="00201246" w:rsidRPr="00AD4207" w:rsidRDefault="0036124C" w:rsidP="00AD420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76" w:type="pct"/>
            <w:vMerge w:val="restart"/>
            <w:vAlign w:val="center"/>
          </w:tcPr>
          <w:p w14:paraId="769060D8" w14:textId="77777777" w:rsidR="00201246" w:rsidRPr="00AD4207" w:rsidRDefault="00201246" w:rsidP="00AD420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257" w:type="pct"/>
            <w:gridSpan w:val="3"/>
            <w:vAlign w:val="center"/>
          </w:tcPr>
          <w:p w14:paraId="1BE04019" w14:textId="77777777" w:rsidR="00201246" w:rsidRPr="00AD4207" w:rsidRDefault="00201246" w:rsidP="00AD420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201246" w:rsidRPr="00AD4207" w14:paraId="41029B3C" w14:textId="77777777" w:rsidTr="00761926">
        <w:tc>
          <w:tcPr>
            <w:tcW w:w="667" w:type="pct"/>
            <w:vMerge/>
          </w:tcPr>
          <w:p w14:paraId="14BE5996" w14:textId="77777777" w:rsidR="00201246" w:rsidRPr="00AD4207" w:rsidRDefault="00201246" w:rsidP="00AD420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76" w:type="pct"/>
            <w:vMerge/>
          </w:tcPr>
          <w:p w14:paraId="657F9C97" w14:textId="77777777" w:rsidR="00201246" w:rsidRPr="00AD4207" w:rsidRDefault="00201246" w:rsidP="00AD420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1" w:type="pct"/>
            <w:vAlign w:val="center"/>
          </w:tcPr>
          <w:p w14:paraId="6BA74989" w14:textId="77777777" w:rsidR="00201246" w:rsidRPr="00AD4207" w:rsidRDefault="00201246" w:rsidP="00AD420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5" w:type="pct"/>
            <w:vAlign w:val="center"/>
          </w:tcPr>
          <w:p w14:paraId="0BBCF034" w14:textId="77777777" w:rsidR="00201246" w:rsidRPr="00AD4207" w:rsidRDefault="00201246" w:rsidP="00AD420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71" w:type="pct"/>
            <w:vAlign w:val="center"/>
          </w:tcPr>
          <w:p w14:paraId="6A57AFDD" w14:textId="77777777" w:rsidR="00201246" w:rsidRPr="00AD4207" w:rsidRDefault="00201246" w:rsidP="00AD420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B35597" w:rsidRPr="00AD4207" w14:paraId="2A2C4216" w14:textId="77777777" w:rsidTr="00761926">
        <w:tc>
          <w:tcPr>
            <w:tcW w:w="667" w:type="pct"/>
            <w:vMerge w:val="restart"/>
          </w:tcPr>
          <w:p w14:paraId="4B8D577E" w14:textId="61B22B2C" w:rsidR="00B35597" w:rsidRPr="006B3A4F" w:rsidRDefault="00B35597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6B3A4F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Razonamiento efectivo</w:t>
            </w:r>
          </w:p>
        </w:tc>
        <w:tc>
          <w:tcPr>
            <w:tcW w:w="1076" w:type="pct"/>
          </w:tcPr>
          <w:p w14:paraId="08624ED3" w14:textId="0298A243" w:rsidR="00B35597" w:rsidRPr="006B3A4F" w:rsidRDefault="00B35597" w:rsidP="00B35597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B3A4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Verifica la información obtenida acerca del tópico del cual trata el </w:t>
            </w:r>
            <w:r w:rsidRPr="006B3A4F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artículo de periódico</w:t>
            </w:r>
            <w:r w:rsidRPr="006B3A4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991" w:type="pct"/>
          </w:tcPr>
          <w:p w14:paraId="3E76A428" w14:textId="4F65DBC5" w:rsidR="00B35597" w:rsidRPr="00AD4207" w:rsidRDefault="00B35597" w:rsidP="00D64C9B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 xml:space="preserve">Enlista la información obtenida acerca del tópico del cual trata el </w:t>
            </w:r>
            <w:r w:rsidRPr="00AD4207">
              <w:rPr>
                <w:rFonts w:asciiTheme="minorHAnsi" w:eastAsia="Times New Roman" w:hAnsiTheme="minorHAnsi" w:cs="Arial"/>
                <w:b/>
                <w:u w:val="single"/>
              </w:rPr>
              <w:t>artículo de periódico</w:t>
            </w:r>
            <w:r w:rsidRPr="00AD4207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095" w:type="pct"/>
          </w:tcPr>
          <w:p w14:paraId="68847283" w14:textId="325CC7C1" w:rsidR="00B35597" w:rsidRPr="00AD4207" w:rsidRDefault="00B35597" w:rsidP="00D64C9B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>Elige la información importante acerca del tópico del cual trata el</w:t>
            </w:r>
            <w:r w:rsidRPr="00AD4207">
              <w:rPr>
                <w:rFonts w:asciiTheme="minorHAnsi" w:eastAsia="Times New Roman" w:hAnsiTheme="minorHAnsi" w:cs="Arial"/>
                <w:b/>
                <w:u w:val="single"/>
              </w:rPr>
              <w:t xml:space="preserve"> artículo de periódico</w:t>
            </w:r>
            <w:r w:rsidRPr="00AD4207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171" w:type="pct"/>
          </w:tcPr>
          <w:p w14:paraId="323EB180" w14:textId="2E4B3EBB" w:rsidR="00B35597" w:rsidRPr="00AD4207" w:rsidRDefault="00B35597" w:rsidP="00D64C9B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 xml:space="preserve">Comprueba la información obtenida acerca del tópico del cual trata el </w:t>
            </w:r>
            <w:r w:rsidRPr="00AD4207">
              <w:rPr>
                <w:rFonts w:asciiTheme="minorHAnsi" w:eastAsia="Times New Roman" w:hAnsiTheme="minorHAnsi" w:cs="Arial"/>
                <w:b/>
                <w:u w:val="single"/>
              </w:rPr>
              <w:t>artículo de periódico</w:t>
            </w:r>
            <w:r w:rsidRPr="00AD4207">
              <w:rPr>
                <w:rFonts w:asciiTheme="minorHAnsi" w:eastAsia="Times New Roman" w:hAnsiTheme="minorHAnsi" w:cs="Arial"/>
              </w:rPr>
              <w:t>.</w:t>
            </w:r>
          </w:p>
        </w:tc>
      </w:tr>
      <w:tr w:rsidR="00D64C9B" w:rsidRPr="00AD4207" w14:paraId="48C4CEB4" w14:textId="77777777" w:rsidTr="00761926">
        <w:tc>
          <w:tcPr>
            <w:tcW w:w="667" w:type="pct"/>
            <w:vMerge/>
          </w:tcPr>
          <w:p w14:paraId="3B626721" w14:textId="77777777" w:rsidR="00D64C9B" w:rsidRPr="006B3A4F" w:rsidRDefault="00D64C9B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1076" w:type="pct"/>
          </w:tcPr>
          <w:p w14:paraId="491B2691" w14:textId="2790AAF3" w:rsidR="00D64C9B" w:rsidRPr="006B3A4F" w:rsidRDefault="00D64C9B" w:rsidP="00D64C9B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B3A4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Verifica la información obtenida acerca del tópico del cual tratan el </w:t>
            </w:r>
            <w:r w:rsidRPr="006B3A4F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texto científico</w:t>
            </w:r>
            <w:r w:rsidRPr="006B3A4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991" w:type="pct"/>
          </w:tcPr>
          <w:p w14:paraId="31A370C1" w14:textId="2E4AC8C9" w:rsidR="00D64C9B" w:rsidRPr="00AD4207" w:rsidRDefault="00D64C9B" w:rsidP="00DB3214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 xml:space="preserve">Enlista la información obtenida acerca del tópico del cual trata el </w:t>
            </w:r>
            <w:r w:rsidRPr="00AD4207">
              <w:rPr>
                <w:rFonts w:asciiTheme="minorHAnsi" w:eastAsia="Times New Roman" w:hAnsiTheme="minorHAnsi" w:cs="Arial"/>
                <w:b/>
                <w:u w:val="single"/>
              </w:rPr>
              <w:t>texto científico</w:t>
            </w:r>
            <w:r w:rsidRPr="00AD4207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095" w:type="pct"/>
          </w:tcPr>
          <w:p w14:paraId="66295B0D" w14:textId="131546F6" w:rsidR="00D64C9B" w:rsidRPr="00AD4207" w:rsidRDefault="00D64C9B" w:rsidP="00DB3214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>Elige la información importante acerca del tópico del cual trata</w:t>
            </w:r>
            <w:r w:rsidR="00DB3214" w:rsidRPr="00AD4207">
              <w:rPr>
                <w:rFonts w:asciiTheme="minorHAnsi" w:eastAsia="Times New Roman" w:hAnsiTheme="minorHAnsi" w:cs="Arial"/>
              </w:rPr>
              <w:t xml:space="preserve"> el</w:t>
            </w:r>
            <w:r w:rsidRPr="00AD4207">
              <w:rPr>
                <w:rFonts w:asciiTheme="minorHAnsi" w:eastAsia="Times New Roman" w:hAnsiTheme="minorHAnsi" w:cs="Arial"/>
              </w:rPr>
              <w:t xml:space="preserve"> </w:t>
            </w:r>
            <w:r w:rsidR="00DB3214" w:rsidRPr="00AD4207">
              <w:rPr>
                <w:rFonts w:asciiTheme="minorHAnsi" w:eastAsia="Times New Roman" w:hAnsiTheme="minorHAnsi" w:cs="Arial"/>
                <w:b/>
                <w:u w:val="single"/>
              </w:rPr>
              <w:t>texto científico</w:t>
            </w:r>
            <w:r w:rsidRPr="00AD4207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171" w:type="pct"/>
          </w:tcPr>
          <w:p w14:paraId="5B96F1BD" w14:textId="1159E93A" w:rsidR="00D64C9B" w:rsidRPr="00AD4207" w:rsidRDefault="00D64C9B" w:rsidP="00DB3214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 xml:space="preserve">Comprueba la información obtenida acerca del tópico del cual trata el </w:t>
            </w:r>
            <w:r w:rsidR="00DB3214" w:rsidRPr="00AD4207">
              <w:rPr>
                <w:rFonts w:asciiTheme="minorHAnsi" w:eastAsia="Times New Roman" w:hAnsiTheme="minorHAnsi" w:cs="Arial"/>
                <w:b/>
                <w:u w:val="single"/>
              </w:rPr>
              <w:t>texto científico</w:t>
            </w:r>
            <w:r w:rsidRPr="00AD4207">
              <w:rPr>
                <w:rFonts w:asciiTheme="minorHAnsi" w:eastAsia="Times New Roman" w:hAnsiTheme="minorHAnsi" w:cs="Arial"/>
              </w:rPr>
              <w:t>.</w:t>
            </w:r>
          </w:p>
        </w:tc>
      </w:tr>
      <w:tr w:rsidR="00730232" w:rsidRPr="00AD4207" w14:paraId="6634862C" w14:textId="77777777" w:rsidTr="00761926">
        <w:tc>
          <w:tcPr>
            <w:tcW w:w="667" w:type="pct"/>
            <w:vMerge w:val="restart"/>
          </w:tcPr>
          <w:p w14:paraId="163C668E" w14:textId="77777777" w:rsidR="00730232" w:rsidRPr="006B3A4F" w:rsidRDefault="00730232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6B3A4F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  <w:p w14:paraId="2D8C879F" w14:textId="77777777" w:rsidR="00730232" w:rsidRPr="006B3A4F" w:rsidRDefault="00730232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1076" w:type="pct"/>
          </w:tcPr>
          <w:p w14:paraId="033BA80C" w14:textId="1A9CE759" w:rsidR="00730232" w:rsidRPr="006B3A4F" w:rsidRDefault="00730232" w:rsidP="00730232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B3A4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Encuentra evidencias para respaldar la información obtenida en el </w:t>
            </w:r>
            <w:r w:rsidRPr="006B3A4F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artículo de periódico</w:t>
            </w:r>
            <w:r w:rsidRPr="006B3A4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991" w:type="pct"/>
          </w:tcPr>
          <w:p w14:paraId="22AA7A33" w14:textId="005CD66B" w:rsidR="00730232" w:rsidRPr="00AD4207" w:rsidRDefault="00730232" w:rsidP="00730232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 xml:space="preserve">Cita datos relacionados con la información obtenida en el </w:t>
            </w:r>
            <w:r w:rsidRPr="00AD4207">
              <w:rPr>
                <w:rFonts w:asciiTheme="minorHAnsi" w:eastAsia="Times New Roman" w:hAnsiTheme="minorHAnsi" w:cs="Arial"/>
                <w:b/>
                <w:u w:val="single"/>
              </w:rPr>
              <w:t>artículo de periódico</w:t>
            </w:r>
            <w:r w:rsidRPr="00AD4207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095" w:type="pct"/>
          </w:tcPr>
          <w:p w14:paraId="011EC5F5" w14:textId="375AE8B3" w:rsidR="00730232" w:rsidRPr="00AD4207" w:rsidRDefault="00730232" w:rsidP="00A26E86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 xml:space="preserve">Obtiene información de diversas fuentes vinculadas con  la obtenida en el </w:t>
            </w:r>
            <w:r w:rsidRPr="00AD4207">
              <w:rPr>
                <w:rFonts w:asciiTheme="minorHAnsi" w:eastAsia="Times New Roman" w:hAnsiTheme="minorHAnsi" w:cs="Arial"/>
                <w:b/>
                <w:u w:val="single"/>
              </w:rPr>
              <w:t>artículo de periódico</w:t>
            </w:r>
            <w:r w:rsidR="00026577" w:rsidRPr="00AD4207">
              <w:rPr>
                <w:rFonts w:asciiTheme="minorHAnsi" w:eastAsia="Times New Roman" w:hAnsiTheme="minorHAnsi" w:cs="Arial"/>
                <w:b/>
                <w:u w:val="single"/>
              </w:rPr>
              <w:t>.</w:t>
            </w:r>
          </w:p>
        </w:tc>
        <w:tc>
          <w:tcPr>
            <w:tcW w:w="1171" w:type="pct"/>
          </w:tcPr>
          <w:p w14:paraId="149D00CD" w14:textId="004011C9" w:rsidR="00730232" w:rsidRPr="00AD4207" w:rsidRDefault="00730232" w:rsidP="00A26E86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 xml:space="preserve">Encuentra evidencias para respaldar la información obtenida en el </w:t>
            </w:r>
            <w:r w:rsidRPr="00AD4207">
              <w:rPr>
                <w:rFonts w:asciiTheme="minorHAnsi" w:eastAsia="Times New Roman" w:hAnsiTheme="minorHAnsi" w:cs="Arial"/>
                <w:b/>
                <w:u w:val="single"/>
              </w:rPr>
              <w:t>artículo de periódico</w:t>
            </w:r>
            <w:r w:rsidRPr="00AD4207">
              <w:rPr>
                <w:rFonts w:asciiTheme="minorHAnsi" w:eastAsia="Times New Roman" w:hAnsiTheme="minorHAnsi" w:cs="Arial"/>
              </w:rPr>
              <w:t>.</w:t>
            </w:r>
          </w:p>
        </w:tc>
      </w:tr>
      <w:tr w:rsidR="00026577" w:rsidRPr="00AD4207" w14:paraId="3249F5A0" w14:textId="77777777" w:rsidTr="00761926">
        <w:tc>
          <w:tcPr>
            <w:tcW w:w="667" w:type="pct"/>
            <w:vMerge/>
          </w:tcPr>
          <w:p w14:paraId="55F33FFE" w14:textId="77777777" w:rsidR="00026577" w:rsidRPr="006B3A4F" w:rsidRDefault="00026577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1076" w:type="pct"/>
          </w:tcPr>
          <w:p w14:paraId="6FEAD9FF" w14:textId="50EB4BBA" w:rsidR="00026577" w:rsidRPr="006B3A4F" w:rsidRDefault="00026577" w:rsidP="00026577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B3A4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Encuentra evidencias para respaldar la información obtenida en el </w:t>
            </w:r>
            <w:r w:rsidRPr="006B3A4F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texto científico</w:t>
            </w:r>
            <w:r w:rsidRPr="006B3A4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991" w:type="pct"/>
          </w:tcPr>
          <w:p w14:paraId="1FBA0CF7" w14:textId="7A594F28" w:rsidR="00026577" w:rsidRPr="00AD4207" w:rsidRDefault="00026577" w:rsidP="00026577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 xml:space="preserve">Cita datos relacionados con la información obtenida en el </w:t>
            </w:r>
            <w:r w:rsidRPr="00AD4207">
              <w:rPr>
                <w:rFonts w:asciiTheme="minorHAnsi" w:eastAsia="Times New Roman" w:hAnsiTheme="minorHAnsi" w:cs="Arial"/>
                <w:b/>
                <w:u w:val="single"/>
              </w:rPr>
              <w:t>texto científico</w:t>
            </w:r>
            <w:r w:rsidRPr="00AD4207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095" w:type="pct"/>
          </w:tcPr>
          <w:p w14:paraId="3F9026FD" w14:textId="609864DD" w:rsidR="00026577" w:rsidRPr="00AD4207" w:rsidRDefault="00026577" w:rsidP="00026577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 xml:space="preserve">Obtiene información de diversas fuentes vinculadas con  la obtenida en el </w:t>
            </w:r>
            <w:r w:rsidRPr="00AD4207">
              <w:rPr>
                <w:rFonts w:asciiTheme="minorHAnsi" w:eastAsia="Times New Roman" w:hAnsiTheme="minorHAnsi" w:cs="Arial"/>
                <w:b/>
                <w:u w:val="single"/>
              </w:rPr>
              <w:t>texto científico.</w:t>
            </w:r>
          </w:p>
        </w:tc>
        <w:tc>
          <w:tcPr>
            <w:tcW w:w="1171" w:type="pct"/>
          </w:tcPr>
          <w:p w14:paraId="183487C9" w14:textId="49FDB68F" w:rsidR="00026577" w:rsidRPr="00AD4207" w:rsidRDefault="00026577" w:rsidP="00026577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 xml:space="preserve">Encuentra evidencias para respaldar la información obtenida en el </w:t>
            </w:r>
            <w:r w:rsidRPr="00AD4207">
              <w:rPr>
                <w:rFonts w:asciiTheme="minorHAnsi" w:eastAsia="Times New Roman" w:hAnsiTheme="minorHAnsi" w:cs="Arial"/>
                <w:b/>
                <w:u w:val="single"/>
              </w:rPr>
              <w:t>texto científico</w:t>
            </w:r>
            <w:r w:rsidRPr="00AD4207">
              <w:rPr>
                <w:rFonts w:asciiTheme="minorHAnsi" w:eastAsia="Times New Roman" w:hAnsiTheme="minorHAnsi" w:cs="Arial"/>
              </w:rPr>
              <w:t>.</w:t>
            </w:r>
          </w:p>
        </w:tc>
      </w:tr>
      <w:tr w:rsidR="009B1C46" w:rsidRPr="00AD4207" w14:paraId="0B1F04D7" w14:textId="77777777" w:rsidTr="00761926">
        <w:tc>
          <w:tcPr>
            <w:tcW w:w="667" w:type="pct"/>
            <w:vMerge w:val="restart"/>
          </w:tcPr>
          <w:p w14:paraId="64432AF5" w14:textId="3D067280" w:rsidR="009B1C46" w:rsidRPr="006B3A4F" w:rsidRDefault="009B1C46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6B3A4F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Toma de decisiones</w:t>
            </w:r>
          </w:p>
        </w:tc>
        <w:tc>
          <w:tcPr>
            <w:tcW w:w="1076" w:type="pct"/>
          </w:tcPr>
          <w:p w14:paraId="51ACB7FD" w14:textId="4C55DE9E" w:rsidR="009B1C46" w:rsidRPr="006B3A4F" w:rsidRDefault="009B1C46" w:rsidP="00026577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B3A4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Selecciona las ideas relevantes del </w:t>
            </w:r>
            <w:r w:rsidRPr="006B3A4F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artículo de periódico</w:t>
            </w:r>
            <w:r w:rsidRPr="006B3A4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7FD3DB28" w14:textId="77777777" w:rsidR="009B1C46" w:rsidRPr="006B3A4F" w:rsidRDefault="009B1C46" w:rsidP="00026577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</w:tc>
        <w:tc>
          <w:tcPr>
            <w:tcW w:w="991" w:type="pct"/>
          </w:tcPr>
          <w:p w14:paraId="7D8B8BC8" w14:textId="074DDFFD" w:rsidR="009B1C46" w:rsidRPr="00AD4207" w:rsidRDefault="009B1C46" w:rsidP="00026577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 xml:space="preserve">Subraya los vocablos y sinónimos reiterados en el texto. </w:t>
            </w:r>
          </w:p>
        </w:tc>
        <w:tc>
          <w:tcPr>
            <w:tcW w:w="1095" w:type="pct"/>
          </w:tcPr>
          <w:p w14:paraId="6D7E7A67" w14:textId="76CF4394" w:rsidR="009B1C46" w:rsidRPr="00AD4207" w:rsidRDefault="009B1C46" w:rsidP="00026577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>Transcribe los vocablos y sinónimos reiterados en el contexto de la oración.</w:t>
            </w:r>
          </w:p>
        </w:tc>
        <w:tc>
          <w:tcPr>
            <w:tcW w:w="1171" w:type="pct"/>
          </w:tcPr>
          <w:p w14:paraId="17AA3551" w14:textId="582F606B" w:rsidR="009B1C46" w:rsidRPr="00AD4207" w:rsidRDefault="009B1C46" w:rsidP="00026577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 xml:space="preserve">Selecciona las ideas relevantes del </w:t>
            </w:r>
            <w:r w:rsidRPr="00AD4207">
              <w:rPr>
                <w:rFonts w:asciiTheme="minorHAnsi" w:eastAsia="Times New Roman" w:hAnsiTheme="minorHAnsi" w:cs="Arial"/>
                <w:b/>
                <w:u w:val="single"/>
              </w:rPr>
              <w:t>artículo de periódico</w:t>
            </w:r>
            <w:r w:rsidRPr="00AD4207">
              <w:rPr>
                <w:rFonts w:asciiTheme="minorHAnsi" w:eastAsia="Times New Roman" w:hAnsiTheme="minorHAnsi" w:cs="Arial"/>
              </w:rPr>
              <w:t>.</w:t>
            </w:r>
          </w:p>
          <w:p w14:paraId="282AC046" w14:textId="77777777" w:rsidR="009B1C46" w:rsidRPr="00AD4207" w:rsidRDefault="009B1C46" w:rsidP="00026577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</w:tc>
      </w:tr>
      <w:tr w:rsidR="009B1C46" w:rsidRPr="00AD4207" w14:paraId="63E54D62" w14:textId="77777777" w:rsidTr="00761926">
        <w:tc>
          <w:tcPr>
            <w:tcW w:w="667" w:type="pct"/>
            <w:vMerge/>
          </w:tcPr>
          <w:p w14:paraId="68EE0F0C" w14:textId="77777777" w:rsidR="009B1C46" w:rsidRPr="00AD4207" w:rsidRDefault="009B1C46" w:rsidP="00282D5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FFC000"/>
                <w:lang w:eastAsia="en-US"/>
              </w:rPr>
            </w:pPr>
          </w:p>
        </w:tc>
        <w:tc>
          <w:tcPr>
            <w:tcW w:w="1076" w:type="pct"/>
          </w:tcPr>
          <w:p w14:paraId="71D5F6EC" w14:textId="154A230D" w:rsidR="009B1C46" w:rsidRPr="006B3A4F" w:rsidRDefault="009B1C46" w:rsidP="00282D5E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B3A4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Selecciona las ideas relevantes del </w:t>
            </w:r>
            <w:r w:rsidRPr="006B3A4F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texto científico</w:t>
            </w:r>
            <w:r w:rsidRPr="006B3A4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0FC4382F" w14:textId="77777777" w:rsidR="009B1C46" w:rsidRPr="006B3A4F" w:rsidRDefault="009B1C46" w:rsidP="00282D5E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</w:tc>
        <w:tc>
          <w:tcPr>
            <w:tcW w:w="991" w:type="pct"/>
          </w:tcPr>
          <w:p w14:paraId="75AC25C2" w14:textId="386EB6B1" w:rsidR="009B1C46" w:rsidRPr="00AD4207" w:rsidRDefault="009B1C46" w:rsidP="00282D5E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 xml:space="preserve">Subraya los vocablos y sinónimos reiterados en el texto. </w:t>
            </w:r>
          </w:p>
        </w:tc>
        <w:tc>
          <w:tcPr>
            <w:tcW w:w="1095" w:type="pct"/>
          </w:tcPr>
          <w:p w14:paraId="683176A4" w14:textId="0A6380FE" w:rsidR="009B1C46" w:rsidRPr="00AD4207" w:rsidRDefault="009B1C46" w:rsidP="00282D5E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>Transcribe los vocablos y sinónimos reiterados en el contexto de la oración.</w:t>
            </w:r>
          </w:p>
        </w:tc>
        <w:tc>
          <w:tcPr>
            <w:tcW w:w="1171" w:type="pct"/>
          </w:tcPr>
          <w:p w14:paraId="265837D6" w14:textId="2C92D9A4" w:rsidR="009B1C46" w:rsidRPr="00AD4207" w:rsidRDefault="009B1C46" w:rsidP="00282D5E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 xml:space="preserve">Selecciona las ideas relevantes del </w:t>
            </w:r>
            <w:r w:rsidRPr="00AD4207">
              <w:rPr>
                <w:rFonts w:asciiTheme="minorHAnsi" w:eastAsia="Times New Roman" w:hAnsiTheme="minorHAnsi" w:cs="Arial"/>
                <w:b/>
                <w:u w:val="single"/>
              </w:rPr>
              <w:t>texto científico</w:t>
            </w:r>
            <w:r w:rsidRPr="00AD4207">
              <w:rPr>
                <w:rFonts w:asciiTheme="minorHAnsi" w:eastAsia="Times New Roman" w:hAnsiTheme="minorHAnsi" w:cs="Arial"/>
              </w:rPr>
              <w:t>.</w:t>
            </w:r>
          </w:p>
          <w:p w14:paraId="4CA15276" w14:textId="77777777" w:rsidR="009B1C46" w:rsidRPr="00AD4207" w:rsidRDefault="009B1C46" w:rsidP="00282D5E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</w:tc>
      </w:tr>
      <w:tr w:rsidR="009B1C46" w:rsidRPr="00AD4207" w14:paraId="30B2972D" w14:textId="77777777" w:rsidTr="00052E82">
        <w:trPr>
          <w:trHeight w:val="1864"/>
        </w:trPr>
        <w:tc>
          <w:tcPr>
            <w:tcW w:w="667" w:type="pct"/>
            <w:vMerge/>
          </w:tcPr>
          <w:p w14:paraId="6E343E55" w14:textId="59701C9C" w:rsidR="009B1C46" w:rsidRPr="00AD4207" w:rsidRDefault="009B1C46" w:rsidP="0002657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FFC000"/>
                <w:lang w:eastAsia="en-US"/>
              </w:rPr>
            </w:pPr>
          </w:p>
        </w:tc>
        <w:tc>
          <w:tcPr>
            <w:tcW w:w="1076" w:type="pct"/>
          </w:tcPr>
          <w:p w14:paraId="654832D2" w14:textId="58087708" w:rsidR="009B1C46" w:rsidRPr="006B3A4F" w:rsidRDefault="009B1C46" w:rsidP="009B1C46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B3A4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Examina los detalles de los pros y contras detectados en  la información obtenida en el </w:t>
            </w:r>
            <w:r w:rsidRPr="006B3A4F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artículo de periódico</w:t>
            </w:r>
            <w:r w:rsidRPr="006B3A4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991" w:type="pct"/>
          </w:tcPr>
          <w:p w14:paraId="1DD28A84" w14:textId="4D038350" w:rsidR="009B1C46" w:rsidRPr="00AD4207" w:rsidRDefault="009B1C46" w:rsidP="00171B77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 xml:space="preserve">Relata generalidades de los pros y contras detectados en la información obtenida en el </w:t>
            </w:r>
            <w:r w:rsidRPr="00AD4207">
              <w:rPr>
                <w:rFonts w:asciiTheme="minorHAnsi" w:eastAsia="Times New Roman" w:hAnsiTheme="minorHAnsi" w:cs="Arial"/>
                <w:b/>
                <w:u w:val="single"/>
              </w:rPr>
              <w:t>artículo de periódico</w:t>
            </w:r>
            <w:r w:rsidRPr="00AD4207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095" w:type="pct"/>
          </w:tcPr>
          <w:p w14:paraId="3118B6D5" w14:textId="1AD16849" w:rsidR="009B1C46" w:rsidRPr="00AD4207" w:rsidRDefault="009B1C46" w:rsidP="00171B77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 xml:space="preserve">Emite criterios específicos de los pros y contras detectados en la información obtenida en el </w:t>
            </w:r>
            <w:r w:rsidRPr="00AD4207">
              <w:rPr>
                <w:rFonts w:asciiTheme="minorHAnsi" w:eastAsia="Times New Roman" w:hAnsiTheme="minorHAnsi" w:cs="Arial"/>
                <w:b/>
                <w:u w:val="single"/>
              </w:rPr>
              <w:t>artículo de periódico</w:t>
            </w:r>
            <w:r w:rsidRPr="00AD4207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171" w:type="pct"/>
          </w:tcPr>
          <w:p w14:paraId="1C2ACACB" w14:textId="6E9A7249" w:rsidR="009B1C46" w:rsidRPr="00AD4207" w:rsidRDefault="009B1C46" w:rsidP="00171B77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 xml:space="preserve">Detalla aspectos relevantes de los pros y contras detectados en la información obtenida en el </w:t>
            </w:r>
            <w:r w:rsidRPr="00AD4207">
              <w:rPr>
                <w:rFonts w:asciiTheme="minorHAnsi" w:eastAsia="Times New Roman" w:hAnsiTheme="minorHAnsi" w:cs="Arial"/>
                <w:b/>
                <w:u w:val="single"/>
              </w:rPr>
              <w:t>artículo de periódico</w:t>
            </w:r>
            <w:r w:rsidRPr="00AD4207">
              <w:rPr>
                <w:rFonts w:asciiTheme="minorHAnsi" w:eastAsia="Times New Roman" w:hAnsiTheme="minorHAnsi" w:cs="Arial"/>
              </w:rPr>
              <w:t>.</w:t>
            </w:r>
          </w:p>
        </w:tc>
      </w:tr>
      <w:tr w:rsidR="009B1C46" w:rsidRPr="00AD4207" w14:paraId="0FB3176D" w14:textId="77777777" w:rsidTr="00437E7C">
        <w:trPr>
          <w:trHeight w:val="1550"/>
        </w:trPr>
        <w:tc>
          <w:tcPr>
            <w:tcW w:w="667" w:type="pct"/>
            <w:vMerge/>
          </w:tcPr>
          <w:p w14:paraId="065271CB" w14:textId="77777777" w:rsidR="009B1C46" w:rsidRPr="00AD4207" w:rsidRDefault="009B1C46" w:rsidP="009B1C46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FFC000"/>
                <w:lang w:eastAsia="en-US"/>
              </w:rPr>
            </w:pPr>
          </w:p>
        </w:tc>
        <w:tc>
          <w:tcPr>
            <w:tcW w:w="1076" w:type="pct"/>
          </w:tcPr>
          <w:p w14:paraId="23E4301F" w14:textId="0BCB42E8" w:rsidR="009B1C46" w:rsidRPr="006B3A4F" w:rsidRDefault="009B1C46" w:rsidP="009B1C46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B3A4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Examina los detalles de los pros y contras detectados en  la información obtenida en el </w:t>
            </w:r>
            <w:r w:rsidRPr="006B3A4F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texto científico</w:t>
            </w:r>
            <w:r w:rsidRPr="006B3A4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991" w:type="pct"/>
          </w:tcPr>
          <w:p w14:paraId="0416D1A8" w14:textId="3DA01043" w:rsidR="009B1C46" w:rsidRPr="00AD4207" w:rsidRDefault="009B1C46" w:rsidP="00404654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 xml:space="preserve">Relata generalidades de los pros y contras detectados en la información obtenida en el </w:t>
            </w:r>
            <w:r w:rsidRPr="00AD4207">
              <w:rPr>
                <w:rFonts w:asciiTheme="minorHAnsi" w:eastAsia="Times New Roman" w:hAnsiTheme="minorHAnsi" w:cs="Arial"/>
                <w:b/>
                <w:u w:val="single"/>
              </w:rPr>
              <w:t>texto científico</w:t>
            </w:r>
            <w:r w:rsidRPr="00AD4207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095" w:type="pct"/>
          </w:tcPr>
          <w:p w14:paraId="7A75DCF0" w14:textId="409CB826" w:rsidR="009B1C46" w:rsidRPr="00AD4207" w:rsidRDefault="009B1C46" w:rsidP="00404654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 xml:space="preserve">Emite criterios específicos de los pros y contras detectados en la información obtenida en el </w:t>
            </w:r>
            <w:r w:rsidRPr="00AD4207">
              <w:rPr>
                <w:rFonts w:asciiTheme="minorHAnsi" w:eastAsia="Times New Roman" w:hAnsiTheme="minorHAnsi" w:cs="Arial"/>
                <w:b/>
                <w:u w:val="single"/>
              </w:rPr>
              <w:t>texto científico</w:t>
            </w:r>
            <w:r w:rsidRPr="00AD4207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171" w:type="pct"/>
          </w:tcPr>
          <w:p w14:paraId="16A9EB43" w14:textId="57517387" w:rsidR="009B1C46" w:rsidRPr="00AD4207" w:rsidRDefault="009B1C46" w:rsidP="00404654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="Times New Roman" w:hAnsiTheme="minorHAnsi" w:cs="Arial"/>
              </w:rPr>
              <w:t xml:space="preserve">Detalla aspectos relevantes de los pros y contras detectados en la información obtenida en el </w:t>
            </w:r>
            <w:r w:rsidRPr="00AD4207">
              <w:rPr>
                <w:rFonts w:asciiTheme="minorHAnsi" w:eastAsia="Times New Roman" w:hAnsiTheme="minorHAnsi" w:cs="Arial"/>
                <w:b/>
                <w:u w:val="single"/>
              </w:rPr>
              <w:t>texto científico</w:t>
            </w:r>
            <w:r w:rsidRPr="00AD4207">
              <w:rPr>
                <w:rFonts w:asciiTheme="minorHAnsi" w:eastAsia="Times New Roman" w:hAnsiTheme="minorHAnsi" w:cs="Arial"/>
              </w:rPr>
              <w:t>.</w:t>
            </w:r>
          </w:p>
        </w:tc>
      </w:tr>
      <w:tr w:rsidR="00BF1E62" w:rsidRPr="00AD4207" w14:paraId="6E8E1CDB" w14:textId="77777777" w:rsidTr="00761926">
        <w:tc>
          <w:tcPr>
            <w:tcW w:w="667" w:type="pct"/>
            <w:vMerge w:val="restart"/>
          </w:tcPr>
          <w:p w14:paraId="7B6C55AA" w14:textId="3D197C1F" w:rsidR="00BF1E62" w:rsidRPr="00AD4207" w:rsidRDefault="00BF1E62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FFC000"/>
                <w:lang w:eastAsia="en-US"/>
              </w:rPr>
            </w:pPr>
            <w:r w:rsidRPr="006B3A4F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</w:tc>
        <w:tc>
          <w:tcPr>
            <w:tcW w:w="1076" w:type="pct"/>
          </w:tcPr>
          <w:p w14:paraId="061F617C" w14:textId="40331AB0" w:rsidR="00BF1E62" w:rsidRPr="006B3A4F" w:rsidRDefault="00BF1E62" w:rsidP="00026577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B3A4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Identifica de manera específica los elementos  y las características de un</w:t>
            </w:r>
            <w:r w:rsidRPr="006B3A4F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 xml:space="preserve"> artículo de periódico</w:t>
            </w:r>
            <w:r w:rsidRPr="006B3A4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para el análisis de textos no literarios.</w:t>
            </w:r>
          </w:p>
        </w:tc>
        <w:tc>
          <w:tcPr>
            <w:tcW w:w="991" w:type="pct"/>
          </w:tcPr>
          <w:p w14:paraId="7CEB75EF" w14:textId="6362F02B" w:rsidR="00BF1E62" w:rsidRPr="00AD4207" w:rsidRDefault="00BF1E62" w:rsidP="0002657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Revisa el </w:t>
            </w:r>
            <w:r w:rsidRPr="00AD4207">
              <w:rPr>
                <w:rFonts w:asciiTheme="minorHAnsi" w:eastAsia="Times New Roman" w:hAnsiTheme="minorHAnsi" w:cs="Arial"/>
              </w:rPr>
              <w:t>artículo de periódico, con base en las cuatro fases para el análisis de textos no literarios</w:t>
            </w: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95" w:type="pct"/>
          </w:tcPr>
          <w:p w14:paraId="70185240" w14:textId="65A489EB" w:rsidR="00BF1E62" w:rsidRPr="00AD4207" w:rsidRDefault="00BF1E62" w:rsidP="0002657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Brinda generalidades acerca del  </w:t>
            </w:r>
            <w:r w:rsidRPr="00AD4207">
              <w:rPr>
                <w:rFonts w:asciiTheme="minorHAnsi" w:eastAsia="Times New Roman" w:hAnsiTheme="minorHAnsi" w:cs="Arial"/>
              </w:rPr>
              <w:t>artículo de periódico</w:t>
            </w:r>
            <w:r w:rsidRPr="00AD4207">
              <w:rPr>
                <w:rFonts w:asciiTheme="minorHAnsi" w:hAnsiTheme="minorHAnsi" w:cs="Arial"/>
              </w:rPr>
              <w:t xml:space="preserve">, </w:t>
            </w:r>
            <w:r w:rsidRPr="00AD4207">
              <w:rPr>
                <w:rFonts w:asciiTheme="minorHAnsi" w:eastAsia="Times New Roman" w:hAnsiTheme="minorHAnsi" w:cs="Arial"/>
              </w:rPr>
              <w:t>con base en las cuatro fases para el análisis de textos no literarios</w:t>
            </w: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71" w:type="pct"/>
          </w:tcPr>
          <w:p w14:paraId="701847F9" w14:textId="744BF694" w:rsidR="00BF1E62" w:rsidRPr="00AD4207" w:rsidRDefault="00BF1E62" w:rsidP="0002657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Indica de manera específica los elementos  y las características de un </w:t>
            </w:r>
            <w:r w:rsidRPr="00AD4207">
              <w:rPr>
                <w:rFonts w:asciiTheme="minorHAnsi" w:eastAsia="Times New Roman" w:hAnsiTheme="minorHAnsi" w:cs="Arial"/>
              </w:rPr>
              <w:t>artículo de periódico, con base en las cuatro fases para el análisis de textos no literarios</w:t>
            </w: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  <w:tr w:rsidR="00BF1E62" w:rsidRPr="00AD4207" w14:paraId="41F2EA57" w14:textId="77777777" w:rsidTr="00761926">
        <w:tc>
          <w:tcPr>
            <w:tcW w:w="667" w:type="pct"/>
            <w:vMerge/>
          </w:tcPr>
          <w:p w14:paraId="03338B97" w14:textId="77777777" w:rsidR="00BF1E62" w:rsidRPr="00AD4207" w:rsidRDefault="00BF1E62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FFD966" w:themeColor="accent4" w:themeTint="99"/>
                <w:lang w:eastAsia="en-US"/>
              </w:rPr>
            </w:pPr>
          </w:p>
        </w:tc>
        <w:tc>
          <w:tcPr>
            <w:tcW w:w="1076" w:type="pct"/>
          </w:tcPr>
          <w:p w14:paraId="6B7ECC6F" w14:textId="5D2D5E3D" w:rsidR="00BF1E62" w:rsidRPr="006B3A4F" w:rsidRDefault="00BF1E62" w:rsidP="00BF1E62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B3A4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Identifica de manera específica los elementos  y las características de un</w:t>
            </w:r>
            <w:r w:rsidRPr="006B3A4F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 xml:space="preserve"> texto científico</w:t>
            </w:r>
            <w:r w:rsidRPr="006B3A4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, con base en las cuatro fases para el </w:t>
            </w:r>
            <w:r w:rsidRPr="006B3A4F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análisis de textos no literarios.</w:t>
            </w:r>
          </w:p>
        </w:tc>
        <w:tc>
          <w:tcPr>
            <w:tcW w:w="991" w:type="pct"/>
          </w:tcPr>
          <w:p w14:paraId="7A75C173" w14:textId="7CACF90B" w:rsidR="00BF1E62" w:rsidRPr="00AD4207" w:rsidRDefault="00BF1E62" w:rsidP="008B5D2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Revisa el </w:t>
            </w:r>
            <w:r w:rsidR="008B5D26" w:rsidRPr="00AD4207">
              <w:rPr>
                <w:rFonts w:asciiTheme="minorHAnsi" w:eastAsia="Times New Roman" w:hAnsiTheme="minorHAnsi" w:cs="Arial"/>
                <w:b/>
                <w:u w:val="single"/>
              </w:rPr>
              <w:t>texto científico</w:t>
            </w:r>
            <w:r w:rsidRPr="00AD4207">
              <w:rPr>
                <w:rFonts w:asciiTheme="minorHAnsi" w:eastAsia="Times New Roman" w:hAnsiTheme="minorHAnsi" w:cs="Arial"/>
              </w:rPr>
              <w:t>, con base en las cuatro fases para el análisis de textos no literarios</w:t>
            </w: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95" w:type="pct"/>
          </w:tcPr>
          <w:p w14:paraId="128B44C1" w14:textId="5E574684" w:rsidR="00BF1E62" w:rsidRPr="00AD4207" w:rsidRDefault="00BF1E62" w:rsidP="00BF1E62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Brinda generalidades acerca del  </w:t>
            </w:r>
            <w:r w:rsidR="008B5D26" w:rsidRPr="00AD4207">
              <w:rPr>
                <w:rFonts w:asciiTheme="minorHAnsi" w:eastAsia="Times New Roman" w:hAnsiTheme="minorHAnsi" w:cs="Arial"/>
                <w:b/>
                <w:u w:val="single"/>
              </w:rPr>
              <w:t>texto científico</w:t>
            </w:r>
            <w:r w:rsidRPr="00AD4207">
              <w:rPr>
                <w:rFonts w:asciiTheme="minorHAnsi" w:hAnsiTheme="minorHAnsi" w:cs="Arial"/>
              </w:rPr>
              <w:t xml:space="preserve">, </w:t>
            </w:r>
            <w:r w:rsidRPr="00AD4207">
              <w:rPr>
                <w:rFonts w:asciiTheme="minorHAnsi" w:eastAsia="Times New Roman" w:hAnsiTheme="minorHAnsi" w:cs="Arial"/>
              </w:rPr>
              <w:t>con base en las cuatro fases para el análisis de textos no literarios</w:t>
            </w: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71" w:type="pct"/>
          </w:tcPr>
          <w:p w14:paraId="03D949DA" w14:textId="44DBA854" w:rsidR="00BF1E62" w:rsidRPr="00AD4207" w:rsidRDefault="00BF1E62" w:rsidP="00BF1E62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Indica de manera específica los elementos  y las características de un </w:t>
            </w:r>
            <w:r w:rsidR="008B5D26" w:rsidRPr="00AD4207">
              <w:rPr>
                <w:rFonts w:asciiTheme="minorHAnsi" w:eastAsia="Times New Roman" w:hAnsiTheme="minorHAnsi" w:cs="Arial"/>
                <w:b/>
                <w:u w:val="single"/>
              </w:rPr>
              <w:t>texto científico</w:t>
            </w:r>
            <w:r w:rsidRPr="00AD4207">
              <w:rPr>
                <w:rFonts w:asciiTheme="minorHAnsi" w:eastAsia="Times New Roman" w:hAnsiTheme="minorHAnsi" w:cs="Arial"/>
              </w:rPr>
              <w:t>, con base en las cuatro fases para el análisis de textos no literarios</w:t>
            </w: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  <w:tr w:rsidR="001A5804" w:rsidRPr="00AD4207" w14:paraId="259C56E9" w14:textId="77777777" w:rsidTr="0027173A">
        <w:tc>
          <w:tcPr>
            <w:tcW w:w="667" w:type="pct"/>
            <w:vMerge w:val="restart"/>
            <w:vAlign w:val="center"/>
          </w:tcPr>
          <w:p w14:paraId="2EB0B244" w14:textId="6FE1C47A" w:rsidR="001A5804" w:rsidRPr="006B3A4F" w:rsidRDefault="001A5804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6B3A4F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Comprensión</w:t>
            </w:r>
          </w:p>
        </w:tc>
        <w:tc>
          <w:tcPr>
            <w:tcW w:w="1076" w:type="pct"/>
          </w:tcPr>
          <w:p w14:paraId="4BB39EF6" w14:textId="23C7C689" w:rsidR="001A5804" w:rsidRPr="006B3A4F" w:rsidRDefault="001A5804" w:rsidP="001A5804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B3A4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Comprende la intención del mensaje  en el </w:t>
            </w:r>
            <w:r w:rsidRPr="006B3A4F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artículo de periódico</w:t>
            </w:r>
            <w:r w:rsidRPr="006B3A4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respeto del lector para quien va dirigido.</w:t>
            </w:r>
          </w:p>
        </w:tc>
        <w:tc>
          <w:tcPr>
            <w:tcW w:w="991" w:type="pct"/>
            <w:shd w:val="clear" w:color="auto" w:fill="auto"/>
          </w:tcPr>
          <w:p w14:paraId="44E62F6A" w14:textId="42182BF1" w:rsidR="001A5804" w:rsidRPr="00AD4207" w:rsidRDefault="001A5804" w:rsidP="001A580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D4207">
              <w:rPr>
                <w:rFonts w:asciiTheme="minorHAnsi" w:hAnsiTheme="minorHAnsi" w:cs="Arial"/>
              </w:rPr>
              <w:t xml:space="preserve">Comenta el mensaje que infiere del </w:t>
            </w:r>
            <w:r w:rsidRPr="00AD4207">
              <w:rPr>
                <w:rFonts w:asciiTheme="minorHAnsi" w:hAnsiTheme="minorHAnsi" w:cs="Arial"/>
                <w:b/>
                <w:u w:val="single"/>
              </w:rPr>
              <w:t>artículo de periódico</w:t>
            </w:r>
            <w:r w:rsidRPr="00AD4207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95" w:type="pct"/>
            <w:shd w:val="clear" w:color="auto" w:fill="auto"/>
          </w:tcPr>
          <w:p w14:paraId="4DB5CC80" w14:textId="6A878921" w:rsidR="001A5804" w:rsidRPr="00AD4207" w:rsidRDefault="001A5804" w:rsidP="001A580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D4207">
              <w:rPr>
                <w:rFonts w:asciiTheme="minorHAnsi" w:hAnsiTheme="minorHAnsi" w:cs="Arial"/>
              </w:rPr>
              <w:t xml:space="preserve">Describe el posible lector para quien está dirigido el mensaje del </w:t>
            </w:r>
            <w:r w:rsidRPr="00AD4207">
              <w:rPr>
                <w:rFonts w:asciiTheme="minorHAnsi" w:hAnsiTheme="minorHAnsi" w:cs="Arial"/>
                <w:b/>
                <w:u w:val="single"/>
              </w:rPr>
              <w:t>artículo de periódico</w:t>
            </w:r>
            <w:r w:rsidRPr="00AD4207">
              <w:rPr>
                <w:rFonts w:asciiTheme="minorHAnsi" w:hAnsiTheme="minorHAnsi" w:cs="Arial"/>
              </w:rPr>
              <w:t>.</w:t>
            </w:r>
          </w:p>
        </w:tc>
        <w:tc>
          <w:tcPr>
            <w:tcW w:w="1171" w:type="pct"/>
            <w:shd w:val="clear" w:color="auto" w:fill="auto"/>
          </w:tcPr>
          <w:p w14:paraId="52731FEB" w14:textId="3258451C" w:rsidR="001A5804" w:rsidRPr="00AD4207" w:rsidRDefault="001A5804" w:rsidP="001A580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D4207">
              <w:rPr>
                <w:rFonts w:asciiTheme="minorHAnsi" w:hAnsiTheme="minorHAnsi" w:cs="Arial"/>
              </w:rPr>
              <w:t xml:space="preserve">Infiere las posibles conductas esperadas del lector como efecto del mensaje trasmitido en el </w:t>
            </w:r>
            <w:r w:rsidRPr="00AD4207">
              <w:rPr>
                <w:rFonts w:asciiTheme="minorHAnsi" w:hAnsiTheme="minorHAnsi" w:cs="Arial"/>
                <w:b/>
                <w:u w:val="single"/>
              </w:rPr>
              <w:t>artículo de periódico</w:t>
            </w:r>
            <w:r w:rsidRPr="00AD4207">
              <w:rPr>
                <w:rFonts w:asciiTheme="minorHAnsi" w:hAnsiTheme="minorHAnsi" w:cs="Arial"/>
              </w:rPr>
              <w:t>.</w:t>
            </w:r>
          </w:p>
        </w:tc>
      </w:tr>
      <w:tr w:rsidR="001A5804" w:rsidRPr="00AD4207" w14:paraId="77132A04" w14:textId="77777777" w:rsidTr="0027173A">
        <w:tc>
          <w:tcPr>
            <w:tcW w:w="667" w:type="pct"/>
            <w:vMerge/>
            <w:vAlign w:val="center"/>
          </w:tcPr>
          <w:p w14:paraId="047A65EE" w14:textId="77777777" w:rsidR="001A5804" w:rsidRPr="006B3A4F" w:rsidRDefault="001A5804" w:rsidP="001A580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1076" w:type="pct"/>
          </w:tcPr>
          <w:p w14:paraId="66A4FD1A" w14:textId="289D7909" w:rsidR="001A5804" w:rsidRPr="006B3A4F" w:rsidRDefault="001A5804" w:rsidP="00401C37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B3A4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Comprende la intención del mensaje  en el </w:t>
            </w:r>
            <w:r w:rsidRPr="006B3A4F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 xml:space="preserve">texto científico, </w:t>
            </w:r>
            <w:r w:rsidRPr="006B3A4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respeto del lector para quien va dirigido.</w:t>
            </w:r>
          </w:p>
        </w:tc>
        <w:tc>
          <w:tcPr>
            <w:tcW w:w="991" w:type="pct"/>
            <w:shd w:val="clear" w:color="auto" w:fill="auto"/>
          </w:tcPr>
          <w:p w14:paraId="628EC922" w14:textId="3C392603" w:rsidR="001A5804" w:rsidRPr="00AD4207" w:rsidRDefault="001A5804" w:rsidP="00401C37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AD4207">
              <w:rPr>
                <w:rFonts w:asciiTheme="minorHAnsi" w:hAnsiTheme="minorHAnsi" w:cs="Arial"/>
              </w:rPr>
              <w:t xml:space="preserve">Comenta el mensaje que infiere del </w:t>
            </w:r>
            <w:r w:rsidRPr="00AD4207">
              <w:rPr>
                <w:rFonts w:asciiTheme="minorHAnsi" w:hAnsiTheme="minorHAnsi" w:cs="Arial"/>
                <w:b/>
                <w:u w:val="single"/>
              </w:rPr>
              <w:t>texto científico.</w:t>
            </w:r>
          </w:p>
        </w:tc>
        <w:tc>
          <w:tcPr>
            <w:tcW w:w="1095" w:type="pct"/>
            <w:shd w:val="clear" w:color="auto" w:fill="auto"/>
          </w:tcPr>
          <w:p w14:paraId="1AC71384" w14:textId="77740F76" w:rsidR="001A5804" w:rsidRPr="00AD4207" w:rsidRDefault="001A5804" w:rsidP="00401C37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AD4207">
              <w:rPr>
                <w:rFonts w:asciiTheme="minorHAnsi" w:hAnsiTheme="minorHAnsi" w:cs="Arial"/>
              </w:rPr>
              <w:t xml:space="preserve">Describe el posible lector para quien está dirigido el mensaje del </w:t>
            </w:r>
            <w:r w:rsidRPr="00AD4207">
              <w:rPr>
                <w:rFonts w:asciiTheme="minorHAnsi" w:hAnsiTheme="minorHAnsi" w:cs="Arial"/>
                <w:b/>
                <w:u w:val="single"/>
              </w:rPr>
              <w:t>texto científico.</w:t>
            </w:r>
          </w:p>
        </w:tc>
        <w:tc>
          <w:tcPr>
            <w:tcW w:w="1171" w:type="pct"/>
            <w:shd w:val="clear" w:color="auto" w:fill="auto"/>
          </w:tcPr>
          <w:p w14:paraId="62447396" w14:textId="3A8221EC" w:rsidR="001A5804" w:rsidRPr="00AD4207" w:rsidRDefault="001A5804" w:rsidP="00401C37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AD4207">
              <w:rPr>
                <w:rFonts w:asciiTheme="minorHAnsi" w:hAnsiTheme="minorHAnsi" w:cs="Arial"/>
              </w:rPr>
              <w:t xml:space="preserve">Infiere las posibles conductas esperadas del lector como efecto del mensaje trasmitido en el </w:t>
            </w:r>
            <w:r w:rsidRPr="00AD4207">
              <w:rPr>
                <w:rFonts w:asciiTheme="minorHAnsi" w:hAnsiTheme="minorHAnsi" w:cs="Arial"/>
                <w:b/>
                <w:u w:val="single"/>
              </w:rPr>
              <w:t>texto científico.</w:t>
            </w:r>
          </w:p>
        </w:tc>
      </w:tr>
      <w:tr w:rsidR="00026577" w:rsidRPr="00AD4207" w14:paraId="555AA8BD" w14:textId="77777777" w:rsidTr="0027173A">
        <w:tc>
          <w:tcPr>
            <w:tcW w:w="667" w:type="pct"/>
            <w:vMerge w:val="restart"/>
            <w:vAlign w:val="center"/>
          </w:tcPr>
          <w:p w14:paraId="794D287E" w14:textId="410B4F79" w:rsidR="00026577" w:rsidRPr="006B3A4F" w:rsidRDefault="00026577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6B3A4F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</w:p>
        </w:tc>
        <w:tc>
          <w:tcPr>
            <w:tcW w:w="1076" w:type="pct"/>
          </w:tcPr>
          <w:p w14:paraId="20176B1A" w14:textId="2E8BAD64" w:rsidR="00026577" w:rsidRPr="006B3A4F" w:rsidRDefault="00727294" w:rsidP="00727294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B3A4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Esquematiza las ideas para la escritura de un </w:t>
            </w:r>
            <w:r w:rsidRPr="006B3A4F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artículo de periódico</w:t>
            </w:r>
            <w:r w:rsidRPr="006B3A4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o de un </w:t>
            </w:r>
            <w:r w:rsidRPr="006B3A4F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texto científico</w:t>
            </w:r>
            <w:r w:rsidRPr="006B3A4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del tema y de las ideas definidas, con base en el mensaje que desea comunicar, el destinatario, el tono, la cantidad de palabras, entre otros aspectos.</w:t>
            </w:r>
          </w:p>
        </w:tc>
        <w:tc>
          <w:tcPr>
            <w:tcW w:w="991" w:type="pct"/>
            <w:shd w:val="clear" w:color="auto" w:fill="auto"/>
          </w:tcPr>
          <w:p w14:paraId="3D748BB4" w14:textId="7D4C2C8B" w:rsidR="00026577" w:rsidRPr="00AD4207" w:rsidRDefault="00026577" w:rsidP="00026577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Selecciona un tema de su interés, que será la base para  la escritura de un </w:t>
            </w:r>
            <w:r w:rsidRPr="00AD4207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artículo de periódico</w:t>
            </w: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o de un </w:t>
            </w:r>
            <w:r w:rsidRPr="00AD4207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texto científico</w:t>
            </w: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95" w:type="pct"/>
            <w:shd w:val="clear" w:color="auto" w:fill="auto"/>
          </w:tcPr>
          <w:p w14:paraId="3B204844" w14:textId="5B922C19" w:rsidR="00026577" w:rsidRPr="00AD4207" w:rsidRDefault="00026577" w:rsidP="00026577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ideas que servirás de base para desarrollar el tema definido.</w:t>
            </w:r>
          </w:p>
        </w:tc>
        <w:tc>
          <w:tcPr>
            <w:tcW w:w="1171" w:type="pct"/>
            <w:shd w:val="clear" w:color="auto" w:fill="auto"/>
          </w:tcPr>
          <w:p w14:paraId="6081244E" w14:textId="4262492E" w:rsidR="00026577" w:rsidRPr="00AD4207" w:rsidRDefault="00727294" w:rsidP="00727294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Esquematiza las ideas para la escritura de un </w:t>
            </w:r>
            <w:r w:rsidRPr="00AD4207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artículo de periódico</w:t>
            </w: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o de un </w:t>
            </w:r>
            <w:r w:rsidRPr="00AD4207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texto científico</w:t>
            </w:r>
            <w:r w:rsidR="00026577"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>, a partir del tema y de las ideas definidas, con base en el mensaje que desea comunicar, el destinatario, el tono, la cantidad de palabras, entre otros aspectos.</w:t>
            </w:r>
          </w:p>
        </w:tc>
      </w:tr>
      <w:tr w:rsidR="00DA7865" w:rsidRPr="00AD4207" w14:paraId="32068DCB" w14:textId="77777777" w:rsidTr="00480037">
        <w:tc>
          <w:tcPr>
            <w:tcW w:w="667" w:type="pct"/>
            <w:vMerge/>
          </w:tcPr>
          <w:p w14:paraId="75FFE07E" w14:textId="77777777" w:rsidR="00DA7865" w:rsidRPr="00AD4207" w:rsidRDefault="00DA7865" w:rsidP="00DA7865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FFD966" w:themeColor="accent4" w:themeTint="99"/>
                <w:lang w:eastAsia="en-US"/>
              </w:rPr>
            </w:pPr>
          </w:p>
        </w:tc>
        <w:tc>
          <w:tcPr>
            <w:tcW w:w="1076" w:type="pct"/>
            <w:shd w:val="clear" w:color="auto" w:fill="auto"/>
          </w:tcPr>
          <w:p w14:paraId="7454281F" w14:textId="72AA30CB" w:rsidR="00DA7865" w:rsidRPr="006B3A4F" w:rsidRDefault="00DA7865" w:rsidP="00DA7865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B3A4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Textualiza el </w:t>
            </w:r>
            <w:r w:rsidRPr="006B3A4F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texto expositivo</w:t>
            </w:r>
            <w:r w:rsidRPr="006B3A4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con cohesión y coherencia dentro de cada párrafo los párrafos.</w:t>
            </w:r>
          </w:p>
        </w:tc>
        <w:tc>
          <w:tcPr>
            <w:tcW w:w="991" w:type="pct"/>
            <w:shd w:val="clear" w:color="auto" w:fill="auto"/>
          </w:tcPr>
          <w:p w14:paraId="5B943242" w14:textId="66BE124B" w:rsidR="00DA7865" w:rsidRPr="00AD4207" w:rsidRDefault="00DA7865" w:rsidP="00DA7865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hAnsiTheme="minorHAnsi"/>
              </w:rPr>
              <w:t>Textualiza el escrito mediante párrafos.</w:t>
            </w:r>
          </w:p>
        </w:tc>
        <w:tc>
          <w:tcPr>
            <w:tcW w:w="1095" w:type="pct"/>
            <w:shd w:val="clear" w:color="auto" w:fill="auto"/>
          </w:tcPr>
          <w:p w14:paraId="5F58F7B3" w14:textId="762D5337" w:rsidR="00DA7865" w:rsidRPr="00AD4207" w:rsidRDefault="00DA7865" w:rsidP="00DA7865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hAnsiTheme="minorHAnsi"/>
              </w:rPr>
              <w:t>Textualiza el escrito con coherencia dentro de cada párrafo.</w:t>
            </w:r>
          </w:p>
        </w:tc>
        <w:tc>
          <w:tcPr>
            <w:tcW w:w="1171" w:type="pct"/>
            <w:shd w:val="clear" w:color="auto" w:fill="auto"/>
          </w:tcPr>
          <w:p w14:paraId="7323732E" w14:textId="47271F06" w:rsidR="00DA7865" w:rsidRPr="00AD4207" w:rsidRDefault="00DA7865" w:rsidP="00DA7865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hAnsiTheme="minorHAnsi"/>
              </w:rPr>
              <w:t>Textualiza el escrito con coherencia y cohesión dentro de cada párrafo.</w:t>
            </w:r>
          </w:p>
        </w:tc>
      </w:tr>
      <w:tr w:rsidR="00DA7865" w:rsidRPr="00AD4207" w14:paraId="69EB3E1F" w14:textId="77777777" w:rsidTr="00480037">
        <w:tc>
          <w:tcPr>
            <w:tcW w:w="667" w:type="pct"/>
            <w:vMerge/>
          </w:tcPr>
          <w:p w14:paraId="529E62A7" w14:textId="77777777" w:rsidR="00DA7865" w:rsidRPr="00AD4207" w:rsidRDefault="00DA7865" w:rsidP="00DA7865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FFD966" w:themeColor="accent4" w:themeTint="99"/>
                <w:lang w:eastAsia="en-US"/>
              </w:rPr>
            </w:pPr>
          </w:p>
        </w:tc>
        <w:tc>
          <w:tcPr>
            <w:tcW w:w="1076" w:type="pct"/>
            <w:shd w:val="clear" w:color="auto" w:fill="auto"/>
          </w:tcPr>
          <w:p w14:paraId="213B71BE" w14:textId="42DE02F2" w:rsidR="00DA7865" w:rsidRPr="006B3A4F" w:rsidRDefault="00DA7865" w:rsidP="00DA7865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B3A4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Textualiza el </w:t>
            </w:r>
            <w:r w:rsidRPr="006B3A4F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texto expositivo</w:t>
            </w:r>
            <w:r w:rsidRPr="006B3A4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con coherencia y cohesión  entre párrafos.</w:t>
            </w:r>
          </w:p>
        </w:tc>
        <w:tc>
          <w:tcPr>
            <w:tcW w:w="991" w:type="pct"/>
            <w:shd w:val="clear" w:color="auto" w:fill="auto"/>
          </w:tcPr>
          <w:p w14:paraId="00874E09" w14:textId="5A23C89E" w:rsidR="00DA7865" w:rsidRPr="00AD4207" w:rsidRDefault="00DA7865" w:rsidP="00DA786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D4207">
              <w:rPr>
                <w:rFonts w:asciiTheme="minorHAnsi" w:hAnsiTheme="minorHAnsi"/>
              </w:rPr>
              <w:t>Textualiza el escrito mediante párrafos.</w:t>
            </w:r>
          </w:p>
        </w:tc>
        <w:tc>
          <w:tcPr>
            <w:tcW w:w="1095" w:type="pct"/>
            <w:shd w:val="clear" w:color="auto" w:fill="auto"/>
          </w:tcPr>
          <w:p w14:paraId="61C951BC" w14:textId="29D432E9" w:rsidR="00DA7865" w:rsidRPr="00AD4207" w:rsidRDefault="00DA7865" w:rsidP="00DA786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D4207">
              <w:rPr>
                <w:rFonts w:asciiTheme="minorHAnsi" w:hAnsiTheme="minorHAnsi"/>
              </w:rPr>
              <w:t>Textualiza el escrito con coherencia entre párrafos.</w:t>
            </w:r>
          </w:p>
        </w:tc>
        <w:tc>
          <w:tcPr>
            <w:tcW w:w="1171" w:type="pct"/>
            <w:shd w:val="clear" w:color="auto" w:fill="auto"/>
          </w:tcPr>
          <w:p w14:paraId="0351886C" w14:textId="4CB1E27F" w:rsidR="00DA7865" w:rsidRPr="00AD4207" w:rsidRDefault="00DA7865" w:rsidP="00DA786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D4207">
              <w:rPr>
                <w:rFonts w:asciiTheme="minorHAnsi" w:hAnsiTheme="minorHAnsi"/>
              </w:rPr>
              <w:t>Textualiza el escrito con coherencia y cohesión  entre párrafos.</w:t>
            </w:r>
          </w:p>
        </w:tc>
      </w:tr>
      <w:tr w:rsidR="00026577" w:rsidRPr="00AD4207" w14:paraId="4B6C821F" w14:textId="77777777" w:rsidTr="002C5611">
        <w:tc>
          <w:tcPr>
            <w:tcW w:w="667" w:type="pct"/>
            <w:vMerge/>
          </w:tcPr>
          <w:p w14:paraId="2AEFAD89" w14:textId="77777777" w:rsidR="00026577" w:rsidRPr="00AD4207" w:rsidRDefault="00026577" w:rsidP="0002657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FFD966" w:themeColor="accent4" w:themeTint="99"/>
                <w:lang w:eastAsia="en-US"/>
              </w:rPr>
            </w:pPr>
          </w:p>
        </w:tc>
        <w:tc>
          <w:tcPr>
            <w:tcW w:w="1076" w:type="pct"/>
          </w:tcPr>
          <w:p w14:paraId="47E13523" w14:textId="14CCAA7C" w:rsidR="00026577" w:rsidRPr="006B3A4F" w:rsidRDefault="00026577" w:rsidP="00026577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B3A4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Textualiza el escrito (</w:t>
            </w:r>
            <w:r w:rsidRPr="006B3A4F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artículo de periódico</w:t>
            </w:r>
            <w:r w:rsidRPr="006B3A4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o </w:t>
            </w:r>
            <w:r w:rsidRPr="006B3A4F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texto científico</w:t>
            </w:r>
            <w:r w:rsidRPr="006B3A4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), con base en un párrafo de introducción, tres párrafos de desarrollo y uno de conclusión.</w:t>
            </w:r>
          </w:p>
        </w:tc>
        <w:tc>
          <w:tcPr>
            <w:tcW w:w="991" w:type="pct"/>
            <w:shd w:val="clear" w:color="auto" w:fill="auto"/>
          </w:tcPr>
          <w:p w14:paraId="25C06DC9" w14:textId="7FC71044" w:rsidR="00026577" w:rsidRPr="00AD4207" w:rsidRDefault="00026577" w:rsidP="00026577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Textualiza el escrito, con base en un párrafo de introducción </w:t>
            </w:r>
            <w:r w:rsidRPr="00AD4207">
              <w:rPr>
                <w:rFonts w:asciiTheme="minorHAnsi" w:eastAsia="Times New Roman" w:hAnsiTheme="minorHAnsi" w:cs="Arial"/>
              </w:rPr>
              <w:t>(tradicional, síntesis, interrogante, explicativa del título)</w:t>
            </w: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un  párrafo de desarrollo </w:t>
            </w:r>
            <w:r w:rsidRPr="00AD4207">
              <w:rPr>
                <w:rFonts w:asciiTheme="minorHAnsi" w:eastAsia="Times New Roman" w:hAnsiTheme="minorHAnsi" w:cs="Arial"/>
              </w:rPr>
              <w:t xml:space="preserve">(cronológico, ejemplificación, ilustración, transición y paralelismo) </w:t>
            </w: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y uno de conclusión </w:t>
            </w:r>
            <w:r w:rsidRPr="00AD4207">
              <w:rPr>
                <w:rFonts w:asciiTheme="minorHAnsi" w:eastAsia="Times New Roman" w:hAnsiTheme="minorHAnsi" w:cs="Arial"/>
              </w:rPr>
              <w:t>(síntesis o resumen).</w:t>
            </w:r>
          </w:p>
        </w:tc>
        <w:tc>
          <w:tcPr>
            <w:tcW w:w="1095" w:type="pct"/>
            <w:shd w:val="clear" w:color="auto" w:fill="auto"/>
          </w:tcPr>
          <w:p w14:paraId="62408B57" w14:textId="0BE401AE" w:rsidR="00026577" w:rsidRPr="00AD4207" w:rsidRDefault="00026577" w:rsidP="00026577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>Textualiza el escrito (</w:t>
            </w:r>
            <w:r w:rsidRPr="00AD4207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artículo de periódico</w:t>
            </w: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o </w:t>
            </w:r>
            <w:r w:rsidRPr="00AD4207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texto científico</w:t>
            </w: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), con base en un párrafo de introducción </w:t>
            </w:r>
            <w:r w:rsidRPr="00AD4207">
              <w:rPr>
                <w:rFonts w:asciiTheme="minorHAnsi" w:eastAsia="Times New Roman" w:hAnsiTheme="minorHAnsi" w:cs="Arial"/>
              </w:rPr>
              <w:t>(tradicional, síntesis, interrogante, explicativa del título)</w:t>
            </w: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dos  párrafos de desarrollo </w:t>
            </w:r>
            <w:r w:rsidRPr="00AD4207">
              <w:rPr>
                <w:rFonts w:asciiTheme="minorHAnsi" w:eastAsia="Times New Roman" w:hAnsiTheme="minorHAnsi" w:cs="Arial"/>
              </w:rPr>
              <w:t xml:space="preserve">(cronológico, ejemplificación, ilustración, transición y paralelismo) </w:t>
            </w: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y uno de conclusión </w:t>
            </w:r>
            <w:r w:rsidRPr="00AD4207">
              <w:rPr>
                <w:rFonts w:asciiTheme="minorHAnsi" w:eastAsia="Times New Roman" w:hAnsiTheme="minorHAnsi" w:cs="Arial"/>
              </w:rPr>
              <w:t>(síntesis o resumen).</w:t>
            </w:r>
          </w:p>
        </w:tc>
        <w:tc>
          <w:tcPr>
            <w:tcW w:w="1171" w:type="pct"/>
            <w:shd w:val="clear" w:color="auto" w:fill="auto"/>
          </w:tcPr>
          <w:p w14:paraId="612E61D8" w14:textId="5B36E315" w:rsidR="00026577" w:rsidRPr="00AD4207" w:rsidRDefault="00026577" w:rsidP="00026577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>Textualiza el escrito (</w:t>
            </w:r>
            <w:r w:rsidRPr="00AD4207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artículo de periódico</w:t>
            </w: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o </w:t>
            </w:r>
            <w:r w:rsidRPr="00AD4207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texto científico</w:t>
            </w: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), con base en un párrafo de introducción </w:t>
            </w:r>
            <w:r w:rsidRPr="00AD4207">
              <w:rPr>
                <w:rFonts w:asciiTheme="minorHAnsi" w:eastAsia="Times New Roman" w:hAnsiTheme="minorHAnsi" w:cs="Arial"/>
              </w:rPr>
              <w:t>(tradicional, síntesis, interrogante, explicativa del título)</w:t>
            </w: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tres  párrafos de desarrollo </w:t>
            </w:r>
            <w:r w:rsidRPr="00AD4207">
              <w:rPr>
                <w:rFonts w:asciiTheme="minorHAnsi" w:eastAsia="Times New Roman" w:hAnsiTheme="minorHAnsi" w:cs="Arial"/>
              </w:rPr>
              <w:t xml:space="preserve">(cronológico, ejemplificación, ilustración, transición y paralelismo) </w:t>
            </w: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y uno de conclusión </w:t>
            </w:r>
            <w:r w:rsidRPr="00AD4207">
              <w:rPr>
                <w:rFonts w:asciiTheme="minorHAnsi" w:eastAsia="Times New Roman" w:hAnsiTheme="minorHAnsi" w:cs="Arial"/>
              </w:rPr>
              <w:t>(síntesis o resumen).</w:t>
            </w:r>
          </w:p>
        </w:tc>
      </w:tr>
      <w:tr w:rsidR="00026577" w:rsidRPr="00AD4207" w14:paraId="4638EA45" w14:textId="77777777" w:rsidTr="00761926">
        <w:tc>
          <w:tcPr>
            <w:tcW w:w="667" w:type="pct"/>
            <w:vMerge/>
          </w:tcPr>
          <w:p w14:paraId="44D0A911" w14:textId="77777777" w:rsidR="00026577" w:rsidRPr="00AD4207" w:rsidRDefault="00026577" w:rsidP="0002657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FFD966" w:themeColor="accent4" w:themeTint="99"/>
                <w:lang w:eastAsia="en-US"/>
              </w:rPr>
            </w:pPr>
          </w:p>
        </w:tc>
        <w:tc>
          <w:tcPr>
            <w:tcW w:w="1076" w:type="pct"/>
          </w:tcPr>
          <w:p w14:paraId="13F2D090" w14:textId="5109AC2F" w:rsidR="00026577" w:rsidRPr="006B3A4F" w:rsidRDefault="00026577" w:rsidP="00026577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B3A4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Aplica el uso normativo de la concordancia entre los elementos del grupo nominal.</w:t>
            </w:r>
          </w:p>
        </w:tc>
        <w:tc>
          <w:tcPr>
            <w:tcW w:w="991" w:type="pct"/>
          </w:tcPr>
          <w:p w14:paraId="6537E08E" w14:textId="440FAB6E" w:rsidR="00026577" w:rsidRPr="00AD4207" w:rsidRDefault="00026577" w:rsidP="00026577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la concordancia entre los elementos del grupo nominal.</w:t>
            </w:r>
          </w:p>
        </w:tc>
        <w:tc>
          <w:tcPr>
            <w:tcW w:w="1095" w:type="pct"/>
          </w:tcPr>
          <w:p w14:paraId="2BAE82ED" w14:textId="63712B80" w:rsidR="00026577" w:rsidRPr="00AD4207" w:rsidRDefault="00026577" w:rsidP="00026577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>Ejemplifica  la concordancia entre los elementos del grupo nominal.</w:t>
            </w:r>
          </w:p>
        </w:tc>
        <w:tc>
          <w:tcPr>
            <w:tcW w:w="1171" w:type="pct"/>
          </w:tcPr>
          <w:p w14:paraId="60E181AE" w14:textId="6EAB8D93" w:rsidR="00026577" w:rsidRPr="00AD4207" w:rsidRDefault="00026577" w:rsidP="00026577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>Aplica el uso normativo de la concordancia entre los elementos del grupo nominal</w:t>
            </w:r>
            <w:r w:rsidRPr="00AD4207">
              <w:rPr>
                <w:rFonts w:asciiTheme="minorHAnsi" w:eastAsia="Times New Roman" w:hAnsiTheme="minorHAnsi" w:cs="Arial"/>
              </w:rPr>
              <w:t>.</w:t>
            </w:r>
          </w:p>
        </w:tc>
      </w:tr>
      <w:tr w:rsidR="00026577" w:rsidRPr="00AD4207" w14:paraId="116A39D2" w14:textId="77777777" w:rsidTr="00761926">
        <w:tc>
          <w:tcPr>
            <w:tcW w:w="667" w:type="pct"/>
            <w:vMerge/>
          </w:tcPr>
          <w:p w14:paraId="3C76ABB3" w14:textId="77777777" w:rsidR="00026577" w:rsidRPr="00AD4207" w:rsidRDefault="00026577" w:rsidP="0002657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FFD966" w:themeColor="accent4" w:themeTint="99"/>
                <w:lang w:eastAsia="en-US"/>
              </w:rPr>
            </w:pPr>
          </w:p>
        </w:tc>
        <w:tc>
          <w:tcPr>
            <w:tcW w:w="1076" w:type="pct"/>
          </w:tcPr>
          <w:p w14:paraId="2FA5D083" w14:textId="7ED8BD03" w:rsidR="00026577" w:rsidRPr="006B3A4F" w:rsidRDefault="00026577" w:rsidP="00026577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B3A4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Aplica el uso normativo de la concordancia entre el sujeto y el verbo de la oración.</w:t>
            </w:r>
          </w:p>
        </w:tc>
        <w:tc>
          <w:tcPr>
            <w:tcW w:w="991" w:type="pct"/>
          </w:tcPr>
          <w:p w14:paraId="073D0D4E" w14:textId="3375D837" w:rsidR="00026577" w:rsidRPr="00AD4207" w:rsidRDefault="00026577" w:rsidP="0002657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la concordancia entre el sujeto y el verbo de la oración.</w:t>
            </w:r>
          </w:p>
        </w:tc>
        <w:tc>
          <w:tcPr>
            <w:tcW w:w="1095" w:type="pct"/>
          </w:tcPr>
          <w:p w14:paraId="4C342966" w14:textId="4AF47C56" w:rsidR="00026577" w:rsidRPr="00AD4207" w:rsidRDefault="00026577" w:rsidP="0002657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>Ejemplifica  la concordancia entre el sujeto y el verbo de la oración.</w:t>
            </w:r>
          </w:p>
        </w:tc>
        <w:tc>
          <w:tcPr>
            <w:tcW w:w="1171" w:type="pct"/>
          </w:tcPr>
          <w:p w14:paraId="08251383" w14:textId="2052DE96" w:rsidR="00026577" w:rsidRPr="00AD4207" w:rsidRDefault="00026577" w:rsidP="0002657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>Aplica el uso normativo de la concordancia entre el sujeto y el verbo de la oración.</w:t>
            </w:r>
          </w:p>
        </w:tc>
      </w:tr>
      <w:tr w:rsidR="00026577" w:rsidRPr="00AD4207" w14:paraId="5F3FAB59" w14:textId="77777777" w:rsidTr="005B0EAA">
        <w:tc>
          <w:tcPr>
            <w:tcW w:w="667" w:type="pct"/>
            <w:vMerge/>
          </w:tcPr>
          <w:p w14:paraId="5C2207FC" w14:textId="77777777" w:rsidR="00026577" w:rsidRPr="00AD4207" w:rsidRDefault="00026577" w:rsidP="0002657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FFD966" w:themeColor="accent4" w:themeTint="99"/>
                <w:lang w:eastAsia="en-US"/>
              </w:rPr>
            </w:pPr>
          </w:p>
        </w:tc>
        <w:tc>
          <w:tcPr>
            <w:tcW w:w="1076" w:type="pct"/>
          </w:tcPr>
          <w:p w14:paraId="209933ED" w14:textId="48B2AF52" w:rsidR="00026577" w:rsidRPr="006B3A4F" w:rsidRDefault="00026577" w:rsidP="00026577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B3A4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Emplea léxico variado y preciso, mediante sinónimos, antónimos y homónimos, la polisemia y la monosemia, en la escritura de textos propios.</w:t>
            </w:r>
          </w:p>
        </w:tc>
        <w:tc>
          <w:tcPr>
            <w:tcW w:w="991" w:type="pct"/>
            <w:shd w:val="clear" w:color="auto" w:fill="auto"/>
          </w:tcPr>
          <w:p w14:paraId="3069DBB9" w14:textId="2268F011" w:rsidR="00026577" w:rsidRPr="00AD4207" w:rsidRDefault="00026577" w:rsidP="0002657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>Emplea léxico variado, en la escritura de textos propios.</w:t>
            </w:r>
          </w:p>
        </w:tc>
        <w:tc>
          <w:tcPr>
            <w:tcW w:w="1095" w:type="pct"/>
            <w:shd w:val="clear" w:color="auto" w:fill="auto"/>
          </w:tcPr>
          <w:p w14:paraId="681F0CC4" w14:textId="43E86573" w:rsidR="00026577" w:rsidRPr="00AD4207" w:rsidRDefault="00026577" w:rsidP="0002657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>Emplea léxico variado y preciso, en la escritura de textos propios.</w:t>
            </w:r>
          </w:p>
        </w:tc>
        <w:tc>
          <w:tcPr>
            <w:tcW w:w="1171" w:type="pct"/>
            <w:shd w:val="clear" w:color="auto" w:fill="auto"/>
          </w:tcPr>
          <w:p w14:paraId="0A399CC3" w14:textId="2CE018DA" w:rsidR="00026577" w:rsidRPr="00AD4207" w:rsidRDefault="00026577" w:rsidP="0002657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>Emplea léxico variado y preciso, mediante sinónimos, antónimos y homónimos, la polisemia y la monosemia</w:t>
            </w:r>
            <w:bookmarkStart w:id="0" w:name="_GoBack"/>
            <w:bookmarkEnd w:id="0"/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t>, en la escritura de textos propios.</w:t>
            </w:r>
          </w:p>
        </w:tc>
      </w:tr>
      <w:tr w:rsidR="00026577" w:rsidRPr="00AD4207" w14:paraId="68F67611" w14:textId="77777777" w:rsidTr="00761926">
        <w:tc>
          <w:tcPr>
            <w:tcW w:w="667" w:type="pct"/>
          </w:tcPr>
          <w:p w14:paraId="24B1F4D4" w14:textId="01C64DCD" w:rsidR="00026577" w:rsidRPr="006B3A4F" w:rsidRDefault="00026577" w:rsidP="00BC2EAE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6B3A4F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I</w:t>
            </w:r>
            <w:r w:rsidR="00BC2EAE" w:rsidRPr="006B3A4F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ntegración social</w:t>
            </w:r>
          </w:p>
          <w:p w14:paraId="17B93007" w14:textId="77777777" w:rsidR="00026577" w:rsidRPr="00AD4207" w:rsidRDefault="00026577" w:rsidP="0002657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FFD966" w:themeColor="accent4" w:themeTint="99"/>
                <w:lang w:eastAsia="en-US"/>
              </w:rPr>
            </w:pPr>
          </w:p>
        </w:tc>
        <w:tc>
          <w:tcPr>
            <w:tcW w:w="1076" w:type="pct"/>
          </w:tcPr>
          <w:p w14:paraId="36743A6F" w14:textId="68EA52B5" w:rsidR="00026577" w:rsidRPr="006B3A4F" w:rsidRDefault="00026577" w:rsidP="00026577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B3A4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Brinda recomendaciones específicas a sus compañeros para mejorar la </w:t>
            </w:r>
            <w:r w:rsidRPr="006B3A4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textualización del artículo de periódico y el texto científico.</w:t>
            </w:r>
          </w:p>
        </w:tc>
        <w:tc>
          <w:tcPr>
            <w:tcW w:w="991" w:type="pct"/>
          </w:tcPr>
          <w:p w14:paraId="23F28F84" w14:textId="299FC03B" w:rsidR="00026577" w:rsidRPr="00AD4207" w:rsidRDefault="00026577" w:rsidP="0002657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Menciona información general para mejorar la textualización de los </w:t>
            </w: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documentos elaborados  por sus compañeros.</w:t>
            </w:r>
          </w:p>
        </w:tc>
        <w:tc>
          <w:tcPr>
            <w:tcW w:w="1095" w:type="pct"/>
          </w:tcPr>
          <w:p w14:paraId="2B78709A" w14:textId="3D7709C0" w:rsidR="00026577" w:rsidRPr="00AD4207" w:rsidRDefault="00026577" w:rsidP="0002657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Narra aspectos para el mejoramiento de la textualización de los </w:t>
            </w: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documentos elaborados  por sus compañeros.</w:t>
            </w:r>
          </w:p>
        </w:tc>
        <w:tc>
          <w:tcPr>
            <w:tcW w:w="1171" w:type="pct"/>
          </w:tcPr>
          <w:p w14:paraId="46849FE2" w14:textId="4DD90B6F" w:rsidR="00026577" w:rsidRPr="00AD4207" w:rsidRDefault="00026577" w:rsidP="0002657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Brinda recomendaciones específicas a sus compañeros para mejorar la textualización </w:t>
            </w:r>
            <w:r w:rsidRPr="00AD4207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del artículo de periódico y el texto científico.</w:t>
            </w:r>
          </w:p>
        </w:tc>
      </w:tr>
    </w:tbl>
    <w:p w14:paraId="4E70A765" w14:textId="77777777" w:rsidR="001A39A9" w:rsidRPr="00AD4207" w:rsidRDefault="001A39A9" w:rsidP="007D41E3">
      <w:pPr>
        <w:spacing w:after="0"/>
        <w:jc w:val="both"/>
        <w:rPr>
          <w:rFonts w:asciiTheme="minorHAnsi" w:hAnsiTheme="minorHAnsi" w:cs="Arial"/>
          <w:b/>
        </w:rPr>
      </w:pPr>
    </w:p>
    <w:sectPr w:rsidR="001A39A9" w:rsidRPr="00AD4207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93949E" w14:textId="77777777" w:rsidR="00F33353" w:rsidRDefault="00F33353" w:rsidP="00A30F75">
      <w:pPr>
        <w:spacing w:after="0" w:line="240" w:lineRule="auto"/>
      </w:pPr>
      <w:r>
        <w:separator/>
      </w:r>
    </w:p>
  </w:endnote>
  <w:endnote w:type="continuationSeparator" w:id="0">
    <w:p w14:paraId="520451CD" w14:textId="77777777" w:rsidR="00F33353" w:rsidRDefault="00F33353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056ED6" w14:textId="77777777" w:rsidR="00F33353" w:rsidRDefault="00F33353" w:rsidP="00A30F75">
      <w:pPr>
        <w:spacing w:after="0" w:line="240" w:lineRule="auto"/>
      </w:pPr>
      <w:r>
        <w:separator/>
      </w:r>
    </w:p>
  </w:footnote>
  <w:footnote w:type="continuationSeparator" w:id="0">
    <w:p w14:paraId="44E4AFEF" w14:textId="77777777" w:rsidR="00F33353" w:rsidRDefault="00F33353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11"/>
  </w:num>
  <w:num w:numId="4">
    <w:abstractNumId w:val="28"/>
  </w:num>
  <w:num w:numId="5">
    <w:abstractNumId w:val="5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24"/>
  </w:num>
  <w:num w:numId="11">
    <w:abstractNumId w:val="27"/>
  </w:num>
  <w:num w:numId="12">
    <w:abstractNumId w:val="22"/>
  </w:num>
  <w:num w:numId="13">
    <w:abstractNumId w:val="9"/>
  </w:num>
  <w:num w:numId="14">
    <w:abstractNumId w:val="14"/>
  </w:num>
  <w:num w:numId="15">
    <w:abstractNumId w:val="1"/>
  </w:num>
  <w:num w:numId="16">
    <w:abstractNumId w:val="13"/>
  </w:num>
  <w:num w:numId="17">
    <w:abstractNumId w:val="16"/>
  </w:num>
  <w:num w:numId="18">
    <w:abstractNumId w:val="4"/>
  </w:num>
  <w:num w:numId="19">
    <w:abstractNumId w:val="19"/>
  </w:num>
  <w:num w:numId="20">
    <w:abstractNumId w:val="6"/>
  </w:num>
  <w:num w:numId="21">
    <w:abstractNumId w:val="15"/>
  </w:num>
  <w:num w:numId="22">
    <w:abstractNumId w:val="23"/>
  </w:num>
  <w:num w:numId="23">
    <w:abstractNumId w:val="20"/>
  </w:num>
  <w:num w:numId="24">
    <w:abstractNumId w:val="17"/>
  </w:num>
  <w:num w:numId="25">
    <w:abstractNumId w:val="25"/>
  </w:num>
  <w:num w:numId="26">
    <w:abstractNumId w:val="21"/>
  </w:num>
  <w:num w:numId="27">
    <w:abstractNumId w:val="29"/>
  </w:num>
  <w:num w:numId="28">
    <w:abstractNumId w:val="12"/>
  </w:num>
  <w:num w:numId="29">
    <w:abstractNumId w:val="26"/>
  </w:num>
  <w:num w:numId="30">
    <w:abstractNumId w:val="8"/>
  </w:num>
  <w:num w:numId="31">
    <w:abstractNumId w:val="0"/>
  </w:num>
  <w:num w:numId="32">
    <w:abstractNumId w:val="1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F75"/>
    <w:rsid w:val="0000641D"/>
    <w:rsid w:val="0001102D"/>
    <w:rsid w:val="000149A8"/>
    <w:rsid w:val="000174C6"/>
    <w:rsid w:val="00021142"/>
    <w:rsid w:val="00022EBA"/>
    <w:rsid w:val="00026577"/>
    <w:rsid w:val="000300E1"/>
    <w:rsid w:val="00040C99"/>
    <w:rsid w:val="00043408"/>
    <w:rsid w:val="00043DA8"/>
    <w:rsid w:val="00052E82"/>
    <w:rsid w:val="000555B9"/>
    <w:rsid w:val="00082CF8"/>
    <w:rsid w:val="000A7959"/>
    <w:rsid w:val="000F42E2"/>
    <w:rsid w:val="000F4C01"/>
    <w:rsid w:val="00103A81"/>
    <w:rsid w:val="00106829"/>
    <w:rsid w:val="001116B7"/>
    <w:rsid w:val="001176F3"/>
    <w:rsid w:val="00121BAC"/>
    <w:rsid w:val="001255B9"/>
    <w:rsid w:val="00130AE6"/>
    <w:rsid w:val="00134823"/>
    <w:rsid w:val="00143D84"/>
    <w:rsid w:val="00144B4E"/>
    <w:rsid w:val="00155114"/>
    <w:rsid w:val="00171B77"/>
    <w:rsid w:val="00171C04"/>
    <w:rsid w:val="00175BE8"/>
    <w:rsid w:val="00177388"/>
    <w:rsid w:val="0019707A"/>
    <w:rsid w:val="001A39A9"/>
    <w:rsid w:val="001A5804"/>
    <w:rsid w:val="001C0CE6"/>
    <w:rsid w:val="001C1DBB"/>
    <w:rsid w:val="001C2CED"/>
    <w:rsid w:val="001C614E"/>
    <w:rsid w:val="00201246"/>
    <w:rsid w:val="002329EE"/>
    <w:rsid w:val="002452F1"/>
    <w:rsid w:val="002505D7"/>
    <w:rsid w:val="0025399B"/>
    <w:rsid w:val="002602D8"/>
    <w:rsid w:val="00261817"/>
    <w:rsid w:val="00264351"/>
    <w:rsid w:val="002647F8"/>
    <w:rsid w:val="00265A70"/>
    <w:rsid w:val="0027173A"/>
    <w:rsid w:val="002756D0"/>
    <w:rsid w:val="00282D5E"/>
    <w:rsid w:val="00294E62"/>
    <w:rsid w:val="002A367B"/>
    <w:rsid w:val="002A64DC"/>
    <w:rsid w:val="002D0A81"/>
    <w:rsid w:val="002D4E5A"/>
    <w:rsid w:val="002E08B8"/>
    <w:rsid w:val="00302E88"/>
    <w:rsid w:val="003315D1"/>
    <w:rsid w:val="00336207"/>
    <w:rsid w:val="003370D1"/>
    <w:rsid w:val="00347E34"/>
    <w:rsid w:val="0036124C"/>
    <w:rsid w:val="00380E2A"/>
    <w:rsid w:val="00380F18"/>
    <w:rsid w:val="00390214"/>
    <w:rsid w:val="00391611"/>
    <w:rsid w:val="00393C80"/>
    <w:rsid w:val="003A1FE9"/>
    <w:rsid w:val="003A45A1"/>
    <w:rsid w:val="003C663A"/>
    <w:rsid w:val="003C7995"/>
    <w:rsid w:val="003E08FF"/>
    <w:rsid w:val="003E2806"/>
    <w:rsid w:val="00401C37"/>
    <w:rsid w:val="0040337C"/>
    <w:rsid w:val="00404654"/>
    <w:rsid w:val="00407752"/>
    <w:rsid w:val="00410057"/>
    <w:rsid w:val="0042142B"/>
    <w:rsid w:val="0042243A"/>
    <w:rsid w:val="00430685"/>
    <w:rsid w:val="00437E7C"/>
    <w:rsid w:val="00445855"/>
    <w:rsid w:val="00461D05"/>
    <w:rsid w:val="00474D07"/>
    <w:rsid w:val="00481E62"/>
    <w:rsid w:val="00484CE4"/>
    <w:rsid w:val="004A0C59"/>
    <w:rsid w:val="004A2CA6"/>
    <w:rsid w:val="004B5767"/>
    <w:rsid w:val="004C3C78"/>
    <w:rsid w:val="004D796D"/>
    <w:rsid w:val="004E253F"/>
    <w:rsid w:val="004F50C2"/>
    <w:rsid w:val="00501642"/>
    <w:rsid w:val="00511233"/>
    <w:rsid w:val="00515C33"/>
    <w:rsid w:val="00516548"/>
    <w:rsid w:val="00531ADA"/>
    <w:rsid w:val="00553CD8"/>
    <w:rsid w:val="005607B8"/>
    <w:rsid w:val="00561352"/>
    <w:rsid w:val="00572496"/>
    <w:rsid w:val="00586076"/>
    <w:rsid w:val="005B173D"/>
    <w:rsid w:val="005F2214"/>
    <w:rsid w:val="005F52A5"/>
    <w:rsid w:val="00603E9D"/>
    <w:rsid w:val="006056B4"/>
    <w:rsid w:val="006117F1"/>
    <w:rsid w:val="00623A22"/>
    <w:rsid w:val="00625191"/>
    <w:rsid w:val="006441FF"/>
    <w:rsid w:val="006444D2"/>
    <w:rsid w:val="006600A1"/>
    <w:rsid w:val="00670F03"/>
    <w:rsid w:val="006841D7"/>
    <w:rsid w:val="00685EDA"/>
    <w:rsid w:val="00690217"/>
    <w:rsid w:val="006913B5"/>
    <w:rsid w:val="00695439"/>
    <w:rsid w:val="00696DD1"/>
    <w:rsid w:val="006A0655"/>
    <w:rsid w:val="006A0810"/>
    <w:rsid w:val="006A5334"/>
    <w:rsid w:val="006B05C1"/>
    <w:rsid w:val="006B3A4F"/>
    <w:rsid w:val="006B7D8B"/>
    <w:rsid w:val="006E4249"/>
    <w:rsid w:val="006E4379"/>
    <w:rsid w:val="007051AD"/>
    <w:rsid w:val="00706CBE"/>
    <w:rsid w:val="007153FB"/>
    <w:rsid w:val="00725FF2"/>
    <w:rsid w:val="00727294"/>
    <w:rsid w:val="00727F68"/>
    <w:rsid w:val="00730232"/>
    <w:rsid w:val="00747A48"/>
    <w:rsid w:val="007543C8"/>
    <w:rsid w:val="00762443"/>
    <w:rsid w:val="00763706"/>
    <w:rsid w:val="00772E45"/>
    <w:rsid w:val="0077632C"/>
    <w:rsid w:val="007827C1"/>
    <w:rsid w:val="007835C7"/>
    <w:rsid w:val="00783765"/>
    <w:rsid w:val="00792DA0"/>
    <w:rsid w:val="007A0E91"/>
    <w:rsid w:val="007C1C00"/>
    <w:rsid w:val="007D1825"/>
    <w:rsid w:val="007D1A12"/>
    <w:rsid w:val="007D41E3"/>
    <w:rsid w:val="007D43B6"/>
    <w:rsid w:val="007D459B"/>
    <w:rsid w:val="007E5683"/>
    <w:rsid w:val="007E6E91"/>
    <w:rsid w:val="0080499F"/>
    <w:rsid w:val="00813762"/>
    <w:rsid w:val="00820A49"/>
    <w:rsid w:val="00821796"/>
    <w:rsid w:val="00822A33"/>
    <w:rsid w:val="008233E6"/>
    <w:rsid w:val="00832AAE"/>
    <w:rsid w:val="008330A0"/>
    <w:rsid w:val="00843A30"/>
    <w:rsid w:val="00846C59"/>
    <w:rsid w:val="00861DB9"/>
    <w:rsid w:val="00864056"/>
    <w:rsid w:val="008820EB"/>
    <w:rsid w:val="00897F58"/>
    <w:rsid w:val="008A1CA3"/>
    <w:rsid w:val="008A69C3"/>
    <w:rsid w:val="008B39D8"/>
    <w:rsid w:val="008B530A"/>
    <w:rsid w:val="008B5D26"/>
    <w:rsid w:val="008D29DA"/>
    <w:rsid w:val="008E5435"/>
    <w:rsid w:val="00913D34"/>
    <w:rsid w:val="00923606"/>
    <w:rsid w:val="00933DB5"/>
    <w:rsid w:val="00944E15"/>
    <w:rsid w:val="0096456D"/>
    <w:rsid w:val="00964775"/>
    <w:rsid w:val="0097377A"/>
    <w:rsid w:val="00974388"/>
    <w:rsid w:val="00976254"/>
    <w:rsid w:val="009776E6"/>
    <w:rsid w:val="009820EC"/>
    <w:rsid w:val="009836D6"/>
    <w:rsid w:val="009855E1"/>
    <w:rsid w:val="009B136C"/>
    <w:rsid w:val="009B1C46"/>
    <w:rsid w:val="009B280A"/>
    <w:rsid w:val="009B6E11"/>
    <w:rsid w:val="009C1CCD"/>
    <w:rsid w:val="009C6E9B"/>
    <w:rsid w:val="009D1458"/>
    <w:rsid w:val="009E16F6"/>
    <w:rsid w:val="009E42A7"/>
    <w:rsid w:val="00A22ABC"/>
    <w:rsid w:val="00A26E86"/>
    <w:rsid w:val="00A30F75"/>
    <w:rsid w:val="00A34C3E"/>
    <w:rsid w:val="00A42B85"/>
    <w:rsid w:val="00A52BFE"/>
    <w:rsid w:val="00A54FD0"/>
    <w:rsid w:val="00A6237B"/>
    <w:rsid w:val="00A631E3"/>
    <w:rsid w:val="00A63E70"/>
    <w:rsid w:val="00A7112B"/>
    <w:rsid w:val="00A72647"/>
    <w:rsid w:val="00A8331A"/>
    <w:rsid w:val="00A85C40"/>
    <w:rsid w:val="00A914E9"/>
    <w:rsid w:val="00AA10F2"/>
    <w:rsid w:val="00AC4E5E"/>
    <w:rsid w:val="00AC5343"/>
    <w:rsid w:val="00AC6983"/>
    <w:rsid w:val="00AD4207"/>
    <w:rsid w:val="00AE6DBC"/>
    <w:rsid w:val="00AF36E8"/>
    <w:rsid w:val="00AF4713"/>
    <w:rsid w:val="00AF4F62"/>
    <w:rsid w:val="00B12A34"/>
    <w:rsid w:val="00B215E2"/>
    <w:rsid w:val="00B2798E"/>
    <w:rsid w:val="00B35597"/>
    <w:rsid w:val="00B5070B"/>
    <w:rsid w:val="00B829CE"/>
    <w:rsid w:val="00B8463B"/>
    <w:rsid w:val="00B91EA8"/>
    <w:rsid w:val="00B95093"/>
    <w:rsid w:val="00BA6473"/>
    <w:rsid w:val="00BB0E0A"/>
    <w:rsid w:val="00BB52BA"/>
    <w:rsid w:val="00BC2EAE"/>
    <w:rsid w:val="00BC6988"/>
    <w:rsid w:val="00BD373F"/>
    <w:rsid w:val="00BD60F2"/>
    <w:rsid w:val="00BE4FC9"/>
    <w:rsid w:val="00BF1E62"/>
    <w:rsid w:val="00BF59D9"/>
    <w:rsid w:val="00BF6ECE"/>
    <w:rsid w:val="00C01F93"/>
    <w:rsid w:val="00C03564"/>
    <w:rsid w:val="00C1137D"/>
    <w:rsid w:val="00C20B5F"/>
    <w:rsid w:val="00C32398"/>
    <w:rsid w:val="00C41E3A"/>
    <w:rsid w:val="00C54AD5"/>
    <w:rsid w:val="00C65F9A"/>
    <w:rsid w:val="00C666E4"/>
    <w:rsid w:val="00C735C8"/>
    <w:rsid w:val="00C739CB"/>
    <w:rsid w:val="00C77053"/>
    <w:rsid w:val="00C77B83"/>
    <w:rsid w:val="00C87BC5"/>
    <w:rsid w:val="00C9059C"/>
    <w:rsid w:val="00CA323C"/>
    <w:rsid w:val="00CA7AE3"/>
    <w:rsid w:val="00CB1D26"/>
    <w:rsid w:val="00CB5099"/>
    <w:rsid w:val="00CD7560"/>
    <w:rsid w:val="00CE6C1B"/>
    <w:rsid w:val="00CF4EC7"/>
    <w:rsid w:val="00CF69BE"/>
    <w:rsid w:val="00D136DB"/>
    <w:rsid w:val="00D13BD3"/>
    <w:rsid w:val="00D23323"/>
    <w:rsid w:val="00D43377"/>
    <w:rsid w:val="00D473ED"/>
    <w:rsid w:val="00D522A6"/>
    <w:rsid w:val="00D55E9D"/>
    <w:rsid w:val="00D64C9B"/>
    <w:rsid w:val="00D65F7F"/>
    <w:rsid w:val="00D803DC"/>
    <w:rsid w:val="00DA3159"/>
    <w:rsid w:val="00DA3DC1"/>
    <w:rsid w:val="00DA4061"/>
    <w:rsid w:val="00DA5150"/>
    <w:rsid w:val="00DA7865"/>
    <w:rsid w:val="00DB3214"/>
    <w:rsid w:val="00DC10A4"/>
    <w:rsid w:val="00DC3571"/>
    <w:rsid w:val="00DD01A8"/>
    <w:rsid w:val="00DD527F"/>
    <w:rsid w:val="00DF0F56"/>
    <w:rsid w:val="00E02046"/>
    <w:rsid w:val="00E11508"/>
    <w:rsid w:val="00E172A9"/>
    <w:rsid w:val="00E21644"/>
    <w:rsid w:val="00E22909"/>
    <w:rsid w:val="00E23486"/>
    <w:rsid w:val="00E276B8"/>
    <w:rsid w:val="00E347D3"/>
    <w:rsid w:val="00E40F61"/>
    <w:rsid w:val="00E415E5"/>
    <w:rsid w:val="00E50BF7"/>
    <w:rsid w:val="00E62B52"/>
    <w:rsid w:val="00E7044B"/>
    <w:rsid w:val="00E74C19"/>
    <w:rsid w:val="00E76867"/>
    <w:rsid w:val="00E84803"/>
    <w:rsid w:val="00E90D67"/>
    <w:rsid w:val="00EB2BE2"/>
    <w:rsid w:val="00EC7092"/>
    <w:rsid w:val="00EE2E09"/>
    <w:rsid w:val="00EE530B"/>
    <w:rsid w:val="00EF3651"/>
    <w:rsid w:val="00F077DD"/>
    <w:rsid w:val="00F07B21"/>
    <w:rsid w:val="00F11D45"/>
    <w:rsid w:val="00F150EE"/>
    <w:rsid w:val="00F2213A"/>
    <w:rsid w:val="00F22FA2"/>
    <w:rsid w:val="00F30670"/>
    <w:rsid w:val="00F33353"/>
    <w:rsid w:val="00F4733E"/>
    <w:rsid w:val="00F50EF0"/>
    <w:rsid w:val="00F54A0B"/>
    <w:rsid w:val="00F5699A"/>
    <w:rsid w:val="00F643B8"/>
    <w:rsid w:val="00F65D86"/>
    <w:rsid w:val="00F8320D"/>
    <w:rsid w:val="00FA6F96"/>
    <w:rsid w:val="00FC0185"/>
    <w:rsid w:val="00FD2D7F"/>
    <w:rsid w:val="00FE4675"/>
    <w:rsid w:val="00FE7987"/>
    <w:rsid w:val="00FF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chartTrackingRefBased/>
  <w15:docId w15:val="{DCB44485-491E-40AD-8E9F-A7B4D00C1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1A8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uiPriority w:val="1"/>
    <w:qFormat/>
    <w:rsid w:val="007827C1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143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43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201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01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DC3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D13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39"/>
    <w:rsid w:val="00973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2">
    <w:name w:val="Tabla con cuadrícula712"/>
    <w:basedOn w:val="Tablanormal"/>
    <w:next w:val="Tablaconcuadrcula"/>
    <w:uiPriority w:val="39"/>
    <w:rsid w:val="00017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ABCE0-57AB-4F95-99E5-6CA9B3D21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2681</Words>
  <Characters>14746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Maria Maleni Granados Carvajal</cp:lastModifiedBy>
  <cp:revision>122</cp:revision>
  <dcterms:created xsi:type="dcterms:W3CDTF">2019-07-03T12:52:00Z</dcterms:created>
  <dcterms:modified xsi:type="dcterms:W3CDTF">2019-12-13T15:35:00Z</dcterms:modified>
</cp:coreProperties>
</file>