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9986E" w14:textId="77777777" w:rsidR="00352A7C" w:rsidRDefault="00352A7C" w:rsidP="00352A7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2139973E" w14:textId="77777777" w:rsidR="00352A7C" w:rsidRDefault="00352A7C" w:rsidP="00352A7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396BF2ED" w14:textId="77777777" w:rsidR="00352A7C" w:rsidRDefault="00352A7C" w:rsidP="00352A7C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73AB43AE" w14:textId="7D5339EC" w:rsidR="004B2850" w:rsidRPr="00016437" w:rsidRDefault="003C2A4E" w:rsidP="00714E01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016437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016437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016437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016437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016437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016437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48D6DE60" w:rsidR="003C2A4E" w:rsidRPr="00016437" w:rsidRDefault="003C2A4E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A93A18"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0260A49C" w:rsidR="003C2A4E" w:rsidRPr="00016437" w:rsidRDefault="003C2A4E" w:rsidP="00F7515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F7515E"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octubre</w:t>
            </w: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1A50F349" w14:textId="77777777" w:rsidR="00A93A18" w:rsidRPr="00016437" w:rsidRDefault="00A93A18" w:rsidP="00714E01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B211E45" w14:textId="7CE20C0A" w:rsidR="00C33A3E" w:rsidRPr="00016437" w:rsidRDefault="003C2A4E" w:rsidP="00714E01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016437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jc w:val="center"/>
        <w:tblLook w:val="04A0" w:firstRow="1" w:lastRow="0" w:firstColumn="1" w:lastColumn="0" w:noHBand="0" w:noVBand="1"/>
      </w:tblPr>
      <w:tblGrid>
        <w:gridCol w:w="3168"/>
        <w:gridCol w:w="10054"/>
      </w:tblGrid>
      <w:tr w:rsidR="00F331C6" w:rsidRPr="00016437" w14:paraId="16D4F82C" w14:textId="77777777" w:rsidTr="00016437">
        <w:trPr>
          <w:jc w:val="center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72AAD5FC" w14:textId="77777777" w:rsidR="00F331C6" w:rsidRPr="00016437" w:rsidRDefault="00F331C6" w:rsidP="00016437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EE01D69" w14:textId="77777777" w:rsidR="00F331C6" w:rsidRPr="00016437" w:rsidRDefault="00F331C6" w:rsidP="00016437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</w:tbl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69"/>
        <w:gridCol w:w="10058"/>
      </w:tblGrid>
      <w:tr w:rsidR="00D72DF4" w:rsidRPr="00016437" w14:paraId="5FFBD767" w14:textId="77777777" w:rsidTr="00016437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06BF659F" w14:textId="77777777" w:rsidR="000F2E58" w:rsidRPr="00016437" w:rsidRDefault="000F2E58" w:rsidP="00016437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1BFC0992" w14:textId="57D4D27D" w:rsidR="00D72DF4" w:rsidRPr="00016437" w:rsidRDefault="00D72DF4" w:rsidP="00016437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 w:rsidR="000F2E58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2F07F983" w14:textId="77777777" w:rsidR="00D72DF4" w:rsidRPr="00016437" w:rsidRDefault="00D72DF4" w:rsidP="00016437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D72DF4" w:rsidRPr="00016437" w14:paraId="0F083A07" w14:textId="77777777" w:rsidTr="00016437">
        <w:trPr>
          <w:trHeight w:val="109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B8368D4" w14:textId="77777777" w:rsidR="00D72DF4" w:rsidRPr="00016437" w:rsidRDefault="00D72DF4" w:rsidP="00016437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5B5961C2" w14:textId="77777777" w:rsidR="00D72DF4" w:rsidRPr="00016437" w:rsidRDefault="00D72DF4" w:rsidP="00016437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63472F" w:rsidRPr="00016437" w14:paraId="687DC034" w14:textId="77777777" w:rsidTr="00016437">
        <w:trPr>
          <w:trHeight w:val="1093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446E2CF" w14:textId="77777777" w:rsidR="0063472F" w:rsidRPr="00016437" w:rsidRDefault="0063472F" w:rsidP="00352A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2EA6C1D8" w14:textId="2E77D1ED" w:rsidR="0063472F" w:rsidRPr="00016437" w:rsidRDefault="0063472F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E67358A" w14:textId="45BD49D0" w:rsidR="0063472F" w:rsidRPr="00016437" w:rsidRDefault="0063472F" w:rsidP="006347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63472F" w:rsidRPr="00016437" w14:paraId="34E74B9F" w14:textId="77777777" w:rsidTr="00016437">
        <w:trPr>
          <w:trHeight w:val="1093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74FF08BD" w14:textId="77777777" w:rsidR="0063472F" w:rsidRPr="00016437" w:rsidRDefault="0063472F" w:rsidP="006347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6FF22CF" w14:textId="09C58CCE" w:rsidR="0063472F" w:rsidRPr="00016437" w:rsidRDefault="0063472F" w:rsidP="006347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Descifra valores, conocimientos actitudes e intenciones en las diversas formas de comunicación, considerando su contexto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(comprensión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).</w:t>
            </w:r>
          </w:p>
        </w:tc>
      </w:tr>
      <w:tr w:rsidR="0063472F" w:rsidRPr="00016437" w14:paraId="1DCCC36E" w14:textId="77777777" w:rsidTr="00016437">
        <w:trPr>
          <w:trHeight w:val="641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1EB344F9" w14:textId="77777777" w:rsidR="0063472F" w:rsidRPr="00016437" w:rsidRDefault="0063472F" w:rsidP="006347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E69D993" w14:textId="7AB75EF3" w:rsidR="0063472F" w:rsidRPr="00016437" w:rsidRDefault="0063472F" w:rsidP="006347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  <w:tr w:rsidR="000362A7" w:rsidRPr="00016437" w14:paraId="4071B894" w14:textId="77777777" w:rsidTr="00016437">
        <w:trPr>
          <w:trHeight w:val="1979"/>
        </w:trPr>
        <w:tc>
          <w:tcPr>
            <w:tcW w:w="1198" w:type="pct"/>
            <w:shd w:val="clear" w:color="auto" w:fill="E2EFD9" w:themeFill="accent6" w:themeFillTint="33"/>
          </w:tcPr>
          <w:p w14:paraId="49FCC221" w14:textId="062D1882" w:rsidR="00352A7C" w:rsidRPr="00016437" w:rsidRDefault="00561333" w:rsidP="00352A7C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lastRenderedPageBreak/>
              <w:t>Apropiación de t</w:t>
            </w:r>
            <w:r w:rsidR="000362A7" w:rsidRPr="00016437">
              <w:rPr>
                <w:rFonts w:asciiTheme="minorHAnsi" w:hAnsiTheme="minorHAnsi" w:cs="Arial"/>
                <w:b/>
              </w:rPr>
              <w:t>ecnologías digitales</w:t>
            </w:r>
          </w:p>
          <w:p w14:paraId="54CDAD81" w14:textId="00B04E60" w:rsidR="000362A7" w:rsidRPr="00016437" w:rsidRDefault="000362A7" w:rsidP="00352A7C">
            <w:pPr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14:paraId="718618C9" w14:textId="625674EE" w:rsidR="000362A7" w:rsidRPr="00016437" w:rsidRDefault="000362A7" w:rsidP="00352A7C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hAnsiTheme="minorHAnsi" w:cs="Arial"/>
              </w:rPr>
              <w:t>Utiliza aplicaciones y recursos digitales de forma creativa y productiva como herramientas para la presentación y organización de la información (</w:t>
            </w:r>
            <w:r w:rsidRPr="00016437">
              <w:rPr>
                <w:rFonts w:asciiTheme="minorHAnsi" w:hAnsiTheme="minorHAnsi" w:cs="Arial"/>
                <w:b/>
              </w:rPr>
              <w:t>productividad).</w:t>
            </w:r>
          </w:p>
        </w:tc>
      </w:tr>
    </w:tbl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68"/>
        <w:gridCol w:w="10054"/>
      </w:tblGrid>
      <w:tr w:rsidR="0095559D" w:rsidRPr="00016437" w14:paraId="75D56D7D" w14:textId="77777777" w:rsidTr="00016437">
        <w:trPr>
          <w:trHeight w:val="952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6C876447" w14:textId="211EDCB9" w:rsidR="00472E62" w:rsidRPr="00016437" w:rsidRDefault="00472E62" w:rsidP="00472E62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03417E37" w14:textId="0D540D1A" w:rsidR="0095559D" w:rsidRPr="00016437" w:rsidRDefault="0095559D" w:rsidP="00352A7C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472E62" w:rsidRPr="00016437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293A960" w14:textId="6F71D3CD" w:rsidR="0095559D" w:rsidRPr="00016437" w:rsidRDefault="0095559D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016437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016437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F331C6" w:rsidRPr="00016437" w14:paraId="77C7B5E9" w14:textId="77777777" w:rsidTr="00016437">
        <w:trPr>
          <w:trHeight w:val="104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4A729F13" w14:textId="77777777" w:rsidR="00F331C6" w:rsidRPr="00016437" w:rsidRDefault="00F331C6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2A4D6FD3" w14:textId="77777777" w:rsidR="00F331C6" w:rsidRPr="00016437" w:rsidRDefault="00F331C6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</w:tbl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68"/>
        <w:gridCol w:w="10054"/>
      </w:tblGrid>
      <w:tr w:rsidR="003C2A4E" w:rsidRPr="00016437" w14:paraId="3876288F" w14:textId="77777777" w:rsidTr="00016437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92E3786" w14:textId="2F257780" w:rsidR="00224A5E" w:rsidRPr="00016437" w:rsidRDefault="00224A5E" w:rsidP="00224A5E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3E487E3E" w14:textId="4D14B9B7" w:rsidR="003C2A4E" w:rsidRPr="00016437" w:rsidRDefault="003C2A4E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="00224A5E"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7E1FF84C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2B856B67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3C2A4E" w:rsidRPr="00016437" w14:paraId="36C1180F" w14:textId="77777777" w:rsidTr="00016437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27FEBD22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2AA8A41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386D5B4" w14:textId="77777777" w:rsidR="003C2A4E" w:rsidRPr="00016437" w:rsidRDefault="003C2A4E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B4B0CE2" w14:textId="77777777" w:rsidR="00A633CB" w:rsidRPr="00016437" w:rsidRDefault="00A633CB" w:rsidP="00714E01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93A2C37" w14:textId="1C5F7FD6" w:rsidR="00A633CB" w:rsidRPr="00016437" w:rsidRDefault="003C2A4E" w:rsidP="00714E01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016437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016437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7A0814" w:rsidRPr="00016437" w14:paraId="3CE4E0A9" w14:textId="77777777" w:rsidTr="004A6FEA">
        <w:tc>
          <w:tcPr>
            <w:tcW w:w="1907" w:type="pct"/>
            <w:gridSpan w:val="2"/>
          </w:tcPr>
          <w:p w14:paraId="3EAEBB44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052F2A6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933A712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6D9D0C11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016437" w14:paraId="1C0839D0" w14:textId="77777777" w:rsidTr="004A6FEA">
        <w:tc>
          <w:tcPr>
            <w:tcW w:w="808" w:type="pct"/>
          </w:tcPr>
          <w:p w14:paraId="338B903B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0C29034D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C70489D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1A9E65E3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49B76771" w14:textId="77777777" w:rsidR="007A0814" w:rsidRPr="00016437" w:rsidRDefault="007A0814" w:rsidP="00016437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016437" w14:paraId="0C52C756" w14:textId="77777777" w:rsidTr="004A6FEA">
        <w:tc>
          <w:tcPr>
            <w:tcW w:w="808" w:type="pct"/>
          </w:tcPr>
          <w:p w14:paraId="1EA22B87" w14:textId="77777777" w:rsidR="00794C3B" w:rsidRPr="00561333" w:rsidRDefault="00794C3B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</w:t>
            </w: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objetos como parte de contextos más amplios y complejos </w:t>
            </w:r>
            <w:r w:rsidRPr="0056133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5EF69FBF" w14:textId="77777777" w:rsidR="004B2089" w:rsidRPr="00561333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740A87B" w14:textId="77777777" w:rsidR="004B2089" w:rsidRPr="00561333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510BDE7" w14:textId="77777777" w:rsidR="00794C3B" w:rsidRPr="00561333" w:rsidRDefault="00794C3B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56133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77C26336" w14:textId="77777777" w:rsidR="00FE5CAC" w:rsidRPr="00016437" w:rsidRDefault="00FE5CAC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FFD966"/>
                <w:lang w:eastAsia="en-US"/>
              </w:rPr>
            </w:pPr>
          </w:p>
          <w:p w14:paraId="102B0BFB" w14:textId="77777777" w:rsidR="00DE1AE1" w:rsidRPr="00561333" w:rsidRDefault="00DE1AE1" w:rsidP="00352A7C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561333"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561333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337DC356" w14:textId="77777777" w:rsidR="004B2089" w:rsidRPr="00561333" w:rsidRDefault="004B208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65369FDF" w14:textId="77777777" w:rsidR="00DE1AE1" w:rsidRPr="00016437" w:rsidRDefault="00DE1AE1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6133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6D8F18E9" w14:textId="77777777" w:rsidR="00887034" w:rsidRPr="00016437" w:rsidRDefault="00887034" w:rsidP="00352A7C">
            <w:pPr>
              <w:spacing w:after="0"/>
              <w:jc w:val="center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2DBD3D8F" w14:textId="5CC6A952" w:rsidR="008C789E" w:rsidRPr="00561333" w:rsidRDefault="00B43BB3" w:rsidP="00352A7C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56133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2359D90" w14:textId="77777777" w:rsidR="004B2089" w:rsidRPr="00561333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D7F90AB" w14:textId="295F3704" w:rsidR="004B2089" w:rsidRPr="00561333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Infiere los argumentos y las ideas principales, así como los pro</w:t>
            </w:r>
            <w:r w:rsidR="00E76399"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s</w:t>
            </w: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y contra</w:t>
            </w:r>
            <w:r w:rsidR="00E76399"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s</w:t>
            </w: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de diversos puntos de vista </w:t>
            </w:r>
            <w:r w:rsidRPr="0056133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0DEAA05E" w14:textId="77777777" w:rsidR="004B2089" w:rsidRPr="00016437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7D16DDC8" w14:textId="77777777" w:rsidR="004B2089" w:rsidRPr="00016437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7147453A" w14:textId="77777777" w:rsidR="004B2089" w:rsidRPr="00016437" w:rsidRDefault="004B2089" w:rsidP="00352A7C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61B525FA" w14:textId="77777777" w:rsidR="00C519A0" w:rsidRPr="00016437" w:rsidRDefault="00C519A0" w:rsidP="00352A7C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7D7EC39B" w14:textId="77777777" w:rsidR="00C519A0" w:rsidRPr="00016437" w:rsidRDefault="00C519A0" w:rsidP="00352A7C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3010F7D8" w14:textId="77777777" w:rsidR="0050188C" w:rsidRPr="00016437" w:rsidRDefault="0050188C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BD415BF" w14:textId="77777777" w:rsidR="00E76399" w:rsidRPr="00016437" w:rsidRDefault="00E7639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C78D767" w14:textId="77777777" w:rsidR="004308CE" w:rsidRPr="00561333" w:rsidRDefault="004308CE" w:rsidP="00352A7C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561333"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561333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355A0E13" w14:textId="77777777" w:rsidR="00A62523" w:rsidRPr="00561333" w:rsidRDefault="00A62523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4C4AB81" w14:textId="16B7F1D0" w:rsidR="007A0814" w:rsidRPr="00561333" w:rsidRDefault="007A0814" w:rsidP="0056133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6133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7161F930" w14:textId="77777777" w:rsidR="000362A7" w:rsidRPr="00016437" w:rsidRDefault="000362A7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DD5C730" w14:textId="77777777" w:rsidR="00561333" w:rsidRDefault="00561333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00B050"/>
                <w:lang w:eastAsia="en-US"/>
              </w:rPr>
            </w:pPr>
          </w:p>
          <w:p w14:paraId="56A1A524" w14:textId="6352DD2B" w:rsidR="000362A7" w:rsidRPr="00561333" w:rsidRDefault="000362A7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385623" w:themeColor="accent6" w:themeShade="80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385623" w:themeColor="accent6" w:themeShade="80"/>
                <w:lang w:eastAsia="en-US"/>
              </w:rPr>
              <w:lastRenderedPageBreak/>
              <w:t>Utiliza aplicaciones y recursos digitales de forma creativa y productiva como herramientas para la presentación y organización de la información (</w:t>
            </w:r>
            <w:r w:rsidRPr="00561333"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  <w:t>productividad</w:t>
            </w:r>
            <w:r w:rsidRPr="00561333">
              <w:rPr>
                <w:rFonts w:asciiTheme="minorHAnsi" w:eastAsiaTheme="minorHAnsi" w:hAnsiTheme="minorHAnsi" w:cs="Arial"/>
                <w:color w:val="385623" w:themeColor="accent6" w:themeShade="80"/>
                <w:lang w:eastAsia="en-US"/>
              </w:rPr>
              <w:t>).</w:t>
            </w:r>
          </w:p>
          <w:p w14:paraId="6E4D6796" w14:textId="77777777" w:rsidR="007352CB" w:rsidRDefault="007352CB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00B050"/>
                <w:lang w:eastAsia="en-US"/>
              </w:rPr>
            </w:pPr>
          </w:p>
          <w:p w14:paraId="185FB8FE" w14:textId="77777777" w:rsidR="00561333" w:rsidRPr="00016437" w:rsidRDefault="00561333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00B050"/>
                <w:lang w:eastAsia="en-US"/>
              </w:rPr>
            </w:pPr>
          </w:p>
          <w:p w14:paraId="092CD1B9" w14:textId="77777777" w:rsidR="007352CB" w:rsidRPr="00561333" w:rsidRDefault="007352CB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6133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5F0664B2" w14:textId="77777777" w:rsidR="004308CE" w:rsidRPr="00561333" w:rsidRDefault="004308CE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BC456C0" w14:textId="77777777" w:rsidR="007A0814" w:rsidRPr="00561333" w:rsidRDefault="007A0814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</w:t>
            </w:r>
            <w:r w:rsidRPr="0056133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cohesión de grupo </w:t>
            </w:r>
            <w:r w:rsidRPr="0056133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640E2AE" w14:textId="77777777" w:rsidR="007A0814" w:rsidRPr="00561333" w:rsidRDefault="007A0814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24532BC" w14:textId="77777777" w:rsidR="007A0814" w:rsidRPr="00016437" w:rsidRDefault="007A0814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6133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6396D079" w14:textId="66288D52" w:rsidR="00C57A2D" w:rsidRPr="00016437" w:rsidRDefault="00C57A2D" w:rsidP="00714E01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lastRenderedPageBreak/>
              <w:t xml:space="preserve">Aplicar habilidades comunicativas para subsanar </w:t>
            </w:r>
            <w:r w:rsidRPr="00016437">
              <w:rPr>
                <w:rFonts w:asciiTheme="minorHAnsi" w:eastAsia="Times New Roman" w:hAnsiTheme="minorHAnsi" w:cs="Arial"/>
              </w:rPr>
              <w:lastRenderedPageBreak/>
              <w:t>la presencia de falacias en los intercambios comunicativos, con base en el reconocimiento y el análisis crítico de las falacias presentes en textos orales y escritos.</w:t>
            </w:r>
          </w:p>
          <w:p w14:paraId="20DA670B" w14:textId="77777777" w:rsidR="00946C46" w:rsidRPr="00016437" w:rsidRDefault="00946C46" w:rsidP="00714E01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0AC88700" w14:textId="77777777" w:rsidR="00946C46" w:rsidRPr="00016437" w:rsidRDefault="00946C46" w:rsidP="00946C46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Aplicar habilidades comunicativas para subsanar la presencia de falacias en los intercambios comunicativos, con base en el reconocimiento y el análisis crítico de las falacias presentes en textos orales y escritos.</w:t>
            </w:r>
          </w:p>
          <w:p w14:paraId="7E8A5B69" w14:textId="77777777" w:rsidR="00372A17" w:rsidRPr="00016437" w:rsidRDefault="00372A17" w:rsidP="00714E01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BF7B11F" w14:textId="5E64973A" w:rsidR="00C57A2D" w:rsidRPr="00016437" w:rsidRDefault="00D7124D" w:rsidP="00714E01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Practicar en la escritura de textos, los tres momentos: planificación, textualización y revisión (del contenido y de la forma).</w:t>
            </w:r>
          </w:p>
          <w:p w14:paraId="2EA0E58F" w14:textId="77777777" w:rsidR="00D7124D" w:rsidRPr="00016437" w:rsidRDefault="00D7124D" w:rsidP="00714E01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7290A135" w14:textId="77777777" w:rsidR="007A0814" w:rsidRPr="00016437" w:rsidRDefault="007A0814" w:rsidP="00714E01">
            <w:pPr>
              <w:tabs>
                <w:tab w:val="left" w:pos="182"/>
              </w:tabs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Interpretar una técnica de comunicación oral, de acuerdo con sus características</w:t>
            </w:r>
            <w:r w:rsidRPr="00016437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7E58ADCF" w14:textId="77777777" w:rsidR="00C57A2D" w:rsidRPr="00016437" w:rsidRDefault="00C57A2D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13986DA" w14:textId="2D926F99" w:rsidR="007A0814" w:rsidRPr="00016437" w:rsidRDefault="007A0814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56F73428" w14:textId="77777777" w:rsidR="00C57A2D" w:rsidRPr="00016437" w:rsidRDefault="00C57A2D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1855EA6" w14:textId="7F2421B1" w:rsidR="00C57A2D" w:rsidRPr="00016437" w:rsidRDefault="00C57A2D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6F897EC2" w14:textId="42D4F64F" w:rsidR="00EA2B49" w:rsidRPr="00561333" w:rsidRDefault="00A62523" w:rsidP="00EA2B49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>Clasifica</w:t>
            </w:r>
            <w:r w:rsidR="00EA2B49" w:rsidRPr="00561333">
              <w:rPr>
                <w:rFonts w:asciiTheme="minorHAnsi" w:hAnsiTheme="minorHAnsi" w:cs="Arial"/>
                <w:color w:val="BF8F00" w:themeColor="accent4" w:themeShade="BF"/>
              </w:rPr>
              <w:t xml:space="preserve"> los elementos verbales y averbales del </w:t>
            </w:r>
            <w:r w:rsidR="00EA2B49" w:rsidRPr="00561333">
              <w:rPr>
                <w:rFonts w:asciiTheme="minorHAnsi" w:hAnsiTheme="minorHAnsi" w:cs="Arial"/>
                <w:b/>
                <w:color w:val="BF8F00" w:themeColor="accent4" w:themeShade="BF"/>
                <w:u w:val="single"/>
              </w:rPr>
              <w:lastRenderedPageBreak/>
              <w:t>video publicitario</w:t>
            </w:r>
            <w:r w:rsidR="00EA2B49" w:rsidRPr="00561333">
              <w:rPr>
                <w:rFonts w:asciiTheme="minorHAnsi" w:hAnsiTheme="minorHAnsi" w:cs="Arial"/>
                <w:color w:val="BF8F00" w:themeColor="accent4" w:themeShade="BF"/>
              </w:rPr>
              <w:t>, con base en las fases natural, de ubicación, analítica e interpretativa</w:t>
            </w:r>
            <w:r w:rsidR="004B1C6F" w:rsidRPr="00561333">
              <w:rPr>
                <w:rFonts w:asciiTheme="minorHAnsi" w:hAnsiTheme="minorHAnsi" w:cs="Arial"/>
                <w:color w:val="BF8F00" w:themeColor="accent4" w:themeShade="BF"/>
              </w:rPr>
              <w:t>.</w:t>
            </w:r>
          </w:p>
          <w:p w14:paraId="552F2447" w14:textId="77777777" w:rsidR="004B1C6F" w:rsidRPr="00561333" w:rsidRDefault="004B1C6F" w:rsidP="00EA2B49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7A1ACDCC" w14:textId="77777777" w:rsidR="004B1C6F" w:rsidRPr="00561333" w:rsidRDefault="004B1C6F" w:rsidP="00EA2B49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4D970E3C" w14:textId="77777777" w:rsidR="00EA2B49" w:rsidRPr="00561333" w:rsidRDefault="00EA2B49" w:rsidP="00EA2B49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683A2B7C" w14:textId="277D407C" w:rsidR="00DE1AE1" w:rsidRPr="00561333" w:rsidRDefault="00E50B7C" w:rsidP="00FE5CAC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</w:rPr>
              <w:t xml:space="preserve">Explica las relaciones de causalidad, encontradas entre los elementos verbales y averbales visualizados en el </w:t>
            </w:r>
            <w:r w:rsidR="00AB705E" w:rsidRPr="00561333">
              <w:rPr>
                <w:rFonts w:asciiTheme="minorHAnsi" w:hAnsiTheme="minorHAnsi" w:cs="Arial"/>
                <w:b/>
                <w:color w:val="BF8F00" w:themeColor="accent4" w:themeShade="BF"/>
                <w:u w:val="single"/>
              </w:rPr>
              <w:t>video publicitario</w:t>
            </w:r>
            <w:r w:rsidRPr="00561333">
              <w:rPr>
                <w:rFonts w:asciiTheme="minorHAnsi" w:hAnsiTheme="minorHAnsi" w:cs="Arial"/>
                <w:color w:val="BF8F00" w:themeColor="accent4" w:themeShade="BF"/>
              </w:rPr>
              <w:t>, con base en las distintas fases natural, de ubicación, analítica e interpretativa.</w:t>
            </w:r>
          </w:p>
          <w:p w14:paraId="68B28C35" w14:textId="77777777" w:rsidR="003F0FE2" w:rsidRPr="00561333" w:rsidRDefault="003F0FE2" w:rsidP="00FE5CAC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CF00ACF" w14:textId="77777777" w:rsidR="00DF3F71" w:rsidRPr="00561333" w:rsidRDefault="00DF3F71" w:rsidP="00FE5CAC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FDB877C" w14:textId="77777777" w:rsidR="00DF3F71" w:rsidRPr="00016437" w:rsidRDefault="00DF3F71" w:rsidP="00FE5CAC">
            <w:pPr>
              <w:spacing w:after="0"/>
              <w:jc w:val="both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13E96330" w14:textId="77777777" w:rsidR="00DF3F71" w:rsidRPr="00016437" w:rsidRDefault="00DF3F71" w:rsidP="00FE5CAC">
            <w:pPr>
              <w:spacing w:after="0"/>
              <w:jc w:val="both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57B8E618" w14:textId="0C23F23C" w:rsidR="0050188C" w:rsidRPr="00561333" w:rsidRDefault="0050188C" w:rsidP="00FE5CA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Describe, en forma específica el </w:t>
            </w:r>
            <w:r w:rsidR="00AB705E" w:rsidRPr="00561333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 como un recurso para </w:t>
            </w:r>
            <w:r w:rsidR="00946C46"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estimular</w:t>
            </w:r>
            <w:r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 el consumo de productos.</w:t>
            </w:r>
          </w:p>
          <w:p w14:paraId="6100CDBB" w14:textId="77777777" w:rsidR="00372A17" w:rsidRPr="00561333" w:rsidRDefault="00372A17" w:rsidP="00714E0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76E177CA" w14:textId="77777777" w:rsidR="00372A17" w:rsidRPr="00561333" w:rsidRDefault="00372A17" w:rsidP="00714E0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42BD8010" w14:textId="77777777" w:rsidR="00372A17" w:rsidRPr="00561333" w:rsidRDefault="00372A17" w:rsidP="00714E0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7AE6AD11" w14:textId="77777777" w:rsidR="00372A17" w:rsidRPr="00561333" w:rsidRDefault="00372A17" w:rsidP="00714E0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22CBEED5" w14:textId="23968907" w:rsidR="004D577B" w:rsidRPr="00561333" w:rsidRDefault="00ED7378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Explica la in</w:t>
            </w:r>
            <w:r w:rsidR="0099448A"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tención </w:t>
            </w:r>
            <w:r w:rsidR="00946C46"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en </w:t>
            </w:r>
            <w:r w:rsidR="0099448A"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el uso de las falacias </w:t>
            </w:r>
            <w:r w:rsidR="00946C46"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como recurso </w:t>
            </w:r>
            <w:r w:rsidR="0099448A" w:rsidRPr="00561333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en la publicidad.</w:t>
            </w:r>
          </w:p>
          <w:p w14:paraId="04961828" w14:textId="77777777" w:rsidR="004D577B" w:rsidRPr="00016437" w:rsidRDefault="004D577B" w:rsidP="0088703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0025D99" w14:textId="77777777" w:rsidR="00B51C18" w:rsidRPr="00016437" w:rsidRDefault="00B51C18" w:rsidP="00887034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55CD9A50" w14:textId="77777777" w:rsidR="00B51C18" w:rsidRPr="00016437" w:rsidRDefault="00B51C18" w:rsidP="00887034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4BA5BFD6" w14:textId="77777777" w:rsidR="00B51C18" w:rsidRPr="00016437" w:rsidRDefault="00B51C18" w:rsidP="00887034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30BD473D" w14:textId="77777777" w:rsidR="00B51C18" w:rsidRPr="00016437" w:rsidRDefault="00B51C18" w:rsidP="00887034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6862C879" w14:textId="77777777" w:rsidR="00B51C18" w:rsidRPr="00016437" w:rsidRDefault="00B51C18" w:rsidP="00887034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588D5854" w14:textId="77777777" w:rsidR="00887034" w:rsidRPr="00016437" w:rsidRDefault="00887034" w:rsidP="00887034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4F11A1D4" w14:textId="391551D9" w:rsidR="00707BBC" w:rsidRPr="00561333" w:rsidRDefault="00E76399" w:rsidP="00887034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la correspondencia entre las evidencias y la  posible intención de la publicidad respecto del uso de las falacias.</w:t>
            </w:r>
          </w:p>
          <w:p w14:paraId="727A340E" w14:textId="77777777" w:rsidR="00707BBC" w:rsidRPr="00561333" w:rsidRDefault="00707BBC" w:rsidP="00714E0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490CEEB" w14:textId="77777777" w:rsidR="00E76399" w:rsidRPr="00561333" w:rsidRDefault="00E76399" w:rsidP="00714E0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D5172D0" w14:textId="6D511CCF" w:rsidR="00FF77F0" w:rsidRPr="00561333" w:rsidRDefault="00E76399" w:rsidP="00714E0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Emite criterios específicos sobre los pros y contras detectados respecto de los puntos de vista de los compañeros sobre la intención posible de la publicidad respecto del uso de las falacias.</w:t>
            </w:r>
          </w:p>
          <w:p w14:paraId="62142B54" w14:textId="77777777" w:rsidR="00E76399" w:rsidRPr="00016437" w:rsidRDefault="00E76399" w:rsidP="00714E01">
            <w:pPr>
              <w:spacing w:after="0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2B5359E3" w14:textId="7C1DBC77" w:rsidR="00C519A0" w:rsidRPr="00561333" w:rsidRDefault="00E76399" w:rsidP="00C519A0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Explica los pasos necesarios para subsanar los desaciertos en la interpretación de falacias utilizadas por la publicidad.</w:t>
            </w:r>
          </w:p>
          <w:p w14:paraId="2963EB65" w14:textId="6F8DBB32" w:rsidR="00691936" w:rsidRPr="00016437" w:rsidRDefault="00691936" w:rsidP="00714E01">
            <w:pPr>
              <w:spacing w:after="0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1351F8B4" w14:textId="3322E8E3" w:rsidR="004308CE" w:rsidRPr="00561333" w:rsidRDefault="00BA6FAC" w:rsidP="00714E0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hAnsiTheme="minorHAnsi" w:cs="Arial"/>
                <w:color w:val="C45911" w:themeColor="accent2" w:themeShade="BF"/>
              </w:rPr>
              <w:t xml:space="preserve">Define la estructura y los requerimientos básicos que tomará en cuenta para la elaboración del guion orientador </w:t>
            </w:r>
            <w:r w:rsidR="001E6E98" w:rsidRPr="00561333">
              <w:rPr>
                <w:rFonts w:asciiTheme="minorHAnsi" w:hAnsiTheme="minorHAnsi" w:cs="Arial"/>
                <w:color w:val="C45911" w:themeColor="accent2" w:themeShade="BF"/>
              </w:rPr>
              <w:t>sobre</w:t>
            </w:r>
            <w:r w:rsidRPr="00561333">
              <w:rPr>
                <w:rFonts w:asciiTheme="minorHAnsi" w:hAnsiTheme="minorHAnsi" w:cs="Arial"/>
                <w:color w:val="C45911" w:themeColor="accent2" w:themeShade="BF"/>
              </w:rPr>
              <w:t xml:space="preserve">  la grabación de un </w:t>
            </w:r>
            <w:r w:rsidR="00AB705E" w:rsidRPr="00561333">
              <w:rPr>
                <w:rFonts w:asciiTheme="minorHAnsi" w:hAnsiTheme="minorHAnsi" w:cs="Arial"/>
                <w:b/>
                <w:color w:val="C45911" w:themeColor="accent2" w:themeShade="BF"/>
                <w:u w:val="single"/>
              </w:rPr>
              <w:t>video publicitario</w:t>
            </w:r>
            <w:r w:rsidRPr="00561333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02EC7113" w14:textId="77777777" w:rsidR="004308CE" w:rsidRPr="00561333" w:rsidRDefault="004308CE" w:rsidP="00197209">
            <w:pPr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34315163" w14:textId="624F4667" w:rsidR="00F80083" w:rsidRPr="00561333" w:rsidRDefault="00F80083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Planifica el guion para el </w:t>
            </w:r>
            <w:r w:rsidR="00AB705E" w:rsidRPr="00561333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5FF0AB6B" w14:textId="77777777" w:rsidR="00F80083" w:rsidRPr="00561333" w:rsidRDefault="00F80083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30C0354" w14:textId="1E65CD59" w:rsidR="00F80083" w:rsidRPr="00561333" w:rsidRDefault="00F80083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guion para el </w:t>
            </w:r>
            <w:r w:rsidR="00AB705E" w:rsidRPr="00561333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EED0B87" w14:textId="77777777" w:rsidR="00F80083" w:rsidRPr="00561333" w:rsidRDefault="00F80083" w:rsidP="0056133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D0A6B9" w14:textId="77777777" w:rsidR="000362A7" w:rsidRPr="00016437" w:rsidRDefault="000362A7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B98DC40" w14:textId="77777777" w:rsidR="000362A7" w:rsidRPr="00016437" w:rsidRDefault="000362A7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246634F" w14:textId="77777777" w:rsidR="000362A7" w:rsidRPr="00016437" w:rsidRDefault="000362A7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15CA24C" w14:textId="77777777" w:rsidR="000362A7" w:rsidRPr="00016437" w:rsidRDefault="000362A7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9CAF3DB" w14:textId="77777777" w:rsidR="000362A7" w:rsidRPr="00016437" w:rsidRDefault="000362A7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9FA05E0" w14:textId="77777777" w:rsidR="000362A7" w:rsidRPr="00016437" w:rsidRDefault="000362A7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2F7F744" w14:textId="77777777" w:rsidR="00561333" w:rsidRDefault="00561333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00B050"/>
                <w:lang w:eastAsia="en-US"/>
              </w:rPr>
            </w:pPr>
          </w:p>
          <w:p w14:paraId="19C89DCB" w14:textId="1AE29E49" w:rsidR="00F80083" w:rsidRPr="00561333" w:rsidRDefault="00DA32CA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lastRenderedPageBreak/>
              <w:t>Utiliza aplicaciones y recursos digitales de forma creativa y productiva para g</w:t>
            </w:r>
            <w:r w:rsidR="00F80083"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>raba</w:t>
            </w:r>
            <w:r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>r</w:t>
            </w:r>
            <w:r w:rsidR="00F80083"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 xml:space="preserve"> </w:t>
            </w:r>
            <w:r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>la</w:t>
            </w:r>
            <w:r w:rsidR="00F80083"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 xml:space="preserve"> versión preliminar del </w:t>
            </w:r>
            <w:r w:rsidR="00AB705E" w:rsidRPr="00561333">
              <w:rPr>
                <w:rFonts w:asciiTheme="minorHAnsi" w:eastAsiaTheme="minorHAnsi" w:hAnsiTheme="minorHAnsi" w:cs="Arial"/>
                <w:b/>
                <w:color w:val="538135" w:themeColor="accent6" w:themeShade="BF"/>
                <w:u w:val="single"/>
                <w:lang w:eastAsia="en-US"/>
              </w:rPr>
              <w:t>video publicitario</w:t>
            </w:r>
          </w:p>
          <w:p w14:paraId="6B007272" w14:textId="77777777" w:rsidR="00F80083" w:rsidRPr="00561333" w:rsidRDefault="00F80083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05A36AF" w14:textId="2447D0CC" w:rsidR="00F80083" w:rsidRPr="00561333" w:rsidRDefault="00F80083" w:rsidP="00F80083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 xml:space="preserve">Mejora la grabación del </w:t>
            </w:r>
            <w:r w:rsidR="00AB705E" w:rsidRPr="00561333">
              <w:rPr>
                <w:rFonts w:asciiTheme="minorHAnsi" w:eastAsiaTheme="minorHAnsi" w:hAnsiTheme="minorHAnsi" w:cs="Arial"/>
                <w:b/>
                <w:color w:val="538135" w:themeColor="accent6" w:themeShade="BF"/>
                <w:u w:val="single"/>
                <w:lang w:eastAsia="en-US"/>
              </w:rPr>
              <w:t>video publicitario</w:t>
            </w:r>
            <w:r w:rsidRPr="00561333"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  <w:t>, con base en las sugerencias recibidas.</w:t>
            </w:r>
          </w:p>
          <w:p w14:paraId="44BDAE0A" w14:textId="77777777" w:rsidR="009E4FD9" w:rsidRPr="00016437" w:rsidRDefault="009E4FD9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070536D" w14:textId="4B37A763" w:rsidR="007352CB" w:rsidRPr="00561333" w:rsidRDefault="007352CB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la comprensión  del mensaje trasmitido por los compañeros, mediante el </w:t>
            </w:r>
            <w:r w:rsidR="00AB705E" w:rsidRPr="00561333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54A697A" w14:textId="77777777" w:rsidR="007352CB" w:rsidRPr="00561333" w:rsidRDefault="007352CB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BD3063" w14:textId="77777777" w:rsidR="007352CB" w:rsidRPr="00561333" w:rsidRDefault="007352CB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EF5E8E2" w14:textId="77777777" w:rsidR="007352CB" w:rsidRPr="00561333" w:rsidRDefault="007352CB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AF3F24F" w14:textId="77777777" w:rsidR="007352CB" w:rsidRPr="00561333" w:rsidRDefault="007352CB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8AC6FA2" w14:textId="77777777" w:rsidR="00561333" w:rsidRPr="00561333" w:rsidRDefault="00561333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452FB26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5E79D039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35F85F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B8609EF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038033A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FE073C1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0C588FA" w14:textId="7777777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F08CF4D" w14:textId="77777777" w:rsidR="000D1DE6" w:rsidRPr="00561333" w:rsidRDefault="000D1DE6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6881D32" w14:textId="77777777" w:rsidR="00F57D05" w:rsidRPr="00561333" w:rsidRDefault="00F57D05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0906D1" w14:textId="77777777" w:rsidR="004308CE" w:rsidRPr="00561333" w:rsidRDefault="004308CE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7C228EA" w14:textId="3F36A947" w:rsidR="00140390" w:rsidRPr="00561333" w:rsidRDefault="00140390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56133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5DC4DBC2" w14:textId="1C0F4D9A" w:rsidR="001416F7" w:rsidRPr="00016437" w:rsidRDefault="001416F7" w:rsidP="00714E01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642F7971" w14:textId="77777777" w:rsidR="007A0814" w:rsidRPr="00016437" w:rsidRDefault="007A0814" w:rsidP="00714E0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016437" w14:paraId="7A4D3776" w14:textId="77777777" w:rsidTr="004A6FEA">
        <w:tc>
          <w:tcPr>
            <w:tcW w:w="5000" w:type="pct"/>
            <w:gridSpan w:val="4"/>
          </w:tcPr>
          <w:p w14:paraId="5EB5D534" w14:textId="0C8F8CD7" w:rsidR="007A0814" w:rsidRPr="00016437" w:rsidRDefault="007A0814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00C1171E" w14:textId="77777777" w:rsidR="007A0814" w:rsidRPr="00016437" w:rsidRDefault="007A0814" w:rsidP="00714E01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b/>
                <w:color w:val="auto"/>
              </w:rPr>
              <w:t>Observaciones</w:t>
            </w:r>
          </w:p>
          <w:p w14:paraId="2AE43C55" w14:textId="77777777" w:rsidR="0056531B" w:rsidRPr="00016437" w:rsidRDefault="00BE1119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En subgrupos, los estudiantes seleccionan, al menos, un </w:t>
            </w:r>
            <w:r w:rsidRPr="00016437">
              <w:rPr>
                <w:rFonts w:asciiTheme="minorHAnsi" w:eastAsia="Times New Roman" w:hAnsiTheme="minorHAnsi" w:cs="Arial"/>
                <w:b/>
                <w:color w:val="auto"/>
                <w:u w:val="single"/>
              </w:rPr>
              <w:t>video publicitario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 que estudian con base en las cuatro fases para el análisis de </w:t>
            </w:r>
            <w:r w:rsidR="0056531B" w:rsidRPr="00016437">
              <w:rPr>
                <w:rFonts w:asciiTheme="minorHAnsi" w:eastAsia="Times New Roman" w:hAnsiTheme="minorHAnsi" w:cs="Arial"/>
                <w:color w:val="auto"/>
              </w:rPr>
              <w:t xml:space="preserve">textos no literarios y en el estudio del discurso falacioso. </w:t>
            </w:r>
          </w:p>
          <w:p w14:paraId="2FC14F54" w14:textId="77777777" w:rsidR="0056531B" w:rsidRPr="00016437" w:rsidRDefault="0056531B" w:rsidP="00714E01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6A44278" w14:textId="3B4F93C9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En un segundo momento,  redactan un guion orientador para la grabación de un </w:t>
            </w:r>
            <w:r w:rsidRPr="00016437">
              <w:rPr>
                <w:rFonts w:asciiTheme="minorHAnsi" w:eastAsia="Times New Roman" w:hAnsiTheme="minorHAnsi" w:cs="Arial"/>
                <w:b/>
                <w:color w:val="auto"/>
                <w:u w:val="single"/>
              </w:rPr>
              <w:t>video publicitario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.</w:t>
            </w:r>
            <w:r w:rsidRPr="00016437">
              <w:rPr>
                <w:rFonts w:asciiTheme="minorHAnsi" w:hAnsiTheme="minorHAnsi"/>
              </w:rPr>
              <w:t xml:space="preserve"> 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Deben seguir los pasos:</w:t>
            </w:r>
          </w:p>
          <w:p w14:paraId="5696C5D7" w14:textId="77777777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A. Planificación:</w:t>
            </w:r>
          </w:p>
          <w:p w14:paraId="7130B78C" w14:textId="5A44B974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-Inventan un producto o una actividad novedosa.  Determinan sus ventajas y las razones que comunicarán al espectador para convencerlo de su consumo.</w:t>
            </w:r>
          </w:p>
          <w:p w14:paraId="74FE6C05" w14:textId="3BF6AEBC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-</w:t>
            </w:r>
            <w:r w:rsidR="003578F9" w:rsidRPr="00016437">
              <w:rPr>
                <w:rFonts w:asciiTheme="minorHAnsi" w:eastAsia="Times New Roman" w:hAnsiTheme="minorHAnsi" w:cs="Arial"/>
                <w:color w:val="auto"/>
              </w:rPr>
              <w:t xml:space="preserve"> Escribe una síntesis de la historia que se desarrollará en el </w:t>
            </w:r>
            <w:r w:rsidR="003578F9" w:rsidRPr="00016437">
              <w:rPr>
                <w:rFonts w:asciiTheme="minorHAnsi" w:eastAsia="Times New Roman" w:hAnsiTheme="minorHAnsi" w:cs="Arial"/>
                <w:color w:val="auto"/>
                <w:u w:val="single"/>
              </w:rPr>
              <w:t>video</w:t>
            </w:r>
            <w:r w:rsidR="003578F9" w:rsidRPr="00016437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210D5FFF" w14:textId="77777777" w:rsidR="00950392" w:rsidRPr="00016437" w:rsidRDefault="00950392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F82E6E3" w14:textId="77777777" w:rsidR="0056531B" w:rsidRPr="00016437" w:rsidRDefault="0056531B" w:rsidP="0056531B">
            <w:pPr>
              <w:tabs>
                <w:tab w:val="left" w:pos="284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B.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ab/>
              <w:t>Textualización</w:t>
            </w:r>
          </w:p>
          <w:p w14:paraId="05C4F453" w14:textId="77777777" w:rsidR="00950392" w:rsidRPr="00016437" w:rsidRDefault="0056531B" w:rsidP="00950392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-</w:t>
            </w:r>
            <w:r w:rsidR="00950392" w:rsidRPr="00016437">
              <w:rPr>
                <w:rFonts w:asciiTheme="minorHAnsi" w:eastAsia="Times New Roman" w:hAnsiTheme="minorHAnsi" w:cs="Arial"/>
                <w:color w:val="auto"/>
              </w:rPr>
              <w:t xml:space="preserve"> Transforma la historia en un diálogo entre personajes.</w:t>
            </w:r>
          </w:p>
          <w:p w14:paraId="0D31D3AA" w14:textId="77777777" w:rsidR="00950392" w:rsidRPr="00016437" w:rsidRDefault="00950392" w:rsidP="00950392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- Convierte el diálogo en escenas o secuencias.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ab/>
            </w:r>
          </w:p>
          <w:p w14:paraId="7763B61D" w14:textId="77777777" w:rsidR="00950392" w:rsidRPr="00016437" w:rsidRDefault="00950392" w:rsidP="00950392">
            <w:pPr>
              <w:spacing w:after="0"/>
              <w:ind w:left="142" w:hanging="142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- Agrega acotaciones a las escenas o secuencias:  detalles sobre el lugar de las acciones, la descripción del tiempo cuando ocurren las acciones, cuándo, las acciones de los personajes, el vestuario, el escenario, entre otros. </w:t>
            </w:r>
          </w:p>
          <w:p w14:paraId="05BE5501" w14:textId="77777777" w:rsidR="00950392" w:rsidRPr="00016437" w:rsidRDefault="00950392" w:rsidP="00950392">
            <w:pPr>
              <w:spacing w:after="0"/>
              <w:ind w:left="142" w:hanging="142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1141563" w14:textId="4787CF90" w:rsidR="0056531B" w:rsidRPr="00016437" w:rsidRDefault="00950392" w:rsidP="00950392">
            <w:pPr>
              <w:spacing w:after="0"/>
              <w:ind w:left="142" w:hanging="142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S</w:t>
            </w:r>
            <w:r w:rsidR="0056531B" w:rsidRPr="00016437">
              <w:rPr>
                <w:rFonts w:asciiTheme="minorHAnsi" w:eastAsia="Times New Roman" w:hAnsiTheme="minorHAnsi" w:cs="Arial"/>
                <w:color w:val="auto"/>
              </w:rPr>
              <w:t xml:space="preserve">e 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sugiere</w:t>
            </w:r>
            <w:r w:rsidR="0056531B" w:rsidRPr="00016437">
              <w:rPr>
                <w:rFonts w:asciiTheme="minorHAnsi" w:eastAsia="Times New Roman" w:hAnsiTheme="minorHAnsi" w:cs="Arial"/>
                <w:color w:val="auto"/>
              </w:rPr>
              <w:t xml:space="preserve"> la siguiente plantilla; sin embargo, puede utilizar cualquier otra (tiene tantas líneas como escenas se decida incluir):</w:t>
            </w:r>
          </w:p>
          <w:p w14:paraId="0A854C29" w14:textId="77777777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tbl>
            <w:tblPr>
              <w:tblStyle w:val="TableNormal"/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1439"/>
              <w:gridCol w:w="2016"/>
              <w:gridCol w:w="1923"/>
              <w:gridCol w:w="1465"/>
            </w:tblGrid>
            <w:tr w:rsidR="0056531B" w:rsidRPr="00016437" w14:paraId="05D21554" w14:textId="77777777" w:rsidTr="0056531B">
              <w:trPr>
                <w:trHeight w:hRule="exact" w:val="286"/>
                <w:jc w:val="center"/>
              </w:trPr>
              <w:tc>
                <w:tcPr>
                  <w:tcW w:w="113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393D8D4" w14:textId="11328E76" w:rsidR="0056531B" w:rsidRPr="00016437" w:rsidRDefault="000770D9" w:rsidP="00950392">
                  <w:pPr>
                    <w:pStyle w:val="TableParagraph"/>
                    <w:spacing w:line="276" w:lineRule="auto"/>
                    <w:ind w:left="102"/>
                    <w:rPr>
                      <w:rFonts w:eastAsia="Times New Roman" w:cs="Arial"/>
                      <w:lang w:val="es-CR" w:eastAsia="es-CR"/>
                    </w:rPr>
                  </w:pPr>
                  <w:r>
                    <w:rPr>
                      <w:rFonts w:eastAsia="Times New Roman" w:cs="Arial"/>
                    </w:rPr>
                    <w:t xml:space="preserve">     Es</w:t>
                  </w:r>
                  <w:r w:rsidR="00950392" w:rsidRPr="00016437">
                    <w:rPr>
                      <w:rFonts w:eastAsia="Times New Roman" w:cs="Arial"/>
                    </w:rPr>
                    <w:t>cena</w:t>
                  </w:r>
                  <w:r w:rsidR="0056531B" w:rsidRPr="00016437">
                    <w:rPr>
                      <w:rFonts w:eastAsia="Times New Roman" w:cs="Arial"/>
                    </w:rPr>
                    <w:tab/>
                  </w:r>
                  <w:r w:rsidR="0056531B" w:rsidRPr="00016437">
                    <w:rPr>
                      <w:rFonts w:eastAsia="Times New Roman" w:cs="Arial"/>
                    </w:rPr>
                    <w:tab/>
                  </w:r>
                  <w:r w:rsidR="0056531B" w:rsidRPr="00016437">
                    <w:rPr>
                      <w:rFonts w:eastAsia="Times New Roman" w:cs="Arial"/>
                      <w:lang w:val="es-CR" w:eastAsia="es-CR"/>
                    </w:rPr>
                    <w:t>Escena</w:t>
                  </w:r>
                </w:p>
              </w:tc>
              <w:tc>
                <w:tcPr>
                  <w:tcW w:w="201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19F210B7" w14:textId="77777777" w:rsidR="0056531B" w:rsidRPr="00016437" w:rsidRDefault="0056531B" w:rsidP="0056531B">
                  <w:pPr>
                    <w:pStyle w:val="TableParagraph"/>
                    <w:spacing w:line="276" w:lineRule="auto"/>
                    <w:ind w:left="102"/>
                    <w:jc w:val="center"/>
                    <w:rPr>
                      <w:rFonts w:eastAsia="Times New Roman" w:cs="Arial"/>
                      <w:lang w:val="es-CR" w:eastAsia="es-CR"/>
                    </w:rPr>
                  </w:pPr>
                  <w:r w:rsidRPr="00016437">
                    <w:rPr>
                      <w:rFonts w:eastAsia="Times New Roman" w:cs="Arial"/>
                      <w:lang w:val="es-CR" w:eastAsia="es-CR"/>
                    </w:rPr>
                    <w:t>Acotaciones</w:t>
                  </w:r>
                </w:p>
              </w:tc>
              <w:tc>
                <w:tcPr>
                  <w:tcW w:w="192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677EBD5" w14:textId="77777777" w:rsidR="0056531B" w:rsidRPr="00016437" w:rsidRDefault="0056531B" w:rsidP="0056531B">
                  <w:pPr>
                    <w:pStyle w:val="TableParagraph"/>
                    <w:spacing w:line="276" w:lineRule="auto"/>
                    <w:ind w:left="102"/>
                    <w:jc w:val="center"/>
                    <w:rPr>
                      <w:rFonts w:eastAsia="Times New Roman" w:cs="Arial"/>
                      <w:lang w:val="es-CR" w:eastAsia="es-CR"/>
                    </w:rPr>
                  </w:pPr>
                  <w:r w:rsidRPr="00016437">
                    <w:rPr>
                      <w:rFonts w:eastAsia="Times New Roman" w:cs="Arial"/>
                      <w:lang w:val="es-CR" w:eastAsia="es-CR"/>
                    </w:rPr>
                    <w:t>Parlamento</w:t>
                  </w:r>
                </w:p>
              </w:tc>
              <w:tc>
                <w:tcPr>
                  <w:tcW w:w="14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19F42C9" w14:textId="77777777" w:rsidR="0056531B" w:rsidRPr="00016437" w:rsidRDefault="0056531B" w:rsidP="0056531B">
                  <w:pPr>
                    <w:pStyle w:val="TableParagraph"/>
                    <w:spacing w:line="276" w:lineRule="auto"/>
                    <w:ind w:left="102"/>
                    <w:jc w:val="center"/>
                    <w:rPr>
                      <w:rFonts w:eastAsia="Times New Roman" w:cs="Arial"/>
                      <w:lang w:val="es-CR" w:eastAsia="es-CR"/>
                    </w:rPr>
                  </w:pPr>
                  <w:r w:rsidRPr="00016437">
                    <w:rPr>
                      <w:rFonts w:eastAsia="Times New Roman" w:cs="Arial"/>
                      <w:lang w:val="es-CR" w:eastAsia="es-CR"/>
                    </w:rPr>
                    <w:t>Personaje</w:t>
                  </w:r>
                </w:p>
              </w:tc>
            </w:tr>
            <w:tr w:rsidR="0056531B" w:rsidRPr="00016437" w14:paraId="7AFC6B01" w14:textId="77777777" w:rsidTr="0056531B">
              <w:trPr>
                <w:trHeight w:hRule="exact" w:val="288"/>
                <w:jc w:val="center"/>
              </w:trPr>
              <w:tc>
                <w:tcPr>
                  <w:tcW w:w="113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788F82D" w14:textId="77777777" w:rsidR="0056531B" w:rsidRPr="00016437" w:rsidRDefault="0056531B" w:rsidP="00A1554A">
                  <w:pPr>
                    <w:rPr>
                      <w:rFonts w:asciiTheme="minorHAnsi" w:eastAsia="Times New Roman" w:hAnsiTheme="minorHAnsi" w:cs="Arial"/>
                      <w:color w:val="auto"/>
                      <w:lang w:val="es-CR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0CA5CD30" w14:textId="77777777" w:rsidR="0056531B" w:rsidRPr="00016437" w:rsidRDefault="0056531B" w:rsidP="00A1554A">
                  <w:pPr>
                    <w:rPr>
                      <w:rFonts w:asciiTheme="minorHAnsi" w:eastAsia="Times New Roman" w:hAnsiTheme="minorHAnsi" w:cs="Arial"/>
                      <w:color w:val="auto"/>
                      <w:lang w:val="es-CR"/>
                    </w:rPr>
                  </w:pPr>
                </w:p>
              </w:tc>
              <w:tc>
                <w:tcPr>
                  <w:tcW w:w="192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FBD610F" w14:textId="77777777" w:rsidR="0056531B" w:rsidRPr="00016437" w:rsidRDefault="0056531B" w:rsidP="00A1554A">
                  <w:pPr>
                    <w:rPr>
                      <w:rFonts w:asciiTheme="minorHAnsi" w:eastAsia="Times New Roman" w:hAnsiTheme="minorHAnsi" w:cs="Arial"/>
                      <w:color w:val="auto"/>
                      <w:lang w:val="es-CR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F416640" w14:textId="77777777" w:rsidR="0056531B" w:rsidRPr="00016437" w:rsidRDefault="0056531B" w:rsidP="00A1554A">
                  <w:pPr>
                    <w:rPr>
                      <w:rFonts w:asciiTheme="minorHAnsi" w:eastAsia="Times New Roman" w:hAnsiTheme="minorHAnsi" w:cs="Arial"/>
                      <w:color w:val="auto"/>
                      <w:lang w:val="es-CR"/>
                    </w:rPr>
                  </w:pPr>
                </w:p>
              </w:tc>
            </w:tr>
          </w:tbl>
          <w:p w14:paraId="36C78887" w14:textId="109B2D0C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4846EF2B" w14:textId="39FD1EEF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Durante el proceso de escritura</w:t>
            </w:r>
            <w:r w:rsidR="00341E36" w:rsidRPr="00016437">
              <w:rPr>
                <w:rFonts w:asciiTheme="minorHAnsi" w:eastAsia="Times New Roman" w:hAnsiTheme="minorHAnsi" w:cs="Arial"/>
                <w:color w:val="auto"/>
              </w:rPr>
              <w:t xml:space="preserve"> y de grabación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, el estudiantado cuida aspectos (estudiados en séptimo y en octavo) tales como: </w:t>
            </w:r>
          </w:p>
          <w:p w14:paraId="64521578" w14:textId="6F107C5C" w:rsidR="0056531B" w:rsidRPr="00016437" w:rsidRDefault="00706E6F" w:rsidP="0056531B">
            <w:pPr>
              <w:pStyle w:val="Prrafodelista"/>
              <w:numPr>
                <w:ilvl w:val="0"/>
                <w:numId w:val="26"/>
              </w:numPr>
              <w:spacing w:after="0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L</w:t>
            </w:r>
            <w:r w:rsidR="0056531B" w:rsidRPr="00016437">
              <w:rPr>
                <w:rFonts w:asciiTheme="minorHAnsi" w:eastAsia="Times New Roman" w:hAnsiTheme="minorHAnsi" w:cs="Arial"/>
                <w:color w:val="auto"/>
              </w:rPr>
              <w:t xml:space="preserve">a concordancia entre los diversos elementos </w:t>
            </w:r>
            <w:r w:rsidR="0056531B" w:rsidRPr="00016437">
              <w:rPr>
                <w:rFonts w:asciiTheme="minorHAnsi" w:eastAsia="Times New Roman" w:hAnsiTheme="minorHAnsi" w:cs="Arial"/>
              </w:rPr>
              <w:t>del grupo vistos en séptimo minal, y entre el núcleo del sujeto (expreso y desinencial) y el verbo de la oración en la escri</w:t>
            </w:r>
            <w:r w:rsidRPr="00016437">
              <w:rPr>
                <w:rFonts w:asciiTheme="minorHAnsi" w:eastAsia="Times New Roman" w:hAnsiTheme="minorHAnsi" w:cs="Arial"/>
              </w:rPr>
              <w:t>tura de diversos tipos de texto.</w:t>
            </w:r>
          </w:p>
          <w:p w14:paraId="3C0E760F" w14:textId="51F3CFAC" w:rsidR="0056531B" w:rsidRPr="00016437" w:rsidRDefault="00706E6F" w:rsidP="0056531B">
            <w:pPr>
              <w:pStyle w:val="Prrafodelista"/>
              <w:numPr>
                <w:ilvl w:val="0"/>
                <w:numId w:val="26"/>
              </w:numPr>
              <w:spacing w:after="0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E</w:t>
            </w:r>
            <w:r w:rsidR="0056531B" w:rsidRPr="00016437">
              <w:rPr>
                <w:rFonts w:asciiTheme="minorHAnsi" w:eastAsia="Times New Roman" w:hAnsiTheme="minorHAnsi" w:cs="Arial"/>
              </w:rPr>
              <w:t>l uso de léxico v</w:t>
            </w:r>
            <w:r w:rsidRPr="00016437">
              <w:rPr>
                <w:rFonts w:asciiTheme="minorHAnsi" w:eastAsia="Times New Roman" w:hAnsiTheme="minorHAnsi" w:cs="Arial"/>
              </w:rPr>
              <w:t>ariado, preciso y con propiedad.</w:t>
            </w:r>
          </w:p>
          <w:p w14:paraId="11D3F2A5" w14:textId="7BC61878" w:rsidR="0056531B" w:rsidRPr="00016437" w:rsidRDefault="00706E6F" w:rsidP="0056531B">
            <w:pPr>
              <w:pStyle w:val="Prrafodelista"/>
              <w:numPr>
                <w:ilvl w:val="0"/>
                <w:numId w:val="26"/>
              </w:numPr>
              <w:spacing w:after="0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E</w:t>
            </w:r>
            <w:r w:rsidR="0056531B" w:rsidRPr="00016437">
              <w:rPr>
                <w:rFonts w:asciiTheme="minorHAnsi" w:eastAsia="Times New Roman" w:hAnsiTheme="minorHAnsi" w:cs="Arial"/>
              </w:rPr>
              <w:t>l uso de sinónimos, antónimos y homónimos, la polisemia y la monosemia, para evitar las r</w:t>
            </w:r>
            <w:r w:rsidRPr="00016437">
              <w:rPr>
                <w:rFonts w:asciiTheme="minorHAnsi" w:eastAsia="Times New Roman" w:hAnsiTheme="minorHAnsi" w:cs="Arial"/>
              </w:rPr>
              <w:t>epeticiones y las redundancias.</w:t>
            </w:r>
          </w:p>
          <w:p w14:paraId="6145E9AA" w14:textId="77777777" w:rsidR="00706E6F" w:rsidRPr="00016437" w:rsidRDefault="00706E6F" w:rsidP="00341E36">
            <w:pPr>
              <w:pStyle w:val="Prrafodelista"/>
              <w:spacing w:after="0"/>
              <w:ind w:left="1447"/>
              <w:jc w:val="both"/>
              <w:rPr>
                <w:rFonts w:asciiTheme="minorHAnsi" w:eastAsia="Times New Roman" w:hAnsiTheme="minorHAnsi" w:cs="Arial"/>
              </w:rPr>
            </w:pPr>
          </w:p>
          <w:p w14:paraId="4E839329" w14:textId="77777777" w:rsidR="00341E36" w:rsidRPr="00016437" w:rsidRDefault="00341E36" w:rsidP="00341E36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22BF5C7E" w14:textId="77777777" w:rsidR="00341E36" w:rsidRPr="00016437" w:rsidRDefault="00341E36" w:rsidP="00341E36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="Times New Roman" w:hAnsiTheme="minorHAnsi" w:cs="Arial"/>
              </w:rPr>
              <w:t>Además toma en cuenta otros aspectos enunciados en los criterios de evaluación trasnversales:</w:t>
            </w:r>
          </w:p>
          <w:p w14:paraId="44F9D42C" w14:textId="4EDC876A" w:rsidR="003A2727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3A2727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a escucha</w:t>
            </w:r>
          </w:p>
          <w:p w14:paraId="224C0513" w14:textId="1996F25D" w:rsidR="00341E36" w:rsidRPr="00016437" w:rsidRDefault="003A2727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341E36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a forma de conjugar el verbo, en las tres formas de tratamiento: voseo, tuteo, ustedeo.</w:t>
            </w:r>
          </w:p>
          <w:p w14:paraId="596B5F53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registros formal e informal.</w:t>
            </w:r>
          </w:p>
          <w:p w14:paraId="0734E08D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del lenguaje inclusivo.</w:t>
            </w:r>
          </w:p>
          <w:p w14:paraId="12973C32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Las reglas de acentuación en las palabras agudas, graves, esdrújulas, sobreesdrújulas, la ley del hiato y la división silábica;</w:t>
            </w:r>
          </w:p>
          <w:p w14:paraId="4EECFBC4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14:paraId="7483717B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normativo de la mayúscula (los usos estudiados en séptimo y en octavo).</w:t>
            </w:r>
          </w:p>
          <w:p w14:paraId="71A56F5F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Los usos normativos de “v” y “b”, “j” y “b” además de los homófonos más utilizados de esas letras.</w:t>
            </w:r>
          </w:p>
          <w:p w14:paraId="72AE7ABB" w14:textId="77777777" w:rsidR="00341E36" w:rsidRPr="00016437" w:rsidRDefault="00341E36" w:rsidP="00341E36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pertinente del punto, la coma, los dos puntos y las comillas.</w:t>
            </w:r>
          </w:p>
          <w:p w14:paraId="2AA75571" w14:textId="77777777" w:rsidR="00341E36" w:rsidRPr="00016437" w:rsidRDefault="00341E36" w:rsidP="00341E3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07A0001" w14:textId="1B372606" w:rsidR="0056531B" w:rsidRPr="00016437" w:rsidRDefault="00341E36" w:rsidP="00341E3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14:paraId="3E9883ED" w14:textId="77777777" w:rsidR="00341E36" w:rsidRPr="00016437" w:rsidRDefault="00341E36" w:rsidP="0056531B">
            <w:pPr>
              <w:tabs>
                <w:tab w:val="left" w:pos="284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35ED784" w14:textId="77777777" w:rsidR="0056531B" w:rsidRPr="00016437" w:rsidRDefault="0056531B" w:rsidP="0056531B">
            <w:pPr>
              <w:tabs>
                <w:tab w:val="left" w:pos="284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C.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ab/>
              <w:t>Revisión</w:t>
            </w:r>
          </w:p>
          <w:p w14:paraId="587EC2C9" w14:textId="0C130AF7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S</w:t>
            </w:r>
            <w:r w:rsidR="006D2D46" w:rsidRPr="00016437">
              <w:rPr>
                <w:rFonts w:asciiTheme="minorHAnsi" w:eastAsia="Times New Roman" w:hAnsiTheme="minorHAnsi" w:cs="Arial"/>
                <w:color w:val="auto"/>
              </w:rPr>
              <w:t>e revisan los aspectos formales y se mejora el texto.</w:t>
            </w:r>
          </w:p>
          <w:p w14:paraId="51986E09" w14:textId="77777777" w:rsidR="006D2D46" w:rsidRPr="00016437" w:rsidRDefault="006D2D46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12037F13" w14:textId="3DFD8CB1" w:rsidR="0056531B" w:rsidRPr="00016437" w:rsidRDefault="0056531B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Se </w:t>
            </w:r>
            <w:r w:rsidR="004E175D" w:rsidRPr="00016437">
              <w:rPr>
                <w:rFonts w:asciiTheme="minorHAnsi" w:eastAsia="Times New Roman" w:hAnsiTheme="minorHAnsi" w:cs="Arial"/>
                <w:color w:val="auto"/>
              </w:rPr>
              <w:t>hace una grabación preliminar</w:t>
            </w:r>
            <w:r w:rsidR="006D2D46" w:rsidRPr="00016437">
              <w:rPr>
                <w:rFonts w:asciiTheme="minorHAnsi" w:eastAsia="Times New Roman" w:hAnsiTheme="minorHAnsi" w:cs="Arial"/>
                <w:color w:val="auto"/>
              </w:rPr>
              <w:t>, s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e </w:t>
            </w:r>
            <w:r w:rsidR="004E175D" w:rsidRPr="00016437">
              <w:rPr>
                <w:rFonts w:asciiTheme="minorHAnsi" w:eastAsia="Times New Roman" w:hAnsiTheme="minorHAnsi" w:cs="Arial"/>
                <w:color w:val="auto"/>
              </w:rPr>
              <w:t>realizan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 las modificaciones necesarias </w:t>
            </w:r>
            <w:r w:rsidR="004E175D" w:rsidRPr="00016437">
              <w:rPr>
                <w:rFonts w:asciiTheme="minorHAnsi" w:eastAsia="Times New Roman" w:hAnsiTheme="minorHAnsi" w:cs="Arial"/>
                <w:color w:val="auto"/>
              </w:rPr>
              <w:t xml:space="preserve">y se </w:t>
            </w:r>
            <w:r w:rsidR="006D2D46" w:rsidRPr="00016437">
              <w:rPr>
                <w:rFonts w:asciiTheme="minorHAnsi" w:eastAsia="Times New Roman" w:hAnsiTheme="minorHAnsi" w:cs="Arial"/>
                <w:color w:val="auto"/>
              </w:rPr>
              <w:t xml:space="preserve">da paso a la 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últim</w:t>
            </w:r>
            <w:r w:rsidR="006D2D46" w:rsidRPr="00016437">
              <w:rPr>
                <w:rFonts w:asciiTheme="minorHAnsi" w:eastAsia="Times New Roman" w:hAnsiTheme="minorHAnsi" w:cs="Arial"/>
                <w:color w:val="auto"/>
              </w:rPr>
              <w:t>a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 </w:t>
            </w:r>
            <w:r w:rsidR="006D2D46" w:rsidRPr="00016437">
              <w:rPr>
                <w:rFonts w:asciiTheme="minorHAnsi" w:eastAsia="Times New Roman" w:hAnsiTheme="minorHAnsi" w:cs="Arial"/>
                <w:color w:val="auto"/>
              </w:rPr>
              <w:t>fase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: </w:t>
            </w:r>
            <w:r w:rsidR="006D2D46" w:rsidRPr="00016437">
              <w:rPr>
                <w:rFonts w:asciiTheme="minorHAnsi" w:eastAsia="Times New Roman" w:hAnsiTheme="minorHAnsi" w:cs="Arial"/>
                <w:color w:val="auto"/>
              </w:rPr>
              <w:t>la grabación</w:t>
            </w:r>
            <w:r w:rsidR="004E175D" w:rsidRPr="00016437">
              <w:rPr>
                <w:rFonts w:asciiTheme="minorHAnsi" w:eastAsia="Times New Roman" w:hAnsiTheme="minorHAnsi" w:cs="Arial"/>
                <w:color w:val="auto"/>
              </w:rPr>
              <w:t xml:space="preserve"> final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38321B46" w14:textId="77777777" w:rsidR="006D2D46" w:rsidRPr="00016437" w:rsidRDefault="006D2D46" w:rsidP="0056531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9047019" w14:textId="37D03026" w:rsidR="00D7124D" w:rsidRPr="00016437" w:rsidRDefault="0056531B" w:rsidP="00E56F56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A continuación, el resto del grupo emite sus observaciones respecto de la efectividad en el convencimiento hacia el consumo del producto, así como los recursos empleados.</w:t>
            </w:r>
          </w:p>
        </w:tc>
      </w:tr>
    </w:tbl>
    <w:p w14:paraId="7790FFDF" w14:textId="3F4D7539" w:rsidR="003C2A4E" w:rsidRPr="00016437" w:rsidRDefault="003C2A4E" w:rsidP="00714E01">
      <w:pPr>
        <w:spacing w:after="0"/>
        <w:jc w:val="both"/>
        <w:rPr>
          <w:rFonts w:asciiTheme="minorHAnsi" w:hAnsiTheme="minorHAnsi" w:cs="Arial"/>
        </w:rPr>
      </w:pPr>
    </w:p>
    <w:p w14:paraId="07317E15" w14:textId="77777777" w:rsidR="00CF02BC" w:rsidRPr="00016437" w:rsidRDefault="00CF02BC" w:rsidP="00714E01">
      <w:pPr>
        <w:spacing w:after="0"/>
        <w:jc w:val="both"/>
        <w:rPr>
          <w:rFonts w:asciiTheme="minorHAnsi" w:hAnsiTheme="minorHAnsi" w:cs="Arial"/>
          <w:b/>
          <w:color w:val="auto"/>
          <w:lang w:eastAsia="en-US"/>
        </w:rPr>
      </w:pPr>
      <w:r w:rsidRPr="00016437">
        <w:rPr>
          <w:rFonts w:asciiTheme="minorHAnsi" w:hAnsiTheme="minorHAnsi" w:cs="Arial"/>
          <w:b/>
          <w:color w:val="auto"/>
          <w:lang w:eastAsia="en-US"/>
        </w:rPr>
        <w:t>Sección III. Instrumentos de evaluación</w:t>
      </w:r>
    </w:p>
    <w:p w14:paraId="1BD5BD50" w14:textId="77777777" w:rsidR="00CF02BC" w:rsidRPr="00016437" w:rsidRDefault="00CF02BC" w:rsidP="00714E01">
      <w:pPr>
        <w:spacing w:after="0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tbl>
      <w:tblPr>
        <w:tblStyle w:val="Tablaconcuadrcula71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8C789E" w:rsidRPr="00016437" w14:paraId="58E2961D" w14:textId="77777777" w:rsidTr="004A6FEA">
        <w:tc>
          <w:tcPr>
            <w:tcW w:w="925" w:type="pct"/>
            <w:vMerge w:val="restart"/>
          </w:tcPr>
          <w:p w14:paraId="0A852EF0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32665B58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BCB149D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Times New Roman"/>
                <w:b/>
                <w:color w:val="auto"/>
                <w:lang w:eastAsia="en-US"/>
              </w:rPr>
              <w:t>Nivel de desempeño</w:t>
            </w:r>
          </w:p>
        </w:tc>
      </w:tr>
      <w:tr w:rsidR="008C789E" w:rsidRPr="00016437" w14:paraId="5F9C8D74" w14:textId="77777777" w:rsidTr="004A6FEA">
        <w:tc>
          <w:tcPr>
            <w:tcW w:w="925" w:type="pct"/>
            <w:vMerge/>
          </w:tcPr>
          <w:p w14:paraId="07A5B087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7A71E449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E4FBC07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53ED4DF4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51D47BC1" w14:textId="77777777" w:rsidR="008C789E" w:rsidRPr="00016437" w:rsidRDefault="008C789E" w:rsidP="00016437">
            <w:pPr>
              <w:spacing w:after="0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hAnsiTheme="minorHAnsi" w:cs="Times New Roman"/>
                <w:b/>
                <w:color w:val="auto"/>
                <w:lang w:eastAsia="en-US"/>
              </w:rPr>
              <w:t>Avanzado</w:t>
            </w:r>
          </w:p>
        </w:tc>
      </w:tr>
      <w:tr w:rsidR="00CC522B" w:rsidRPr="00016437" w14:paraId="7C31BBF6" w14:textId="77777777" w:rsidTr="003A09CF">
        <w:tc>
          <w:tcPr>
            <w:tcW w:w="925" w:type="pct"/>
          </w:tcPr>
          <w:p w14:paraId="3FE7AD1B" w14:textId="77777777" w:rsidR="00CC522B" w:rsidRPr="000770D9" w:rsidRDefault="00CC522B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39008C5C" w14:textId="77777777" w:rsidR="00CC522B" w:rsidRPr="000770D9" w:rsidRDefault="00CC522B" w:rsidP="00352A7C">
            <w:pPr>
              <w:spacing w:after="0"/>
              <w:jc w:val="center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1E109E53" w14:textId="77777777" w:rsidR="008550B3" w:rsidRPr="000770D9" w:rsidRDefault="008550B3" w:rsidP="008550B3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0770D9">
              <w:rPr>
                <w:rFonts w:asciiTheme="minorHAnsi" w:hAnsiTheme="minorHAnsi" w:cs="Arial"/>
                <w:color w:val="BF8F00" w:themeColor="accent4" w:themeShade="BF"/>
              </w:rPr>
              <w:t xml:space="preserve">Clasifica los elementos verbales y averbales del </w:t>
            </w:r>
            <w:r w:rsidRPr="000770D9">
              <w:rPr>
                <w:rFonts w:asciiTheme="minorHAnsi" w:hAnsiTheme="minorHAnsi" w:cs="Arial"/>
                <w:b/>
                <w:color w:val="BF8F00" w:themeColor="accent4" w:themeShade="BF"/>
                <w:u w:val="single"/>
              </w:rPr>
              <w:t>video publicitario</w:t>
            </w:r>
            <w:r w:rsidRPr="000770D9">
              <w:rPr>
                <w:rFonts w:asciiTheme="minorHAnsi" w:hAnsiTheme="minorHAnsi" w:cs="Arial"/>
                <w:color w:val="BF8F00" w:themeColor="accent4" w:themeShade="BF"/>
              </w:rPr>
              <w:t>, con base en las fases natural, de ubicación, analítica e interpretativa.</w:t>
            </w:r>
          </w:p>
          <w:p w14:paraId="651584A7" w14:textId="4AA7AFD0" w:rsidR="00CC522B" w:rsidRPr="000770D9" w:rsidRDefault="00CC522B" w:rsidP="004B1C6F">
            <w:pPr>
              <w:spacing w:after="0"/>
              <w:jc w:val="both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1093" w:type="pct"/>
          </w:tcPr>
          <w:p w14:paraId="058EF5B4" w14:textId="18F120EC" w:rsidR="00CC522B" w:rsidRPr="00016437" w:rsidRDefault="00AA597C" w:rsidP="004B1C6F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Ordena </w:t>
            </w:r>
            <w:r w:rsidR="004B1C6F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los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elementos 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5874B79B" w14:textId="4596BEDC" w:rsidR="00CC522B" w:rsidRPr="00016437" w:rsidRDefault="00E8484F" w:rsidP="00E8484F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Caracteriza 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elementos del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10B49E83" w14:textId="6F3C7086" w:rsidR="00CC522B" w:rsidRPr="00016437" w:rsidRDefault="00E8484F" w:rsidP="00E8484F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Asocia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elementos del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ión, analítica e interpretativa</w:t>
            </w:r>
            <w:r w:rsidR="00CC522B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05715D" w:rsidRPr="00016437" w14:paraId="7F6E930C" w14:textId="77777777" w:rsidTr="007328CD">
        <w:tc>
          <w:tcPr>
            <w:tcW w:w="925" w:type="pct"/>
          </w:tcPr>
          <w:p w14:paraId="5A2B97B6" w14:textId="77777777" w:rsidR="0005715D" w:rsidRPr="000770D9" w:rsidRDefault="0005715D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41D41F7B" w14:textId="77777777" w:rsidR="0005715D" w:rsidRPr="000770D9" w:rsidRDefault="0005715D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01C87892" w14:textId="4D789C02" w:rsidR="0005715D" w:rsidRPr="000770D9" w:rsidRDefault="006A7170" w:rsidP="00DF3F7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0770D9">
              <w:rPr>
                <w:rFonts w:asciiTheme="minorHAnsi" w:hAnsiTheme="minorHAnsi" w:cs="Arial"/>
                <w:color w:val="BF8F00" w:themeColor="accent4" w:themeShade="BF"/>
              </w:rPr>
              <w:t xml:space="preserve">Explica las relaciones de causalidad, encontradas entre los elementos verbales y averbales visualizados en el </w:t>
            </w:r>
            <w:r w:rsidRPr="000770D9">
              <w:rPr>
                <w:rFonts w:asciiTheme="minorHAnsi" w:hAnsiTheme="minorHAnsi" w:cs="Arial"/>
                <w:b/>
                <w:color w:val="BF8F00" w:themeColor="accent4" w:themeShade="BF"/>
                <w:u w:val="single"/>
              </w:rPr>
              <w:t>video publicitario</w:t>
            </w:r>
            <w:r w:rsidRPr="000770D9">
              <w:rPr>
                <w:rFonts w:asciiTheme="minorHAnsi" w:hAnsiTheme="minorHAnsi" w:cs="Arial"/>
                <w:color w:val="BF8F00" w:themeColor="accent4" w:themeShade="BF"/>
              </w:rPr>
              <w:t xml:space="preserve">, con base en las distintas fases natural, </w:t>
            </w:r>
            <w:r w:rsidRPr="000770D9">
              <w:rPr>
                <w:rFonts w:asciiTheme="minorHAnsi" w:hAnsiTheme="minorHAnsi" w:cs="Arial"/>
                <w:color w:val="BF8F00" w:themeColor="accent4" w:themeShade="BF"/>
              </w:rPr>
              <w:lastRenderedPageBreak/>
              <w:t>de ubicación, analítica e interpretativa.</w:t>
            </w:r>
          </w:p>
        </w:tc>
        <w:tc>
          <w:tcPr>
            <w:tcW w:w="1093" w:type="pct"/>
          </w:tcPr>
          <w:p w14:paraId="02C62613" w14:textId="43EE004C" w:rsidR="0005715D" w:rsidRPr="00016437" w:rsidRDefault="0005715D" w:rsidP="00E50B7C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Enuncia elementos </w:t>
            </w:r>
            <w:r w:rsidR="003F0FE2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verbales y averbales 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visualizados en 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="00E50B7C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que evidencian o no relación entre sí, 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distintas fases natural, de ubicación, analítica e 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interpretativa.</w:t>
            </w:r>
          </w:p>
        </w:tc>
        <w:tc>
          <w:tcPr>
            <w:tcW w:w="1000" w:type="pct"/>
          </w:tcPr>
          <w:p w14:paraId="06AF60C1" w14:textId="1807B31D" w:rsidR="0005715D" w:rsidRPr="00016437" w:rsidRDefault="0005715D" w:rsidP="003F0FE2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Puntualiza relaciones de causalidad entre los distintos elementos </w:t>
            </w:r>
            <w:r w:rsidR="003F0FE2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verbales y averbales 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visualizados en 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ubicación, analítica e interpretativa.</w:t>
            </w:r>
          </w:p>
        </w:tc>
        <w:tc>
          <w:tcPr>
            <w:tcW w:w="1000" w:type="pct"/>
          </w:tcPr>
          <w:p w14:paraId="111F78EB" w14:textId="634651C4" w:rsidR="0005715D" w:rsidRPr="00016437" w:rsidRDefault="00E50B7C" w:rsidP="003F0FE2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Explica</w:t>
            </w:r>
            <w:r w:rsidR="0005715D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las relaciones de causalidad, encontradas entre los elementos </w:t>
            </w:r>
            <w:r w:rsidR="003F0FE2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verbales y averbales </w:t>
            </w:r>
            <w:r w:rsidR="0005715D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visualizados en 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05715D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</w:t>
            </w:r>
            <w:r w:rsidR="0005715D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ubicación, analítica e interpretativa.</w:t>
            </w:r>
          </w:p>
        </w:tc>
      </w:tr>
      <w:tr w:rsidR="009667DD" w:rsidRPr="00016437" w14:paraId="2FCD8FC5" w14:textId="77777777" w:rsidTr="00266307">
        <w:tc>
          <w:tcPr>
            <w:tcW w:w="925" w:type="pct"/>
          </w:tcPr>
          <w:p w14:paraId="3B5E8D99" w14:textId="77777777" w:rsidR="009667DD" w:rsidRPr="000770D9" w:rsidRDefault="009667DD" w:rsidP="00352A7C">
            <w:pPr>
              <w:tabs>
                <w:tab w:val="left" w:pos="4920"/>
              </w:tabs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770D9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Decodificación</w:t>
            </w:r>
          </w:p>
          <w:p w14:paraId="41E4E806" w14:textId="77777777" w:rsidR="009667DD" w:rsidRPr="000770D9" w:rsidRDefault="009667DD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05A5F896" w14:textId="773835D6" w:rsidR="009667DD" w:rsidRPr="000770D9" w:rsidRDefault="0075293B" w:rsidP="0075293B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Describe, en forma específica el </w:t>
            </w:r>
            <w:r w:rsidR="008550B3" w:rsidRPr="000770D9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="008550B3"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como un recurso para atraer al observador hacia el consumo de productos.</w:t>
            </w:r>
          </w:p>
        </w:tc>
        <w:tc>
          <w:tcPr>
            <w:tcW w:w="1093" w:type="pct"/>
          </w:tcPr>
          <w:p w14:paraId="4B3E5421" w14:textId="7D850E0F" w:rsidR="009667DD" w:rsidRPr="00016437" w:rsidRDefault="009667DD" w:rsidP="009667DD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Describe, en forma general, 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312E5453" w14:textId="7B670026" w:rsidR="009667DD" w:rsidRPr="00016437" w:rsidRDefault="009667DD" w:rsidP="00BF363E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Enuncia, en forma general, algunas características del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5965C1ED" w14:textId="36CB727F" w:rsidR="009667DD" w:rsidRPr="00016437" w:rsidRDefault="00A37B9A" w:rsidP="00A37B9A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Describe, en forma específica</w:t>
            </w:r>
            <w:r w:rsidR="00BF363E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</w:t>
            </w:r>
            <w:r w:rsidR="001C1060" w:rsidRPr="00016437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como un recurso para atraer al observador hacia el consumo de productos.</w:t>
            </w:r>
          </w:p>
        </w:tc>
      </w:tr>
      <w:tr w:rsidR="00BC0395" w:rsidRPr="00016437" w14:paraId="52A37C4A" w14:textId="77777777" w:rsidTr="00117BC5">
        <w:trPr>
          <w:trHeight w:val="157"/>
        </w:trPr>
        <w:tc>
          <w:tcPr>
            <w:tcW w:w="925" w:type="pct"/>
          </w:tcPr>
          <w:p w14:paraId="2AE20814" w14:textId="77777777" w:rsidR="00BC0395" w:rsidRPr="000770D9" w:rsidRDefault="00BC0395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14:paraId="1551C492" w14:textId="77777777" w:rsidR="00BC0395" w:rsidRPr="000770D9" w:rsidRDefault="00BC0395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7CEEC6DD" w14:textId="3E263880" w:rsidR="00BC0395" w:rsidRPr="000770D9" w:rsidRDefault="006A7170" w:rsidP="00BC0395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Explica la intención en el uso de las falacias como recurso en la publicidad.</w:t>
            </w:r>
          </w:p>
        </w:tc>
        <w:tc>
          <w:tcPr>
            <w:tcW w:w="1093" w:type="pct"/>
          </w:tcPr>
          <w:p w14:paraId="6F500478" w14:textId="6CB0D6B0" w:rsidR="00BC0395" w:rsidRPr="00016437" w:rsidRDefault="009970A9" w:rsidP="009970A9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falacia.</w:t>
            </w:r>
          </w:p>
        </w:tc>
        <w:tc>
          <w:tcPr>
            <w:tcW w:w="1000" w:type="pct"/>
          </w:tcPr>
          <w:p w14:paraId="6BC856EB" w14:textId="3E393B2D" w:rsidR="00BC0395" w:rsidRPr="00016437" w:rsidRDefault="0081602E" w:rsidP="004166B3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Identifica </w:t>
            </w:r>
            <w:r w:rsidR="00117BC5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falacia</w:t>
            </w: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 en </w:t>
            </w:r>
            <w:r w:rsidR="004166B3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el video publicitario</w:t>
            </w:r>
            <w:r w:rsidR="00117BC5"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7FBB61CA" w14:textId="658AC6C8" w:rsidR="00BC0395" w:rsidRPr="00016437" w:rsidRDefault="004166B3" w:rsidP="00624964">
            <w:pPr>
              <w:spacing w:after="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016437">
              <w:rPr>
                <w:rFonts w:asciiTheme="minorHAnsi" w:eastAsiaTheme="minorHAnsi" w:hAnsiTheme="minorHAnsi" w:cs="Arial"/>
                <w:color w:val="auto"/>
                <w:lang w:eastAsia="en-US"/>
              </w:rPr>
              <w:t>Explica la intención en el uso de las falacias como recurso en la publicidad.</w:t>
            </w:r>
          </w:p>
        </w:tc>
      </w:tr>
      <w:tr w:rsidR="008C789E" w:rsidRPr="00016437" w14:paraId="4D2E2D58" w14:textId="77777777" w:rsidTr="004A6FEA">
        <w:tc>
          <w:tcPr>
            <w:tcW w:w="925" w:type="pct"/>
          </w:tcPr>
          <w:p w14:paraId="456FC70F" w14:textId="77777777" w:rsidR="008C789E" w:rsidRPr="000770D9" w:rsidRDefault="008C789E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6C345A2C" w14:textId="77777777" w:rsidR="008C789E" w:rsidRPr="000770D9" w:rsidRDefault="008C789E" w:rsidP="00352A7C">
            <w:pPr>
              <w:spacing w:after="16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2F742E04" w14:textId="20E6CF4F" w:rsidR="008C789E" w:rsidRPr="000770D9" w:rsidRDefault="00E76399" w:rsidP="00714E0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la correspondencia entre las evidencias y la  posible intención de la publicidad respecto del uso de las falacias.</w:t>
            </w:r>
          </w:p>
        </w:tc>
        <w:tc>
          <w:tcPr>
            <w:tcW w:w="1093" w:type="pct"/>
          </w:tcPr>
          <w:p w14:paraId="171615D0" w14:textId="38DCC4BC" w:rsidR="008C789E" w:rsidRPr="00016437" w:rsidRDefault="008C789E" w:rsidP="00602DF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 xml:space="preserve">Cita evidencias </w:t>
            </w:r>
            <w:r w:rsidR="00BD05E2" w:rsidRPr="00016437">
              <w:rPr>
                <w:rFonts w:asciiTheme="minorHAnsi" w:eastAsia="Times New Roman" w:hAnsiTheme="minorHAnsi" w:cs="Arial"/>
              </w:rPr>
              <w:t xml:space="preserve">encontradas en </w:t>
            </w:r>
            <w:r w:rsidR="00DA5B92" w:rsidRPr="00016437">
              <w:rPr>
                <w:rFonts w:asciiTheme="minorHAnsi" w:eastAsia="Times New Roman" w:hAnsiTheme="minorHAnsi" w:cs="Arial"/>
              </w:rPr>
              <w:t>el video publicitario</w:t>
            </w:r>
            <w:r w:rsidRPr="00016437">
              <w:rPr>
                <w:rFonts w:asciiTheme="minorHAnsi" w:eastAsia="Times New Roman" w:hAnsiTheme="minorHAnsi" w:cs="Arial"/>
              </w:rPr>
              <w:t xml:space="preserve">, </w:t>
            </w:r>
            <w:r w:rsidR="00DA5B92" w:rsidRPr="00016437">
              <w:rPr>
                <w:rFonts w:asciiTheme="minorHAnsi" w:eastAsia="Times New Roman" w:hAnsiTheme="minorHAnsi" w:cs="Arial"/>
              </w:rPr>
              <w:t xml:space="preserve">respecto de la posible </w:t>
            </w:r>
            <w:r w:rsidR="00602DF4" w:rsidRPr="00016437">
              <w:rPr>
                <w:rFonts w:asciiTheme="minorHAnsi" w:eastAsia="Times New Roman" w:hAnsiTheme="minorHAnsi" w:cs="Arial"/>
              </w:rPr>
              <w:t xml:space="preserve">intención </w:t>
            </w:r>
            <w:r w:rsidR="00DA5B92" w:rsidRPr="00016437">
              <w:rPr>
                <w:rFonts w:asciiTheme="minorHAnsi" w:eastAsia="Times New Roman" w:hAnsiTheme="minorHAnsi" w:cs="Arial"/>
              </w:rPr>
              <w:t>de la publicidad respecto del uso de las falacias.</w:t>
            </w:r>
          </w:p>
        </w:tc>
        <w:tc>
          <w:tcPr>
            <w:tcW w:w="1000" w:type="pct"/>
          </w:tcPr>
          <w:p w14:paraId="454F958B" w14:textId="16FAC0B1" w:rsidR="008C789E" w:rsidRPr="00016437" w:rsidRDefault="008C789E" w:rsidP="00602DF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 xml:space="preserve">Señala en </w:t>
            </w:r>
            <w:r w:rsidR="00DA5B92" w:rsidRPr="00016437">
              <w:rPr>
                <w:rFonts w:asciiTheme="minorHAnsi" w:eastAsia="Times New Roman" w:hAnsiTheme="minorHAnsi" w:cs="Arial"/>
              </w:rPr>
              <w:t>el video publicitario</w:t>
            </w:r>
            <w:r w:rsidRPr="00016437">
              <w:rPr>
                <w:rFonts w:asciiTheme="minorHAnsi" w:eastAsia="Times New Roman" w:hAnsiTheme="minorHAnsi" w:cs="Arial"/>
              </w:rPr>
              <w:t xml:space="preserve"> evidencias relacionadas </w:t>
            </w:r>
            <w:r w:rsidR="00DA5B92" w:rsidRPr="00016437">
              <w:rPr>
                <w:rFonts w:asciiTheme="minorHAnsi" w:eastAsia="Times New Roman" w:hAnsiTheme="minorHAnsi" w:cs="Arial"/>
              </w:rPr>
              <w:t xml:space="preserve">con la posible </w:t>
            </w:r>
            <w:r w:rsidR="00602DF4" w:rsidRPr="00016437">
              <w:rPr>
                <w:rFonts w:asciiTheme="minorHAnsi" w:eastAsia="Times New Roman" w:hAnsiTheme="minorHAnsi" w:cs="Arial"/>
              </w:rPr>
              <w:t xml:space="preserve">intención </w:t>
            </w:r>
            <w:r w:rsidR="00DA5B92" w:rsidRPr="00016437">
              <w:rPr>
                <w:rFonts w:asciiTheme="minorHAnsi" w:eastAsia="Times New Roman" w:hAnsiTheme="minorHAnsi" w:cs="Arial"/>
              </w:rPr>
              <w:t>de la publicidad respecto del uso de las falacias.</w:t>
            </w:r>
          </w:p>
        </w:tc>
        <w:tc>
          <w:tcPr>
            <w:tcW w:w="1000" w:type="pct"/>
          </w:tcPr>
          <w:p w14:paraId="1928CC31" w14:textId="3C064079" w:rsidR="008C789E" w:rsidRPr="00016437" w:rsidRDefault="008C789E" w:rsidP="00602DF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 xml:space="preserve">Describe la correspondencia entre </w:t>
            </w:r>
            <w:r w:rsidR="00DA5B92" w:rsidRPr="00016437">
              <w:rPr>
                <w:rFonts w:asciiTheme="minorHAnsi" w:eastAsia="Times New Roman" w:hAnsiTheme="minorHAnsi" w:cs="Arial"/>
              </w:rPr>
              <w:t>la</w:t>
            </w:r>
            <w:r w:rsidR="00602DF4" w:rsidRPr="00016437">
              <w:rPr>
                <w:rFonts w:asciiTheme="minorHAnsi" w:eastAsia="Times New Roman" w:hAnsiTheme="minorHAnsi" w:cs="Arial"/>
              </w:rPr>
              <w:t xml:space="preserve">s evidencias y la </w:t>
            </w:r>
            <w:r w:rsidR="00DA5B92" w:rsidRPr="00016437">
              <w:rPr>
                <w:rFonts w:asciiTheme="minorHAnsi" w:eastAsia="Times New Roman" w:hAnsiTheme="minorHAnsi" w:cs="Arial"/>
              </w:rPr>
              <w:t xml:space="preserve"> posible </w:t>
            </w:r>
            <w:r w:rsidR="00602DF4" w:rsidRPr="00016437">
              <w:rPr>
                <w:rFonts w:asciiTheme="minorHAnsi" w:eastAsia="Times New Roman" w:hAnsiTheme="minorHAnsi" w:cs="Arial"/>
              </w:rPr>
              <w:t xml:space="preserve">intención </w:t>
            </w:r>
            <w:r w:rsidR="00DA5B92" w:rsidRPr="00016437">
              <w:rPr>
                <w:rFonts w:asciiTheme="minorHAnsi" w:eastAsia="Times New Roman" w:hAnsiTheme="minorHAnsi" w:cs="Arial"/>
              </w:rPr>
              <w:t>de la publicidad respecto del uso de las falacias.</w:t>
            </w:r>
          </w:p>
        </w:tc>
      </w:tr>
      <w:tr w:rsidR="00A23048" w:rsidRPr="00016437" w14:paraId="294AFB1A" w14:textId="77777777" w:rsidTr="003065D2">
        <w:trPr>
          <w:trHeight w:val="136"/>
        </w:trPr>
        <w:tc>
          <w:tcPr>
            <w:tcW w:w="925" w:type="pct"/>
            <w:vMerge w:val="restart"/>
          </w:tcPr>
          <w:p w14:paraId="7F8E75FC" w14:textId="61793169" w:rsidR="00A23048" w:rsidRPr="000770D9" w:rsidRDefault="00A23048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982" w:type="pct"/>
          </w:tcPr>
          <w:p w14:paraId="17514FC4" w14:textId="74B16487" w:rsidR="00A23048" w:rsidRPr="000770D9" w:rsidRDefault="00A23048" w:rsidP="00714E0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Emite criterios específicos sobre los pros y contras detectados respecto de los puntos de vista de los compañeros sobre la intención posible de la publicidad respecto del uso de las falacias.</w:t>
            </w:r>
          </w:p>
        </w:tc>
        <w:tc>
          <w:tcPr>
            <w:tcW w:w="1093" w:type="pct"/>
          </w:tcPr>
          <w:p w14:paraId="256DD890" w14:textId="25AAD59F" w:rsidR="00A23048" w:rsidRPr="00016437" w:rsidRDefault="00A23048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Relata generalidades de los pros y contras detectados respecto de los puntos de vista de los compañeros sobre la intención posible de la publicidad respecto del uso de las falacias.</w:t>
            </w:r>
          </w:p>
        </w:tc>
        <w:tc>
          <w:tcPr>
            <w:tcW w:w="1000" w:type="pct"/>
          </w:tcPr>
          <w:p w14:paraId="6A0F178A" w14:textId="77777777" w:rsidR="00A23048" w:rsidRPr="00016437" w:rsidRDefault="00A23048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Examina pros y contras en los puntos de vista de los compañeros sobre la intención posible de la publicidad respecto del uso de las falacias.</w:t>
            </w:r>
          </w:p>
          <w:p w14:paraId="0219D54C" w14:textId="665F984A" w:rsidR="00A23048" w:rsidRPr="00016437" w:rsidRDefault="00A23048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1000" w:type="pct"/>
          </w:tcPr>
          <w:p w14:paraId="341874F0" w14:textId="7C6237B4" w:rsidR="00A23048" w:rsidRPr="00016437" w:rsidRDefault="00A23048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</w:rPr>
              <w:t>Emite criterios específicos sobre los pros y contras detectados respecto de los puntos de vista de los compañeros sobre la intención posible de la publicidad respecto del uso de las falacias.</w:t>
            </w:r>
          </w:p>
        </w:tc>
      </w:tr>
      <w:tr w:rsidR="00A23048" w:rsidRPr="00016437" w14:paraId="5927E603" w14:textId="77777777" w:rsidTr="00E76399">
        <w:trPr>
          <w:trHeight w:val="1800"/>
        </w:trPr>
        <w:tc>
          <w:tcPr>
            <w:tcW w:w="925" w:type="pct"/>
            <w:vMerge/>
          </w:tcPr>
          <w:p w14:paraId="727E9ED2" w14:textId="77777777" w:rsidR="00A23048" w:rsidRPr="00016437" w:rsidRDefault="00A23048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FFD966"/>
                <w:lang w:eastAsia="en-US"/>
              </w:rPr>
            </w:pPr>
          </w:p>
        </w:tc>
        <w:tc>
          <w:tcPr>
            <w:tcW w:w="982" w:type="pct"/>
          </w:tcPr>
          <w:p w14:paraId="7E9FE36F" w14:textId="33E39370" w:rsidR="00A23048" w:rsidRPr="00016437" w:rsidRDefault="00A23048" w:rsidP="004C4AF6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  <w:r w:rsidRPr="000770D9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Explica los pasos necesarios para subsanar los desaciertos en la interpretación de falacias utilizadas por la publicidad.</w:t>
            </w:r>
          </w:p>
        </w:tc>
        <w:tc>
          <w:tcPr>
            <w:tcW w:w="1093" w:type="pct"/>
          </w:tcPr>
          <w:p w14:paraId="56E510FC" w14:textId="7D411169" w:rsidR="00A23048" w:rsidRPr="00016437" w:rsidRDefault="00A23048" w:rsidP="00E76399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Menciona acciones generales, a partir de los pros y contras, que podrían subsanar desaciertos en la interpretación de las falacias utilizadas en la publicidad.</w:t>
            </w:r>
          </w:p>
        </w:tc>
        <w:tc>
          <w:tcPr>
            <w:tcW w:w="1000" w:type="pct"/>
          </w:tcPr>
          <w:p w14:paraId="2CC97089" w14:textId="0C4B6B25" w:rsidR="00A23048" w:rsidRPr="00016437" w:rsidRDefault="00A23048" w:rsidP="00E76399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hAnsiTheme="minorHAnsi" w:cs="Arial"/>
                <w:color w:val="auto"/>
                <w:lang w:eastAsia="en-US"/>
              </w:rPr>
              <w:t xml:space="preserve">Explica acciones concretas,  a partir de los pros y contras detectados, 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para subsanar desaciertos en la interpretación de falacias en </w:t>
            </w:r>
            <w:r w:rsidRPr="00016437">
              <w:rPr>
                <w:rFonts w:asciiTheme="minorHAnsi" w:hAnsiTheme="minorHAnsi" w:cs="Arial"/>
                <w:color w:val="auto"/>
                <w:lang w:eastAsia="en-US"/>
              </w:rPr>
              <w:t>la publicidad.</w:t>
            </w:r>
          </w:p>
        </w:tc>
        <w:tc>
          <w:tcPr>
            <w:tcW w:w="1000" w:type="pct"/>
          </w:tcPr>
          <w:p w14:paraId="46EEFB34" w14:textId="51C1107D" w:rsidR="00A23048" w:rsidRPr="00016437" w:rsidRDefault="00A23048" w:rsidP="00E76399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Explica los pasos necesarios para subsanar los desaciertos en la interpretación de falacias utilizadas por la publicidad.</w:t>
            </w:r>
          </w:p>
        </w:tc>
      </w:tr>
      <w:tr w:rsidR="009207B5" w:rsidRPr="00016437" w14:paraId="7DE2B6B6" w14:textId="77777777" w:rsidTr="005044C7">
        <w:trPr>
          <w:trHeight w:val="278"/>
        </w:trPr>
        <w:tc>
          <w:tcPr>
            <w:tcW w:w="925" w:type="pct"/>
          </w:tcPr>
          <w:p w14:paraId="2A47DA29" w14:textId="7B575E89" w:rsidR="009207B5" w:rsidRPr="000770D9" w:rsidRDefault="009207B5" w:rsidP="00352A7C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0770D9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218915D6" w14:textId="2C247F89" w:rsidR="009207B5" w:rsidRPr="000770D9" w:rsidRDefault="001E6E98" w:rsidP="00BC0395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C45911" w:themeColor="accent2" w:themeShade="BF"/>
              </w:rPr>
              <w:t xml:space="preserve">Define la estructura y los requerimientos básicos que tomará en cuenta para la elaboración del guion orientador sobre  la grabación de un </w:t>
            </w:r>
            <w:r w:rsidR="008550B3" w:rsidRPr="000770D9">
              <w:rPr>
                <w:rFonts w:asciiTheme="minorHAnsi" w:hAnsiTheme="minorHAnsi" w:cs="Arial"/>
                <w:b/>
                <w:color w:val="C45911" w:themeColor="accent2" w:themeShade="BF"/>
                <w:u w:val="single"/>
              </w:rPr>
              <w:t>video publicitario</w:t>
            </w:r>
            <w:r w:rsidRPr="000770D9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93" w:type="pct"/>
          </w:tcPr>
          <w:p w14:paraId="23177C66" w14:textId="5BCB871D" w:rsidR="009207B5" w:rsidRPr="00016437" w:rsidRDefault="009207B5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 xml:space="preserve">Describe el guion para  la grabación de un </w:t>
            </w:r>
            <w:r w:rsidR="001C1060"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570C1DBC" w14:textId="504B2B17" w:rsidR="009207B5" w:rsidRPr="00016437" w:rsidRDefault="009207B5" w:rsidP="0097544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>Enuncia oralmente, en forma general, los requerimientos para el guion orientado</w:t>
            </w:r>
            <w:r w:rsidR="00975440" w:rsidRPr="00016437">
              <w:rPr>
                <w:rFonts w:asciiTheme="minorHAnsi" w:hAnsiTheme="minorHAnsi" w:cs="Arial"/>
              </w:rPr>
              <w:t>r</w:t>
            </w:r>
            <w:r w:rsidRPr="00016437">
              <w:rPr>
                <w:rFonts w:asciiTheme="minorHAnsi" w:hAnsiTheme="minorHAnsi" w:cs="Arial"/>
              </w:rPr>
              <w:t xml:space="preserve"> de  la grabación de un </w:t>
            </w:r>
            <w:r w:rsidR="001C1060"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6DD967C" w14:textId="7B007A53" w:rsidR="009207B5" w:rsidRPr="00016437" w:rsidRDefault="009207B5" w:rsidP="0097544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>Define la estructura y los requerimientos básicos que</w:t>
            </w:r>
            <w:r w:rsidR="00975440" w:rsidRPr="00016437">
              <w:rPr>
                <w:rFonts w:asciiTheme="minorHAnsi" w:hAnsiTheme="minorHAnsi" w:cs="Arial"/>
              </w:rPr>
              <w:t xml:space="preserve"> tomará en cuenta para la elaboración d</w:t>
            </w:r>
            <w:r w:rsidRPr="00016437">
              <w:rPr>
                <w:rFonts w:asciiTheme="minorHAnsi" w:hAnsiTheme="minorHAnsi" w:cs="Arial"/>
              </w:rPr>
              <w:t xml:space="preserve">el guion </w:t>
            </w:r>
            <w:r w:rsidR="00975440" w:rsidRPr="00016437">
              <w:rPr>
                <w:rFonts w:asciiTheme="minorHAnsi" w:hAnsiTheme="minorHAnsi" w:cs="Arial"/>
              </w:rPr>
              <w:t xml:space="preserve">orientador de  la grabación de un </w:t>
            </w:r>
            <w:r w:rsidR="001C1060"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="00975440" w:rsidRPr="00016437">
              <w:rPr>
                <w:rFonts w:asciiTheme="minorHAnsi" w:hAnsiTheme="minorHAnsi" w:cs="Arial"/>
              </w:rPr>
              <w:t>.</w:t>
            </w:r>
          </w:p>
        </w:tc>
      </w:tr>
      <w:tr w:rsidR="00BB576A" w:rsidRPr="00016437" w14:paraId="16D27AF9" w14:textId="77777777" w:rsidTr="00D30147">
        <w:trPr>
          <w:trHeight w:val="1185"/>
        </w:trPr>
        <w:tc>
          <w:tcPr>
            <w:tcW w:w="925" w:type="pct"/>
            <w:vMerge w:val="restart"/>
          </w:tcPr>
          <w:p w14:paraId="36119C9B" w14:textId="0C9D3C00" w:rsidR="00FC0F81" w:rsidRPr="000770D9" w:rsidRDefault="0070409D" w:rsidP="00352A7C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</w:t>
            </w:r>
            <w:r w:rsidR="00BC0395" w:rsidRPr="000770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asmisión efectiva</w:t>
            </w:r>
          </w:p>
        </w:tc>
        <w:tc>
          <w:tcPr>
            <w:tcW w:w="982" w:type="pct"/>
          </w:tcPr>
          <w:p w14:paraId="5CB1B090" w14:textId="6797B28B" w:rsidR="00BB576A" w:rsidRPr="000770D9" w:rsidRDefault="00FC0F81" w:rsidP="00FC0F81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Planifica</w:t>
            </w:r>
            <w:r w:rsidR="00122E01"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 el guion </w:t>
            </w: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para el </w:t>
            </w:r>
            <w:r w:rsidR="008550B3" w:rsidRPr="000770D9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19AA1BA7" w14:textId="478E3AFB" w:rsidR="00EF5330" w:rsidRPr="00016437" w:rsidRDefault="00EF5330" w:rsidP="00EF533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hAnsiTheme="minorHAnsi" w:cs="Arial"/>
              </w:rPr>
              <w:t xml:space="preserve">Determina 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un producto o una actividad novedosa que será la base del </w:t>
            </w:r>
            <w:r w:rsidR="001C1060" w:rsidRPr="00016437">
              <w:rPr>
                <w:rFonts w:asciiTheme="minorHAnsi" w:eastAsia="Times New Roman" w:hAnsiTheme="minorHAnsi" w:cs="Arial"/>
                <w:b/>
                <w:color w:val="auto"/>
                <w:u w:val="single"/>
              </w:rPr>
              <w:t>video publicitario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, por realizar.  </w:t>
            </w:r>
          </w:p>
          <w:p w14:paraId="27CF5E61" w14:textId="2FF43480" w:rsidR="00EF5330" w:rsidRPr="00016437" w:rsidRDefault="00EF5330" w:rsidP="00714E0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1000" w:type="pct"/>
          </w:tcPr>
          <w:p w14:paraId="59646F73" w14:textId="55EC777F" w:rsidR="00BB576A" w:rsidRPr="00016437" w:rsidRDefault="009B433B" w:rsidP="009B433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Menciona </w:t>
            </w:r>
            <w:r w:rsidR="00EF5330" w:rsidRPr="00016437">
              <w:rPr>
                <w:rFonts w:asciiTheme="minorHAnsi" w:eastAsia="Times New Roman" w:hAnsiTheme="minorHAnsi" w:cs="Arial"/>
                <w:color w:val="auto"/>
              </w:rPr>
              <w:t xml:space="preserve">las ventajas y las razones del producto o actividad que serán la base </w:t>
            </w:r>
            <w:r w:rsidR="001C1060" w:rsidRPr="00016437">
              <w:rPr>
                <w:rFonts w:asciiTheme="minorHAnsi" w:eastAsia="Times New Roman" w:hAnsiTheme="minorHAnsi" w:cs="Arial"/>
                <w:b/>
                <w:color w:val="auto"/>
                <w:u w:val="single"/>
              </w:rPr>
              <w:t>video publicitario</w:t>
            </w:r>
            <w:r w:rsidR="00EF5330" w:rsidRPr="00016437">
              <w:rPr>
                <w:rFonts w:asciiTheme="minorHAnsi" w:eastAsia="Times New Roman" w:hAnsiTheme="minorHAnsi" w:cs="Arial"/>
                <w:color w:val="auto"/>
              </w:rPr>
              <w:t xml:space="preserve">, por realizar.  </w:t>
            </w:r>
          </w:p>
        </w:tc>
        <w:tc>
          <w:tcPr>
            <w:tcW w:w="1000" w:type="pct"/>
          </w:tcPr>
          <w:p w14:paraId="7D14822A" w14:textId="4E36817B" w:rsidR="00BB576A" w:rsidRPr="00016437" w:rsidRDefault="00FC27E9" w:rsidP="00165D3A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Escribe una síntesis de la historia que </w:t>
            </w:r>
            <w:r w:rsidR="00165D3A" w:rsidRPr="00016437">
              <w:rPr>
                <w:rFonts w:asciiTheme="minorHAnsi" w:eastAsia="Times New Roman" w:hAnsiTheme="minorHAnsi" w:cs="Arial"/>
                <w:color w:val="auto"/>
              </w:rPr>
              <w:t xml:space="preserve">se desarrollará en 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 xml:space="preserve">el </w:t>
            </w:r>
            <w:r w:rsidR="001C1060" w:rsidRPr="00016437">
              <w:rPr>
                <w:rFonts w:asciiTheme="minorHAnsi" w:eastAsia="Times New Roman" w:hAnsiTheme="minorHAnsi" w:cs="Arial"/>
                <w:b/>
                <w:color w:val="auto"/>
                <w:u w:val="single"/>
              </w:rPr>
              <w:t>video publicitario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</w:tc>
      </w:tr>
      <w:tr w:rsidR="003B2D26" w:rsidRPr="00016437" w14:paraId="16B1F630" w14:textId="77777777" w:rsidTr="004C4AF6">
        <w:trPr>
          <w:trHeight w:val="278"/>
        </w:trPr>
        <w:tc>
          <w:tcPr>
            <w:tcW w:w="925" w:type="pct"/>
            <w:vMerge/>
          </w:tcPr>
          <w:p w14:paraId="35AA7DE1" w14:textId="77777777" w:rsidR="003B2D26" w:rsidRPr="00016437" w:rsidRDefault="003B2D26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68ABEA3E" w14:textId="51C00B37" w:rsidR="003B2D26" w:rsidRPr="000770D9" w:rsidRDefault="003B2D26" w:rsidP="009B433B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Textualiza</w:t>
            </w:r>
            <w:bookmarkStart w:id="0" w:name="_GoBack"/>
            <w:bookmarkEnd w:id="0"/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 el guion para el </w:t>
            </w:r>
            <w:r w:rsidR="008550B3" w:rsidRPr="000770D9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0770D9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26463919" w14:textId="1D921697" w:rsidR="003B2D26" w:rsidRPr="00016437" w:rsidRDefault="003B2D26" w:rsidP="00FC0F81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Transforma la historia en un diálogo entre personajes.</w:t>
            </w:r>
          </w:p>
        </w:tc>
        <w:tc>
          <w:tcPr>
            <w:tcW w:w="1000" w:type="pct"/>
          </w:tcPr>
          <w:p w14:paraId="6F092F1F" w14:textId="08795DB9" w:rsidR="003B2D26" w:rsidRPr="00016437" w:rsidRDefault="003B2D26" w:rsidP="00353948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016437">
              <w:rPr>
                <w:rFonts w:asciiTheme="minorHAnsi" w:eastAsia="Times New Roman" w:hAnsiTheme="minorHAnsi" w:cs="Arial"/>
                <w:color w:val="auto"/>
              </w:rPr>
              <w:t>Convierte el diálogo en escenas o secuencias.</w:t>
            </w:r>
          </w:p>
        </w:tc>
        <w:tc>
          <w:tcPr>
            <w:tcW w:w="1000" w:type="pct"/>
          </w:tcPr>
          <w:p w14:paraId="4E61BD8F" w14:textId="330D44E5" w:rsidR="003B2D26" w:rsidRPr="00016437" w:rsidRDefault="003B2D26" w:rsidP="004C4AF6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016437">
              <w:rPr>
                <w:rFonts w:asciiTheme="minorHAnsi" w:hAnsiTheme="minorHAnsi" w:cs="Arial"/>
                <w:color w:val="auto"/>
                <w:lang w:eastAsia="en-US"/>
              </w:rPr>
              <w:t>A</w:t>
            </w:r>
            <w:r w:rsidRPr="00016437">
              <w:rPr>
                <w:rFonts w:asciiTheme="minorHAnsi" w:eastAsia="Times New Roman" w:hAnsiTheme="minorHAnsi" w:cs="Arial"/>
                <w:color w:val="auto"/>
              </w:rPr>
              <w:t>grega acotaciones a las escenas o secuencias:  detalles sobre el lugar de las acciones, la descripción del tiempo cuando ocurren las acciones, cuándo, las acciones de los personajes, el vestuario, el escenario, entre otros.</w:t>
            </w:r>
          </w:p>
        </w:tc>
      </w:tr>
      <w:tr w:rsidR="00E429C9" w:rsidRPr="00016437" w14:paraId="715C6980" w14:textId="77777777" w:rsidTr="005044C7">
        <w:trPr>
          <w:trHeight w:val="1388"/>
        </w:trPr>
        <w:tc>
          <w:tcPr>
            <w:tcW w:w="925" w:type="pct"/>
            <w:vMerge w:val="restart"/>
          </w:tcPr>
          <w:p w14:paraId="25FB2AAD" w14:textId="036DD0B8" w:rsidR="00E429C9" w:rsidRPr="00016437" w:rsidRDefault="00E429C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  <w:lastRenderedPageBreak/>
              <w:t>Productividad</w:t>
            </w:r>
          </w:p>
        </w:tc>
        <w:tc>
          <w:tcPr>
            <w:tcW w:w="982" w:type="pct"/>
          </w:tcPr>
          <w:p w14:paraId="2FA0E805" w14:textId="792C5E40" w:rsidR="00E429C9" w:rsidRPr="000770D9" w:rsidRDefault="00DA32CA" w:rsidP="004D6152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aplicaciones y recursos digitales de forma creativa y productiva para grabar la versión preliminar del </w:t>
            </w:r>
            <w:r w:rsidRPr="000770D9">
              <w:rPr>
                <w:rFonts w:asciiTheme="minorHAnsi" w:hAnsiTheme="minorHAnsi" w:cs="Arial"/>
                <w:b/>
                <w:color w:val="538135" w:themeColor="accent6" w:themeShade="BF"/>
                <w:u w:val="single"/>
                <w:lang w:eastAsia="en-US"/>
              </w:rPr>
              <w:t>video publicitario.</w:t>
            </w:r>
          </w:p>
        </w:tc>
        <w:tc>
          <w:tcPr>
            <w:tcW w:w="1093" w:type="pct"/>
          </w:tcPr>
          <w:p w14:paraId="4AF1D1FF" w14:textId="6D584382" w:rsidR="00E429C9" w:rsidRPr="00016437" w:rsidRDefault="00E429C9" w:rsidP="00E429C9">
            <w:pPr>
              <w:spacing w:after="0"/>
              <w:jc w:val="both"/>
              <w:rPr>
                <w:rFonts w:asciiTheme="minorHAnsi" w:hAnsiTheme="minorHAnsi"/>
              </w:rPr>
            </w:pPr>
            <w:r w:rsidRPr="00016437">
              <w:rPr>
                <w:rFonts w:asciiTheme="minorHAnsi" w:hAnsiTheme="minorHAnsi" w:cs="Arial"/>
              </w:rPr>
              <w:t xml:space="preserve">Define el rol por desempeñar en la grabación del </w:t>
            </w:r>
            <w:r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3A11F6BC" w14:textId="6E22CD7B" w:rsidR="00E429C9" w:rsidRPr="00016437" w:rsidRDefault="00E429C9" w:rsidP="00E429C9">
            <w:pPr>
              <w:spacing w:after="0"/>
              <w:jc w:val="both"/>
              <w:rPr>
                <w:rFonts w:asciiTheme="minorHAnsi" w:hAnsiTheme="minorHAnsi"/>
              </w:rPr>
            </w:pPr>
            <w:r w:rsidRPr="00016437">
              <w:rPr>
                <w:rFonts w:asciiTheme="minorHAnsi" w:hAnsiTheme="minorHAnsi" w:cs="Arial"/>
              </w:rPr>
              <w:t xml:space="preserve">Define el rol por desempeñar y los recursos  necesarios para el desarrollo del </w:t>
            </w:r>
            <w:r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5E334EA1" w14:textId="43AA5930" w:rsidR="00E429C9" w:rsidRPr="00016437" w:rsidRDefault="00DA32CA" w:rsidP="004D6152">
            <w:pPr>
              <w:spacing w:after="0"/>
              <w:jc w:val="both"/>
              <w:rPr>
                <w:rFonts w:asciiTheme="minorHAnsi" w:hAnsiTheme="minorHAnsi"/>
              </w:rPr>
            </w:pPr>
            <w:r w:rsidRPr="00016437">
              <w:rPr>
                <w:rFonts w:asciiTheme="minorHAnsi" w:hAnsiTheme="minorHAnsi" w:cs="Arial"/>
              </w:rPr>
              <w:t xml:space="preserve">Utiliza aplicaciones y recursos digitales de forma creativa y productiva para grabar la versión preliminar del </w:t>
            </w:r>
            <w:r w:rsidRPr="00016437">
              <w:rPr>
                <w:rFonts w:asciiTheme="minorHAnsi" w:hAnsiTheme="minorHAnsi" w:cs="Arial"/>
                <w:b/>
                <w:u w:val="single"/>
              </w:rPr>
              <w:t>video publicitario.</w:t>
            </w:r>
          </w:p>
        </w:tc>
      </w:tr>
      <w:tr w:rsidR="00E429C9" w:rsidRPr="00016437" w14:paraId="0EC6E926" w14:textId="77777777" w:rsidTr="005044C7">
        <w:trPr>
          <w:trHeight w:val="1388"/>
        </w:trPr>
        <w:tc>
          <w:tcPr>
            <w:tcW w:w="925" w:type="pct"/>
            <w:vMerge/>
          </w:tcPr>
          <w:p w14:paraId="7C37674A" w14:textId="77777777" w:rsidR="00E429C9" w:rsidRPr="00016437" w:rsidRDefault="00E429C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748270B3" w14:textId="2C1197A9" w:rsidR="00E429C9" w:rsidRPr="000770D9" w:rsidRDefault="00E429C9" w:rsidP="00E429C9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0770D9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Mejora la grabación del </w:t>
            </w:r>
            <w:r w:rsidRPr="000770D9">
              <w:rPr>
                <w:rFonts w:asciiTheme="minorHAnsi" w:hAnsiTheme="minorHAnsi" w:cs="Arial"/>
                <w:b/>
                <w:color w:val="538135" w:themeColor="accent6" w:themeShade="BF"/>
                <w:u w:val="single"/>
                <w:lang w:eastAsia="en-US"/>
              </w:rPr>
              <w:t>video publicitario</w:t>
            </w:r>
            <w:r w:rsidRPr="000770D9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, con base en las sugerencias recibidas.</w:t>
            </w:r>
          </w:p>
        </w:tc>
        <w:tc>
          <w:tcPr>
            <w:tcW w:w="1093" w:type="pct"/>
          </w:tcPr>
          <w:p w14:paraId="4B2A75BE" w14:textId="3C748E67" w:rsidR="00E429C9" w:rsidRPr="00016437" w:rsidRDefault="00E429C9" w:rsidP="00E429C9">
            <w:pPr>
              <w:spacing w:after="0"/>
              <w:jc w:val="both"/>
              <w:rPr>
                <w:rFonts w:asciiTheme="minorHAnsi" w:hAnsiTheme="minorHAnsi"/>
              </w:rPr>
            </w:pPr>
            <w:r w:rsidRPr="00016437">
              <w:rPr>
                <w:rFonts w:asciiTheme="minorHAnsi" w:hAnsiTheme="minorHAnsi" w:cs="Arial"/>
              </w:rPr>
              <w:t xml:space="preserve">Menciona aspectos generales del </w:t>
            </w:r>
            <w:r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 xml:space="preserve"> realizado.</w:t>
            </w:r>
          </w:p>
        </w:tc>
        <w:tc>
          <w:tcPr>
            <w:tcW w:w="1000" w:type="pct"/>
          </w:tcPr>
          <w:p w14:paraId="36F3D776" w14:textId="5E87E420" w:rsidR="00E429C9" w:rsidRPr="00016437" w:rsidRDefault="00E429C9" w:rsidP="00E429C9">
            <w:pPr>
              <w:spacing w:after="0"/>
              <w:jc w:val="both"/>
              <w:rPr>
                <w:rFonts w:asciiTheme="minorHAnsi" w:hAnsiTheme="minorHAnsi"/>
              </w:rPr>
            </w:pPr>
            <w:r w:rsidRPr="00016437">
              <w:rPr>
                <w:rFonts w:asciiTheme="minorHAnsi" w:hAnsiTheme="minorHAnsi" w:cs="Arial"/>
              </w:rPr>
              <w:t xml:space="preserve">Sugiere aspectos por mejorar en la grabación </w:t>
            </w:r>
            <w:r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39D90C0" w14:textId="1E47903F" w:rsidR="00E429C9" w:rsidRPr="00016437" w:rsidRDefault="00E429C9" w:rsidP="00E429C9">
            <w:pPr>
              <w:spacing w:after="0"/>
              <w:jc w:val="both"/>
              <w:rPr>
                <w:rFonts w:asciiTheme="minorHAnsi" w:hAnsiTheme="minorHAnsi"/>
              </w:rPr>
            </w:pPr>
            <w:r w:rsidRPr="00016437">
              <w:rPr>
                <w:rFonts w:asciiTheme="minorHAnsi" w:hAnsiTheme="minorHAnsi" w:cs="Arial"/>
              </w:rPr>
              <w:t xml:space="preserve">Mejora la grabación del </w:t>
            </w:r>
            <w:r w:rsidRPr="00016437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 w:cs="Arial"/>
              </w:rPr>
              <w:t>, con base en las sugerencias recibidas.</w:t>
            </w:r>
          </w:p>
        </w:tc>
      </w:tr>
      <w:tr w:rsidR="00E429C9" w:rsidRPr="00016437" w14:paraId="62B01C58" w14:textId="77777777" w:rsidTr="005044C7">
        <w:trPr>
          <w:trHeight w:val="1388"/>
        </w:trPr>
        <w:tc>
          <w:tcPr>
            <w:tcW w:w="925" w:type="pct"/>
          </w:tcPr>
          <w:p w14:paraId="02F1C68E" w14:textId="77777777" w:rsidR="00E429C9" w:rsidRPr="000770D9" w:rsidRDefault="00E429C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</w:t>
            </w:r>
            <w:r w:rsidRPr="000770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omprensión</w:t>
            </w:r>
          </w:p>
          <w:p w14:paraId="0FD2D7D1" w14:textId="77777777" w:rsidR="00E429C9" w:rsidRPr="000770D9" w:rsidRDefault="00E429C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26AE3263" w14:textId="19DA6404" w:rsidR="00E429C9" w:rsidRPr="000770D9" w:rsidRDefault="00E429C9" w:rsidP="00E429C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la comprensión  del mensaje trasmitido por los compañeros, mediante el </w:t>
            </w:r>
            <w:r w:rsidRPr="000770D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0770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3CFC20E" w14:textId="44405A82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/>
              </w:rPr>
              <w:t xml:space="preserve">Evidencia la observación atenta del </w:t>
            </w:r>
            <w:r w:rsidRPr="00016437">
              <w:rPr>
                <w:rFonts w:asciiTheme="minorHAnsi" w:hAnsiTheme="minorHAnsi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/>
              </w:rPr>
              <w:t>, desarrollado por los compañeros.</w:t>
            </w:r>
          </w:p>
        </w:tc>
        <w:tc>
          <w:tcPr>
            <w:tcW w:w="1000" w:type="pct"/>
          </w:tcPr>
          <w:p w14:paraId="54544E81" w14:textId="6C845892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/>
              </w:rPr>
              <w:t xml:space="preserve">Describe en forma oral, el mensaje del </w:t>
            </w:r>
            <w:r w:rsidRPr="00016437">
              <w:rPr>
                <w:rFonts w:asciiTheme="minorHAnsi" w:hAnsiTheme="minorHAnsi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/>
              </w:rPr>
              <w:t xml:space="preserve"> desarrollado por sus compañeros, a partir de las fases natural, de ubicación, analítica e interpretativa.</w:t>
            </w:r>
          </w:p>
        </w:tc>
        <w:tc>
          <w:tcPr>
            <w:tcW w:w="1000" w:type="pct"/>
          </w:tcPr>
          <w:p w14:paraId="41548647" w14:textId="2B511CB7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/>
              </w:rPr>
              <w:t xml:space="preserve">Destaca aspectos relevantes y particulares del mensaje del </w:t>
            </w:r>
            <w:r w:rsidRPr="00016437">
              <w:rPr>
                <w:rFonts w:asciiTheme="minorHAnsi" w:hAnsiTheme="minorHAnsi"/>
                <w:b/>
                <w:u w:val="single"/>
              </w:rPr>
              <w:t>video publicitario</w:t>
            </w:r>
            <w:r w:rsidRPr="00016437">
              <w:rPr>
                <w:rFonts w:asciiTheme="minorHAnsi" w:hAnsiTheme="minorHAnsi"/>
              </w:rPr>
              <w:t xml:space="preserve"> desarrollado por los compañeros, a partir de las fases natural, de ubicación, analítica e interpretativa.</w:t>
            </w:r>
          </w:p>
        </w:tc>
      </w:tr>
      <w:tr w:rsidR="00E429C9" w:rsidRPr="00016437" w14:paraId="424C3123" w14:textId="77777777" w:rsidTr="003F26E2">
        <w:trPr>
          <w:trHeight w:val="278"/>
        </w:trPr>
        <w:tc>
          <w:tcPr>
            <w:tcW w:w="925" w:type="pct"/>
          </w:tcPr>
          <w:p w14:paraId="2E811E6E" w14:textId="7D5BD6F8" w:rsidR="00E429C9" w:rsidRPr="000770D9" w:rsidRDefault="00E429C9" w:rsidP="00352A7C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</w:tc>
        <w:tc>
          <w:tcPr>
            <w:tcW w:w="982" w:type="pct"/>
          </w:tcPr>
          <w:p w14:paraId="1D16B148" w14:textId="77777777" w:rsidR="00E429C9" w:rsidRPr="000770D9" w:rsidRDefault="00E429C9" w:rsidP="00E429C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A792373" w14:textId="77777777" w:rsidR="00E429C9" w:rsidRPr="000770D9" w:rsidRDefault="00E429C9" w:rsidP="00E429C9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0451C32E" w14:textId="6ABE2D02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4FB96B5D" w14:textId="1CD18BC8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1758BCB5" w14:textId="2DEC3A45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E429C9" w:rsidRPr="00016437" w14:paraId="3BE037C2" w14:textId="77777777" w:rsidTr="00D43FDB">
        <w:trPr>
          <w:trHeight w:val="1961"/>
        </w:trPr>
        <w:tc>
          <w:tcPr>
            <w:tcW w:w="925" w:type="pct"/>
          </w:tcPr>
          <w:p w14:paraId="4360A966" w14:textId="78D9D709" w:rsidR="00E429C9" w:rsidRPr="00016437" w:rsidRDefault="00E429C9" w:rsidP="00352A7C">
            <w:pPr>
              <w:spacing w:after="0"/>
              <w:jc w:val="center"/>
              <w:rPr>
                <w:rFonts w:asciiTheme="minorHAnsi" w:hAnsiTheme="minorHAnsi" w:cs="Arial"/>
                <w:b/>
                <w:color w:val="FFD966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Integración social</w:t>
            </w:r>
          </w:p>
        </w:tc>
        <w:tc>
          <w:tcPr>
            <w:tcW w:w="982" w:type="pct"/>
          </w:tcPr>
          <w:p w14:paraId="36ADD0DB" w14:textId="77777777" w:rsidR="00E429C9" w:rsidRPr="000770D9" w:rsidRDefault="00E429C9" w:rsidP="00E429C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770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6E4F8B6A" w14:textId="77777777" w:rsidR="00E429C9" w:rsidRPr="00016437" w:rsidRDefault="00E429C9" w:rsidP="00E429C9">
            <w:pPr>
              <w:spacing w:after="0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</w:tc>
        <w:tc>
          <w:tcPr>
            <w:tcW w:w="1093" w:type="pct"/>
          </w:tcPr>
          <w:p w14:paraId="7CA447C8" w14:textId="5A842EE6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 xml:space="preserve">Menciona aspectos básicos  para </w:t>
            </w:r>
            <w:r w:rsidRPr="00016437">
              <w:rPr>
                <w:rFonts w:asciiTheme="minorHAnsi" w:hAnsiTheme="minorHAnsi" w:cs="Arial"/>
                <w:shd w:val="clear" w:color="auto" w:fill="FFFFFF" w:themeFill="background1"/>
              </w:rPr>
              <w:t>alcanzar las metas  grupales propuestas.</w:t>
            </w:r>
            <w:r w:rsidRPr="00016437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0" w:type="pct"/>
          </w:tcPr>
          <w:p w14:paraId="4562C19C" w14:textId="1C08127C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  <w:vAlign w:val="center"/>
          </w:tcPr>
          <w:p w14:paraId="78AA648C" w14:textId="7CB9EC38" w:rsidR="00E429C9" w:rsidRPr="00016437" w:rsidRDefault="00E429C9" w:rsidP="00E429C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016437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3E3788AC" w14:textId="77777777" w:rsidR="003B1F0F" w:rsidRPr="00016437" w:rsidRDefault="003B1F0F" w:rsidP="003B1F0F">
      <w:pPr>
        <w:spacing w:after="0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p w14:paraId="73830865" w14:textId="77777777" w:rsidR="003B1F0F" w:rsidRPr="00016437" w:rsidRDefault="003B1F0F" w:rsidP="003B1F0F">
      <w:pPr>
        <w:spacing w:after="0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sectPr w:rsidR="003B1F0F" w:rsidRPr="00016437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FCB8E" w14:textId="77777777" w:rsidR="00005C39" w:rsidRDefault="00005C39" w:rsidP="00A30F75">
      <w:pPr>
        <w:spacing w:after="0" w:line="240" w:lineRule="auto"/>
      </w:pPr>
      <w:r>
        <w:separator/>
      </w:r>
    </w:p>
  </w:endnote>
  <w:endnote w:type="continuationSeparator" w:id="0">
    <w:p w14:paraId="79BBA765" w14:textId="77777777" w:rsidR="00005C39" w:rsidRDefault="00005C39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26219" w14:textId="77777777" w:rsidR="00005C39" w:rsidRDefault="00005C39" w:rsidP="00A30F75">
      <w:pPr>
        <w:spacing w:after="0" w:line="240" w:lineRule="auto"/>
      </w:pPr>
      <w:r>
        <w:separator/>
      </w:r>
    </w:p>
  </w:footnote>
  <w:footnote w:type="continuationSeparator" w:id="0">
    <w:p w14:paraId="3A68215E" w14:textId="77777777" w:rsidR="00005C39" w:rsidRDefault="00005C39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16EB8"/>
    <w:multiLevelType w:val="hybridMultilevel"/>
    <w:tmpl w:val="BA12F05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6679F"/>
    <w:multiLevelType w:val="hybridMultilevel"/>
    <w:tmpl w:val="FFE0C58A"/>
    <w:lvl w:ilvl="0" w:tplc="B670953E">
      <w:start w:val="2"/>
      <w:numFmt w:val="upperLetter"/>
      <w:lvlText w:val="%1."/>
      <w:lvlJc w:val="left"/>
      <w:pPr>
        <w:ind w:left="863" w:hanging="437"/>
        <w:jc w:val="right"/>
      </w:pPr>
      <w:rPr>
        <w:rFonts w:ascii="Arial" w:eastAsia="Arial" w:hAnsi="Arial" w:hint="default"/>
        <w:w w:val="99"/>
        <w:sz w:val="24"/>
        <w:szCs w:val="24"/>
      </w:rPr>
    </w:lvl>
    <w:lvl w:ilvl="1" w:tplc="013C9F92">
      <w:start w:val="1"/>
      <w:numFmt w:val="lowerLetter"/>
      <w:lvlText w:val="%2."/>
      <w:lvlJc w:val="left"/>
      <w:pPr>
        <w:ind w:left="928" w:hanging="284"/>
      </w:pPr>
      <w:rPr>
        <w:rFonts w:ascii="Arial" w:eastAsia="Arial" w:hAnsi="Arial" w:hint="default"/>
        <w:w w:val="99"/>
        <w:sz w:val="24"/>
        <w:szCs w:val="24"/>
      </w:rPr>
    </w:lvl>
    <w:lvl w:ilvl="2" w:tplc="17AC8C16">
      <w:start w:val="1"/>
      <w:numFmt w:val="bullet"/>
      <w:lvlText w:val="•"/>
      <w:lvlJc w:val="left"/>
      <w:pPr>
        <w:ind w:left="2007" w:hanging="284"/>
      </w:pPr>
      <w:rPr>
        <w:rFonts w:hint="default"/>
      </w:rPr>
    </w:lvl>
    <w:lvl w:ilvl="3" w:tplc="D408F4E2">
      <w:start w:val="1"/>
      <w:numFmt w:val="bullet"/>
      <w:lvlText w:val="•"/>
      <w:lvlJc w:val="left"/>
      <w:pPr>
        <w:ind w:left="3073" w:hanging="284"/>
      </w:pPr>
      <w:rPr>
        <w:rFonts w:hint="default"/>
      </w:rPr>
    </w:lvl>
    <w:lvl w:ilvl="4" w:tplc="0936BB5E">
      <w:start w:val="1"/>
      <w:numFmt w:val="bullet"/>
      <w:lvlText w:val="•"/>
      <w:lvlJc w:val="left"/>
      <w:pPr>
        <w:ind w:left="4140" w:hanging="284"/>
      </w:pPr>
      <w:rPr>
        <w:rFonts w:hint="default"/>
      </w:rPr>
    </w:lvl>
    <w:lvl w:ilvl="5" w:tplc="BFCED9EC">
      <w:start w:val="1"/>
      <w:numFmt w:val="bullet"/>
      <w:lvlText w:val="•"/>
      <w:lvlJc w:val="left"/>
      <w:pPr>
        <w:ind w:left="5206" w:hanging="284"/>
      </w:pPr>
      <w:rPr>
        <w:rFonts w:hint="default"/>
      </w:rPr>
    </w:lvl>
    <w:lvl w:ilvl="6" w:tplc="BB00780C">
      <w:start w:val="1"/>
      <w:numFmt w:val="bullet"/>
      <w:lvlText w:val="•"/>
      <w:lvlJc w:val="left"/>
      <w:pPr>
        <w:ind w:left="6273" w:hanging="284"/>
      </w:pPr>
      <w:rPr>
        <w:rFonts w:hint="default"/>
      </w:rPr>
    </w:lvl>
    <w:lvl w:ilvl="7" w:tplc="DA105736">
      <w:start w:val="1"/>
      <w:numFmt w:val="bullet"/>
      <w:lvlText w:val="•"/>
      <w:lvlJc w:val="left"/>
      <w:pPr>
        <w:ind w:left="7340" w:hanging="284"/>
      </w:pPr>
      <w:rPr>
        <w:rFonts w:hint="default"/>
      </w:rPr>
    </w:lvl>
    <w:lvl w:ilvl="8" w:tplc="4E16204A">
      <w:start w:val="1"/>
      <w:numFmt w:val="bullet"/>
      <w:lvlText w:val="•"/>
      <w:lvlJc w:val="left"/>
      <w:pPr>
        <w:ind w:left="8406" w:hanging="284"/>
      </w:pPr>
      <w:rPr>
        <w:rFonts w:hint="default"/>
      </w:rPr>
    </w:lvl>
  </w:abstractNum>
  <w:abstractNum w:abstractNumId="24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37F3B"/>
    <w:multiLevelType w:val="hybridMultilevel"/>
    <w:tmpl w:val="CC94F15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4"/>
  </w:num>
  <w:num w:numId="3">
    <w:abstractNumId w:val="12"/>
  </w:num>
  <w:num w:numId="4">
    <w:abstractNumId w:val="32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26"/>
  </w:num>
  <w:num w:numId="11">
    <w:abstractNumId w:val="31"/>
  </w:num>
  <w:num w:numId="12">
    <w:abstractNumId w:val="24"/>
  </w:num>
  <w:num w:numId="13">
    <w:abstractNumId w:val="10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5"/>
  </w:num>
  <w:num w:numId="23">
    <w:abstractNumId w:val="21"/>
  </w:num>
  <w:num w:numId="24">
    <w:abstractNumId w:val="19"/>
  </w:num>
  <w:num w:numId="25">
    <w:abstractNumId w:val="27"/>
  </w:num>
  <w:num w:numId="26">
    <w:abstractNumId w:val="22"/>
  </w:num>
  <w:num w:numId="27">
    <w:abstractNumId w:val="33"/>
  </w:num>
  <w:num w:numId="28">
    <w:abstractNumId w:val="14"/>
  </w:num>
  <w:num w:numId="29">
    <w:abstractNumId w:val="28"/>
  </w:num>
  <w:num w:numId="30">
    <w:abstractNumId w:val="9"/>
  </w:num>
  <w:num w:numId="31">
    <w:abstractNumId w:val="0"/>
  </w:num>
  <w:num w:numId="32">
    <w:abstractNumId w:val="8"/>
  </w:num>
  <w:num w:numId="33">
    <w:abstractNumId w:val="29"/>
  </w:num>
  <w:num w:numId="34">
    <w:abstractNumId w:val="23"/>
  </w:num>
  <w:num w:numId="35">
    <w:abstractNumId w:val="13"/>
  </w:num>
  <w:num w:numId="36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5C39"/>
    <w:rsid w:val="00005F61"/>
    <w:rsid w:val="0000641D"/>
    <w:rsid w:val="00006D33"/>
    <w:rsid w:val="000149A8"/>
    <w:rsid w:val="00016437"/>
    <w:rsid w:val="00021142"/>
    <w:rsid w:val="00023A4D"/>
    <w:rsid w:val="0002473C"/>
    <w:rsid w:val="000247C9"/>
    <w:rsid w:val="000362A7"/>
    <w:rsid w:val="00040C99"/>
    <w:rsid w:val="00040F9E"/>
    <w:rsid w:val="00052819"/>
    <w:rsid w:val="00055A00"/>
    <w:rsid w:val="0005715D"/>
    <w:rsid w:val="00073C34"/>
    <w:rsid w:val="00074329"/>
    <w:rsid w:val="000770D9"/>
    <w:rsid w:val="000936D2"/>
    <w:rsid w:val="000A4003"/>
    <w:rsid w:val="000B7099"/>
    <w:rsid w:val="000C7FCC"/>
    <w:rsid w:val="000D1DE6"/>
    <w:rsid w:val="000F2E58"/>
    <w:rsid w:val="00103A81"/>
    <w:rsid w:val="00106829"/>
    <w:rsid w:val="0011083C"/>
    <w:rsid w:val="00113145"/>
    <w:rsid w:val="00117BC5"/>
    <w:rsid w:val="00121BAC"/>
    <w:rsid w:val="00122E01"/>
    <w:rsid w:val="001255B9"/>
    <w:rsid w:val="0013687A"/>
    <w:rsid w:val="00140390"/>
    <w:rsid w:val="001416F7"/>
    <w:rsid w:val="00144B4E"/>
    <w:rsid w:val="00155114"/>
    <w:rsid w:val="0016190C"/>
    <w:rsid w:val="00165D3A"/>
    <w:rsid w:val="00170285"/>
    <w:rsid w:val="00171C04"/>
    <w:rsid w:val="00173767"/>
    <w:rsid w:val="00177388"/>
    <w:rsid w:val="0019707A"/>
    <w:rsid w:val="00197209"/>
    <w:rsid w:val="001A34CC"/>
    <w:rsid w:val="001A75C2"/>
    <w:rsid w:val="001C0CE6"/>
    <w:rsid w:val="001C1060"/>
    <w:rsid w:val="001C3C76"/>
    <w:rsid w:val="001C614E"/>
    <w:rsid w:val="001C6CAC"/>
    <w:rsid w:val="001D5424"/>
    <w:rsid w:val="001E6E98"/>
    <w:rsid w:val="001F21B5"/>
    <w:rsid w:val="00224A5E"/>
    <w:rsid w:val="002351DF"/>
    <w:rsid w:val="002428FB"/>
    <w:rsid w:val="0024560F"/>
    <w:rsid w:val="002505D7"/>
    <w:rsid w:val="0025399B"/>
    <w:rsid w:val="00261817"/>
    <w:rsid w:val="00264351"/>
    <w:rsid w:val="002647F8"/>
    <w:rsid w:val="00265A70"/>
    <w:rsid w:val="0027131E"/>
    <w:rsid w:val="002756D0"/>
    <w:rsid w:val="00291431"/>
    <w:rsid w:val="00294E62"/>
    <w:rsid w:val="00296EEC"/>
    <w:rsid w:val="002A38C7"/>
    <w:rsid w:val="002B639B"/>
    <w:rsid w:val="002C7669"/>
    <w:rsid w:val="003045E5"/>
    <w:rsid w:val="003049E6"/>
    <w:rsid w:val="00305801"/>
    <w:rsid w:val="003065D2"/>
    <w:rsid w:val="00313262"/>
    <w:rsid w:val="00320A61"/>
    <w:rsid w:val="003315D1"/>
    <w:rsid w:val="00341E36"/>
    <w:rsid w:val="00344700"/>
    <w:rsid w:val="00344950"/>
    <w:rsid w:val="00347858"/>
    <w:rsid w:val="00347E34"/>
    <w:rsid w:val="00352A7C"/>
    <w:rsid w:val="00353948"/>
    <w:rsid w:val="003578F9"/>
    <w:rsid w:val="003619E2"/>
    <w:rsid w:val="00372A17"/>
    <w:rsid w:val="00380E2A"/>
    <w:rsid w:val="003859EC"/>
    <w:rsid w:val="00390214"/>
    <w:rsid w:val="00393C80"/>
    <w:rsid w:val="003A04DD"/>
    <w:rsid w:val="003A1FE9"/>
    <w:rsid w:val="003A2727"/>
    <w:rsid w:val="003A6983"/>
    <w:rsid w:val="003B1F0F"/>
    <w:rsid w:val="003B2D26"/>
    <w:rsid w:val="003C2A4E"/>
    <w:rsid w:val="003C2AFE"/>
    <w:rsid w:val="003C5680"/>
    <w:rsid w:val="003C663A"/>
    <w:rsid w:val="003F0FE2"/>
    <w:rsid w:val="003F26E2"/>
    <w:rsid w:val="003F77B5"/>
    <w:rsid w:val="0040337C"/>
    <w:rsid w:val="004076B1"/>
    <w:rsid w:val="00407752"/>
    <w:rsid w:val="004166B3"/>
    <w:rsid w:val="00416749"/>
    <w:rsid w:val="0042243A"/>
    <w:rsid w:val="00426DF0"/>
    <w:rsid w:val="00427178"/>
    <w:rsid w:val="004308CE"/>
    <w:rsid w:val="00445855"/>
    <w:rsid w:val="004574B2"/>
    <w:rsid w:val="00472E62"/>
    <w:rsid w:val="00481E62"/>
    <w:rsid w:val="004A0C59"/>
    <w:rsid w:val="004B1C6F"/>
    <w:rsid w:val="004B2089"/>
    <w:rsid w:val="004B2850"/>
    <w:rsid w:val="004B320F"/>
    <w:rsid w:val="004B5767"/>
    <w:rsid w:val="004C3A63"/>
    <w:rsid w:val="004C4AF6"/>
    <w:rsid w:val="004C6E8D"/>
    <w:rsid w:val="004D577B"/>
    <w:rsid w:val="004D6152"/>
    <w:rsid w:val="004D796D"/>
    <w:rsid w:val="004E175D"/>
    <w:rsid w:val="004E253F"/>
    <w:rsid w:val="004E4D4A"/>
    <w:rsid w:val="004F0040"/>
    <w:rsid w:val="004F50C2"/>
    <w:rsid w:val="00501642"/>
    <w:rsid w:val="0050188C"/>
    <w:rsid w:val="005044C7"/>
    <w:rsid w:val="00511233"/>
    <w:rsid w:val="005511A3"/>
    <w:rsid w:val="00553CD8"/>
    <w:rsid w:val="005607B8"/>
    <w:rsid w:val="00561333"/>
    <w:rsid w:val="0056531B"/>
    <w:rsid w:val="005727EA"/>
    <w:rsid w:val="00573ECB"/>
    <w:rsid w:val="00581FEE"/>
    <w:rsid w:val="00586076"/>
    <w:rsid w:val="005933E1"/>
    <w:rsid w:val="005A0660"/>
    <w:rsid w:val="005A3EEF"/>
    <w:rsid w:val="005A5D85"/>
    <w:rsid w:val="005B173D"/>
    <w:rsid w:val="005B19C7"/>
    <w:rsid w:val="005D1464"/>
    <w:rsid w:val="005D6FC2"/>
    <w:rsid w:val="005E3F4C"/>
    <w:rsid w:val="005E5CE1"/>
    <w:rsid w:val="005F0884"/>
    <w:rsid w:val="005F2214"/>
    <w:rsid w:val="005F52A5"/>
    <w:rsid w:val="00602DF4"/>
    <w:rsid w:val="006056B4"/>
    <w:rsid w:val="006117F1"/>
    <w:rsid w:val="00614051"/>
    <w:rsid w:val="00624964"/>
    <w:rsid w:val="00630E44"/>
    <w:rsid w:val="00632764"/>
    <w:rsid w:val="0063472F"/>
    <w:rsid w:val="006444D2"/>
    <w:rsid w:val="006506FA"/>
    <w:rsid w:val="00654A63"/>
    <w:rsid w:val="0065780F"/>
    <w:rsid w:val="0066199F"/>
    <w:rsid w:val="00665DDD"/>
    <w:rsid w:val="006710F6"/>
    <w:rsid w:val="00671C8C"/>
    <w:rsid w:val="00674675"/>
    <w:rsid w:val="00676913"/>
    <w:rsid w:val="00687F13"/>
    <w:rsid w:val="006913B5"/>
    <w:rsid w:val="00691936"/>
    <w:rsid w:val="00695439"/>
    <w:rsid w:val="006A0655"/>
    <w:rsid w:val="006A21AF"/>
    <w:rsid w:val="006A2648"/>
    <w:rsid w:val="006A51FC"/>
    <w:rsid w:val="006A6976"/>
    <w:rsid w:val="006A7170"/>
    <w:rsid w:val="006B1343"/>
    <w:rsid w:val="006B7D8B"/>
    <w:rsid w:val="006C5BE3"/>
    <w:rsid w:val="006C6EA7"/>
    <w:rsid w:val="006D2AD6"/>
    <w:rsid w:val="006D2D46"/>
    <w:rsid w:val="006E4379"/>
    <w:rsid w:val="006F5F3A"/>
    <w:rsid w:val="0070409D"/>
    <w:rsid w:val="007062ED"/>
    <w:rsid w:val="00706CBE"/>
    <w:rsid w:val="00706E6F"/>
    <w:rsid w:val="00707BBC"/>
    <w:rsid w:val="00714E01"/>
    <w:rsid w:val="007153FB"/>
    <w:rsid w:val="00725FF2"/>
    <w:rsid w:val="007352CB"/>
    <w:rsid w:val="00740E78"/>
    <w:rsid w:val="00747A48"/>
    <w:rsid w:val="0075293B"/>
    <w:rsid w:val="00753CFC"/>
    <w:rsid w:val="007609FC"/>
    <w:rsid w:val="00760B9F"/>
    <w:rsid w:val="00762443"/>
    <w:rsid w:val="0077632C"/>
    <w:rsid w:val="007827C1"/>
    <w:rsid w:val="0078554D"/>
    <w:rsid w:val="00792DA0"/>
    <w:rsid w:val="00794C3B"/>
    <w:rsid w:val="007A0814"/>
    <w:rsid w:val="007B56BF"/>
    <w:rsid w:val="007B6143"/>
    <w:rsid w:val="007C4FAC"/>
    <w:rsid w:val="007D1825"/>
    <w:rsid w:val="007D1A12"/>
    <w:rsid w:val="007D43B6"/>
    <w:rsid w:val="007E3782"/>
    <w:rsid w:val="00803DA6"/>
    <w:rsid w:val="00812CAC"/>
    <w:rsid w:val="00813762"/>
    <w:rsid w:val="0081602E"/>
    <w:rsid w:val="00820087"/>
    <w:rsid w:val="00820A49"/>
    <w:rsid w:val="00822A33"/>
    <w:rsid w:val="008233E6"/>
    <w:rsid w:val="00826BF7"/>
    <w:rsid w:val="008308DD"/>
    <w:rsid w:val="00832AAE"/>
    <w:rsid w:val="008330A0"/>
    <w:rsid w:val="00843A30"/>
    <w:rsid w:val="008457E9"/>
    <w:rsid w:val="00845CCE"/>
    <w:rsid w:val="008550B3"/>
    <w:rsid w:val="00861DB9"/>
    <w:rsid w:val="00862C2C"/>
    <w:rsid w:val="00864056"/>
    <w:rsid w:val="008820EB"/>
    <w:rsid w:val="00887034"/>
    <w:rsid w:val="008902DF"/>
    <w:rsid w:val="008B39D8"/>
    <w:rsid w:val="008C0E45"/>
    <w:rsid w:val="008C789E"/>
    <w:rsid w:val="008E5435"/>
    <w:rsid w:val="00902D3B"/>
    <w:rsid w:val="0090582C"/>
    <w:rsid w:val="00906010"/>
    <w:rsid w:val="00906C54"/>
    <w:rsid w:val="00913694"/>
    <w:rsid w:val="009207B5"/>
    <w:rsid w:val="00921DD1"/>
    <w:rsid w:val="00923606"/>
    <w:rsid w:val="00925E6E"/>
    <w:rsid w:val="00933DB5"/>
    <w:rsid w:val="009362A2"/>
    <w:rsid w:val="00945782"/>
    <w:rsid w:val="00946C46"/>
    <w:rsid w:val="00950392"/>
    <w:rsid w:val="00950A52"/>
    <w:rsid w:val="00953055"/>
    <w:rsid w:val="0095559D"/>
    <w:rsid w:val="0096456D"/>
    <w:rsid w:val="009667DD"/>
    <w:rsid w:val="00975440"/>
    <w:rsid w:val="009820EC"/>
    <w:rsid w:val="009836D6"/>
    <w:rsid w:val="009855E1"/>
    <w:rsid w:val="00991F4C"/>
    <w:rsid w:val="0099448A"/>
    <w:rsid w:val="009958FF"/>
    <w:rsid w:val="009970A9"/>
    <w:rsid w:val="009A7CEF"/>
    <w:rsid w:val="009B136C"/>
    <w:rsid w:val="009B280A"/>
    <w:rsid w:val="009B433B"/>
    <w:rsid w:val="009D69A0"/>
    <w:rsid w:val="009E16F6"/>
    <w:rsid w:val="009E42A7"/>
    <w:rsid w:val="009E4FD9"/>
    <w:rsid w:val="00A01483"/>
    <w:rsid w:val="00A07064"/>
    <w:rsid w:val="00A11119"/>
    <w:rsid w:val="00A22ABC"/>
    <w:rsid w:val="00A23048"/>
    <w:rsid w:val="00A30F75"/>
    <w:rsid w:val="00A34635"/>
    <w:rsid w:val="00A37B9A"/>
    <w:rsid w:val="00A52B27"/>
    <w:rsid w:val="00A52BFE"/>
    <w:rsid w:val="00A54FD0"/>
    <w:rsid w:val="00A60FC5"/>
    <w:rsid w:val="00A6237B"/>
    <w:rsid w:val="00A62523"/>
    <w:rsid w:val="00A633CB"/>
    <w:rsid w:val="00A63E70"/>
    <w:rsid w:val="00A7112B"/>
    <w:rsid w:val="00A8331A"/>
    <w:rsid w:val="00A87FB9"/>
    <w:rsid w:val="00A93A18"/>
    <w:rsid w:val="00A97C61"/>
    <w:rsid w:val="00AA10F2"/>
    <w:rsid w:val="00AA597C"/>
    <w:rsid w:val="00AB705E"/>
    <w:rsid w:val="00AC1853"/>
    <w:rsid w:val="00AC4EA5"/>
    <w:rsid w:val="00AE490D"/>
    <w:rsid w:val="00AE67AF"/>
    <w:rsid w:val="00AE6DBC"/>
    <w:rsid w:val="00AE7CF9"/>
    <w:rsid w:val="00AF0C1D"/>
    <w:rsid w:val="00AF36E8"/>
    <w:rsid w:val="00AF4713"/>
    <w:rsid w:val="00B1548A"/>
    <w:rsid w:val="00B215E2"/>
    <w:rsid w:val="00B2798E"/>
    <w:rsid w:val="00B31AB3"/>
    <w:rsid w:val="00B3768C"/>
    <w:rsid w:val="00B43BB3"/>
    <w:rsid w:val="00B4627E"/>
    <w:rsid w:val="00B506CB"/>
    <w:rsid w:val="00B51C18"/>
    <w:rsid w:val="00B5493D"/>
    <w:rsid w:val="00B64D8C"/>
    <w:rsid w:val="00B65122"/>
    <w:rsid w:val="00B67540"/>
    <w:rsid w:val="00B81C86"/>
    <w:rsid w:val="00BA6FAC"/>
    <w:rsid w:val="00BB0E0A"/>
    <w:rsid w:val="00BB52BA"/>
    <w:rsid w:val="00BB576A"/>
    <w:rsid w:val="00BC0395"/>
    <w:rsid w:val="00BD05E2"/>
    <w:rsid w:val="00BD2497"/>
    <w:rsid w:val="00BD60F2"/>
    <w:rsid w:val="00BE1119"/>
    <w:rsid w:val="00BE2EFD"/>
    <w:rsid w:val="00BF363E"/>
    <w:rsid w:val="00BF59D9"/>
    <w:rsid w:val="00BF6ECE"/>
    <w:rsid w:val="00C14A80"/>
    <w:rsid w:val="00C26C72"/>
    <w:rsid w:val="00C32398"/>
    <w:rsid w:val="00C33A3E"/>
    <w:rsid w:val="00C35459"/>
    <w:rsid w:val="00C3636D"/>
    <w:rsid w:val="00C41E3A"/>
    <w:rsid w:val="00C42084"/>
    <w:rsid w:val="00C422B3"/>
    <w:rsid w:val="00C43648"/>
    <w:rsid w:val="00C519A0"/>
    <w:rsid w:val="00C54AD5"/>
    <w:rsid w:val="00C57A2D"/>
    <w:rsid w:val="00C666E4"/>
    <w:rsid w:val="00C735C8"/>
    <w:rsid w:val="00C748ED"/>
    <w:rsid w:val="00C800D6"/>
    <w:rsid w:val="00CA323C"/>
    <w:rsid w:val="00CB5099"/>
    <w:rsid w:val="00CC522B"/>
    <w:rsid w:val="00CC76A4"/>
    <w:rsid w:val="00CD2DC2"/>
    <w:rsid w:val="00CD5901"/>
    <w:rsid w:val="00CE4807"/>
    <w:rsid w:val="00CF02BC"/>
    <w:rsid w:val="00CF27F4"/>
    <w:rsid w:val="00CF7C75"/>
    <w:rsid w:val="00D01B0B"/>
    <w:rsid w:val="00D04EE5"/>
    <w:rsid w:val="00D0515D"/>
    <w:rsid w:val="00D115CE"/>
    <w:rsid w:val="00D23323"/>
    <w:rsid w:val="00D30147"/>
    <w:rsid w:val="00D35642"/>
    <w:rsid w:val="00D522A6"/>
    <w:rsid w:val="00D55E9D"/>
    <w:rsid w:val="00D56B3C"/>
    <w:rsid w:val="00D65F7F"/>
    <w:rsid w:val="00D667B9"/>
    <w:rsid w:val="00D7124D"/>
    <w:rsid w:val="00D716A0"/>
    <w:rsid w:val="00D71FCF"/>
    <w:rsid w:val="00D72DF4"/>
    <w:rsid w:val="00D80117"/>
    <w:rsid w:val="00DA0F98"/>
    <w:rsid w:val="00DA3159"/>
    <w:rsid w:val="00DA32CA"/>
    <w:rsid w:val="00DA4061"/>
    <w:rsid w:val="00DA5150"/>
    <w:rsid w:val="00DA5B92"/>
    <w:rsid w:val="00DB4D14"/>
    <w:rsid w:val="00DB6F65"/>
    <w:rsid w:val="00DC10A4"/>
    <w:rsid w:val="00DD527F"/>
    <w:rsid w:val="00DE1AE1"/>
    <w:rsid w:val="00DF0C85"/>
    <w:rsid w:val="00DF0F56"/>
    <w:rsid w:val="00DF3F71"/>
    <w:rsid w:val="00E00343"/>
    <w:rsid w:val="00E02046"/>
    <w:rsid w:val="00E209EE"/>
    <w:rsid w:val="00E211BA"/>
    <w:rsid w:val="00E22909"/>
    <w:rsid w:val="00E268D2"/>
    <w:rsid w:val="00E347D3"/>
    <w:rsid w:val="00E376D0"/>
    <w:rsid w:val="00E429C9"/>
    <w:rsid w:val="00E42E64"/>
    <w:rsid w:val="00E50B7C"/>
    <w:rsid w:val="00E50BF7"/>
    <w:rsid w:val="00E56F56"/>
    <w:rsid w:val="00E74C19"/>
    <w:rsid w:val="00E76399"/>
    <w:rsid w:val="00E76867"/>
    <w:rsid w:val="00E84803"/>
    <w:rsid w:val="00E8484F"/>
    <w:rsid w:val="00E909A9"/>
    <w:rsid w:val="00E90D67"/>
    <w:rsid w:val="00E9694D"/>
    <w:rsid w:val="00EA2B49"/>
    <w:rsid w:val="00EB2806"/>
    <w:rsid w:val="00EC0B92"/>
    <w:rsid w:val="00EC1E0B"/>
    <w:rsid w:val="00EC7092"/>
    <w:rsid w:val="00ED7378"/>
    <w:rsid w:val="00EE2E09"/>
    <w:rsid w:val="00EF3584"/>
    <w:rsid w:val="00EF3651"/>
    <w:rsid w:val="00EF420E"/>
    <w:rsid w:val="00EF5330"/>
    <w:rsid w:val="00EF5565"/>
    <w:rsid w:val="00F00981"/>
    <w:rsid w:val="00F07B21"/>
    <w:rsid w:val="00F10CC3"/>
    <w:rsid w:val="00F12640"/>
    <w:rsid w:val="00F150EE"/>
    <w:rsid w:val="00F20005"/>
    <w:rsid w:val="00F2213A"/>
    <w:rsid w:val="00F22FA2"/>
    <w:rsid w:val="00F331C6"/>
    <w:rsid w:val="00F50EF0"/>
    <w:rsid w:val="00F54A0B"/>
    <w:rsid w:val="00F57D05"/>
    <w:rsid w:val="00F65D86"/>
    <w:rsid w:val="00F66E21"/>
    <w:rsid w:val="00F7515E"/>
    <w:rsid w:val="00F80083"/>
    <w:rsid w:val="00FB34EF"/>
    <w:rsid w:val="00FC0185"/>
    <w:rsid w:val="00FC0F81"/>
    <w:rsid w:val="00FC1EE6"/>
    <w:rsid w:val="00FC27E9"/>
    <w:rsid w:val="00FD2D7F"/>
    <w:rsid w:val="00FE4675"/>
    <w:rsid w:val="00FE5CAC"/>
    <w:rsid w:val="00FE7364"/>
    <w:rsid w:val="00FF31F4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B19117C2-BED7-4743-9C40-F74FA821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7C9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8C7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table" w:customStyle="1" w:styleId="Tablaconcuadrcula712">
    <w:name w:val="Tabla con cuadrícula712"/>
    <w:basedOn w:val="Tablanormal"/>
    <w:next w:val="Tablaconcuadrcula"/>
    <w:uiPriority w:val="39"/>
    <w:rsid w:val="00CF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nhideWhenUsed/>
    <w:qFormat/>
    <w:rsid w:val="00C57A2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99"/>
    <w:qFormat/>
    <w:rsid w:val="00C57A2D"/>
    <w:pPr>
      <w:widowControl w:val="0"/>
      <w:spacing w:after="0" w:line="240" w:lineRule="auto"/>
      <w:ind w:left="822" w:hanging="360"/>
    </w:pPr>
    <w:rPr>
      <w:rFonts w:ascii="Arial" w:eastAsia="Arial" w:hAnsi="Arial" w:cstheme="minorBidi"/>
      <w:color w:val="auto"/>
      <w:sz w:val="24"/>
      <w:szCs w:val="24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57A2D"/>
    <w:rPr>
      <w:rFonts w:ascii="Arial" w:eastAsia="Arial" w:hAnsi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C57A2D"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7DA38-C8F6-4AB3-815E-872DF3D8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13</Pages>
  <Words>2695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180</cp:revision>
  <dcterms:created xsi:type="dcterms:W3CDTF">2019-08-08T22:25:00Z</dcterms:created>
  <dcterms:modified xsi:type="dcterms:W3CDTF">2019-12-13T17:24:00Z</dcterms:modified>
</cp:coreProperties>
</file>