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A3" w:rsidRPr="006B6322" w:rsidRDefault="004D34A3" w:rsidP="004D34A3">
      <w:pPr>
        <w:spacing w:after="0" w:line="240" w:lineRule="auto"/>
        <w:jc w:val="both"/>
        <w:rPr>
          <w:rFonts w:eastAsia="Calibri" w:cs="Arial"/>
          <w:b/>
          <w:color w:val="000000"/>
          <w:lang w:eastAsia="es-CR"/>
        </w:rPr>
      </w:pPr>
    </w:p>
    <w:p w:rsidR="00476DE5" w:rsidRDefault="00476DE5" w:rsidP="00476DE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476DE5" w:rsidRDefault="00476DE5" w:rsidP="00476DE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476DE5" w:rsidRDefault="00476DE5" w:rsidP="00476DE5">
      <w:pPr>
        <w:spacing w:after="0"/>
        <w:jc w:val="center"/>
        <w:rPr>
          <w:b/>
          <w:sz w:val="28"/>
          <w:szCs w:val="28"/>
        </w:rPr>
      </w:pPr>
    </w:p>
    <w:p w:rsidR="004D34A3" w:rsidRPr="00AD0810" w:rsidRDefault="004D34A3" w:rsidP="00476DE5">
      <w:pPr>
        <w:spacing w:after="0"/>
        <w:jc w:val="center"/>
        <w:rPr>
          <w:rFonts w:eastAsia="Calibri" w:cs="Arial"/>
          <w:b/>
        </w:rPr>
      </w:pPr>
      <w:r w:rsidRPr="00AD0810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9"/>
        <w:gridCol w:w="3026"/>
        <w:gridCol w:w="3557"/>
      </w:tblGrid>
      <w:tr w:rsidR="004D34A3" w:rsidRPr="00AD0810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AD0810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AD0810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AD0810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AD0810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AD0810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4D34A3" w:rsidRPr="00AD0810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AD0810" w:rsidRDefault="004D34A3" w:rsidP="004D34A3">
            <w:pPr>
              <w:spacing w:after="0"/>
              <w:rPr>
                <w:rFonts w:eastAsia="Times New Roman" w:cs="Arial"/>
                <w:lang w:eastAsia="es-ES"/>
              </w:rPr>
            </w:pPr>
            <w:r w:rsidRPr="00AD0810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AD0810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AD0810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AD0810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4D34A3" w:rsidRPr="00AD0810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AD0810" w:rsidRDefault="004D34A3" w:rsidP="00527791">
            <w:pPr>
              <w:spacing w:after="0"/>
              <w:rPr>
                <w:rFonts w:eastAsia="Times New Roman" w:cs="Arial"/>
                <w:lang w:eastAsia="es-ES"/>
              </w:rPr>
            </w:pPr>
            <w:r w:rsidRPr="00AD0810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527791" w:rsidRPr="00AD0810">
              <w:rPr>
                <w:rFonts w:eastAsia="Times New Roman" w:cs="Arial"/>
                <w:b/>
                <w:lang w:eastAsia="es-ES"/>
              </w:rPr>
              <w:t>noveno</w:t>
            </w:r>
            <w:r w:rsidRPr="00AD0810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AD0810" w:rsidRDefault="004D34A3" w:rsidP="004D34A3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AD0810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AD0810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4D34A3" w:rsidRPr="00AD0810" w:rsidRDefault="004D34A3" w:rsidP="00683E11">
            <w:pPr>
              <w:spacing w:after="0"/>
              <w:rPr>
                <w:rFonts w:eastAsia="Times New Roman" w:cs="Arial"/>
                <w:b/>
                <w:lang w:eastAsia="es-ES"/>
              </w:rPr>
            </w:pPr>
            <w:r w:rsidRPr="00AD0810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683E11" w:rsidRPr="00AD0810">
              <w:rPr>
                <w:rFonts w:eastAsia="Times New Roman" w:cs="Arial"/>
                <w:b/>
                <w:lang w:eastAsia="es-ES"/>
              </w:rPr>
              <w:t>julio</w:t>
            </w:r>
            <w:r w:rsidRPr="00AD0810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4D34A3" w:rsidRPr="00AD0810" w:rsidRDefault="004D34A3" w:rsidP="004D34A3">
      <w:pPr>
        <w:spacing w:after="0"/>
        <w:rPr>
          <w:rFonts w:eastAsia="Calibri" w:cs="Arial"/>
          <w:b/>
        </w:rPr>
      </w:pPr>
    </w:p>
    <w:p w:rsidR="00316FF9" w:rsidRPr="00AD0810" w:rsidRDefault="00316FF9" w:rsidP="00316FF9">
      <w:pPr>
        <w:spacing w:after="0"/>
        <w:jc w:val="both"/>
        <w:rPr>
          <w:rFonts w:eastAsia="Calibri" w:cs="Arial"/>
          <w:b/>
        </w:rPr>
      </w:pPr>
      <w:r w:rsidRPr="00AD0810">
        <w:rPr>
          <w:rFonts w:eastAsia="Calibri" w:cs="Arial"/>
          <w:b/>
        </w:rPr>
        <w:t>Sección I. Habilidades en el marco de la política curricular</w:t>
      </w:r>
    </w:p>
    <w:p w:rsidR="00EB4CE4" w:rsidRPr="00AD0810" w:rsidRDefault="00EB4CE4" w:rsidP="00316FF9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509"/>
        <w:gridCol w:w="9713"/>
      </w:tblGrid>
      <w:tr w:rsidR="00316FF9" w:rsidRPr="00AD0810" w:rsidTr="00AD0810">
        <w:trPr>
          <w:trHeight w:val="288"/>
        </w:trPr>
        <w:tc>
          <w:tcPr>
            <w:tcW w:w="1327" w:type="pct"/>
            <w:shd w:val="clear" w:color="auto" w:fill="FFF2CC" w:themeFill="accent4" w:themeFillTint="33"/>
          </w:tcPr>
          <w:p w:rsidR="00316FF9" w:rsidRPr="00AD0810" w:rsidRDefault="00316FF9" w:rsidP="006927B0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AD0810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316FF9" w:rsidRPr="00AD0810" w:rsidRDefault="00316FF9" w:rsidP="006927B0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AD0810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822AA8" w:rsidRPr="00AD0810" w:rsidTr="00AD0810">
        <w:trPr>
          <w:trHeight w:val="519"/>
        </w:trPr>
        <w:tc>
          <w:tcPr>
            <w:tcW w:w="1327" w:type="pct"/>
            <w:vMerge w:val="restart"/>
            <w:shd w:val="clear" w:color="auto" w:fill="FFF2CC" w:themeFill="accent4" w:themeFillTint="33"/>
          </w:tcPr>
          <w:p w:rsidR="00822AA8" w:rsidRPr="00AD0810" w:rsidRDefault="00822AA8" w:rsidP="00476DE5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AD0810">
              <w:rPr>
                <w:rFonts w:eastAsia="Times New Roman" w:cs="Arial"/>
                <w:b/>
                <w:color w:val="000000" w:themeColor="text1"/>
                <w:lang w:eastAsia="es-ES"/>
              </w:rPr>
              <w:t>Pensamiento crítico</w:t>
            </w:r>
          </w:p>
          <w:p w:rsidR="00822AA8" w:rsidRPr="00AD0810" w:rsidRDefault="00822AA8" w:rsidP="00476DE5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AD0810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universalmente.</w:t>
            </w:r>
          </w:p>
        </w:tc>
        <w:tc>
          <w:tcPr>
            <w:tcW w:w="3673" w:type="pct"/>
            <w:shd w:val="clear" w:color="auto" w:fill="FFF2CC" w:themeFill="accent4" w:themeFillTint="33"/>
          </w:tcPr>
          <w:p w:rsidR="00822AA8" w:rsidRPr="00AD0810" w:rsidRDefault="00822AA8" w:rsidP="00642938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AD0810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AD0810">
              <w:rPr>
                <w:rFonts w:cs="Arial"/>
                <w:b/>
              </w:rPr>
              <w:t>(razonamiento efectivo).</w:t>
            </w:r>
          </w:p>
        </w:tc>
      </w:tr>
      <w:tr w:rsidR="00822AA8" w:rsidRPr="00AD0810" w:rsidTr="00AD0810">
        <w:trPr>
          <w:trHeight w:val="599"/>
        </w:trPr>
        <w:tc>
          <w:tcPr>
            <w:tcW w:w="1327" w:type="pct"/>
            <w:vMerge/>
            <w:shd w:val="clear" w:color="auto" w:fill="FFF2CC" w:themeFill="accent4" w:themeFillTint="33"/>
          </w:tcPr>
          <w:p w:rsidR="00822AA8" w:rsidRPr="00AD0810" w:rsidRDefault="00822AA8" w:rsidP="00476DE5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</w:p>
        </w:tc>
        <w:tc>
          <w:tcPr>
            <w:tcW w:w="3673" w:type="pct"/>
            <w:shd w:val="clear" w:color="auto" w:fill="FFF2CC" w:themeFill="accent4" w:themeFillTint="33"/>
          </w:tcPr>
          <w:p w:rsidR="00822AA8" w:rsidRPr="00AD0810" w:rsidRDefault="00822AA8" w:rsidP="00642938">
            <w:pPr>
              <w:pStyle w:val="Sinespaciado"/>
              <w:spacing w:line="276" w:lineRule="auto"/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>Fundamenta su pensamiento con precisión, evidencia enunciados, gráficas y preguntas, entre otros</w:t>
            </w:r>
            <w:r w:rsidRPr="00AD0810">
              <w:rPr>
                <w:rFonts w:cs="Arial"/>
                <w:b/>
              </w:rPr>
              <w:t xml:space="preserve"> (argumentación</w:t>
            </w:r>
            <w:r w:rsidRPr="00AD0810">
              <w:rPr>
                <w:rFonts w:cs="Arial"/>
              </w:rPr>
              <w:t>).</w:t>
            </w:r>
          </w:p>
        </w:tc>
      </w:tr>
      <w:tr w:rsidR="00822AA8" w:rsidRPr="00AD0810" w:rsidTr="00AD0810">
        <w:trPr>
          <w:trHeight w:val="288"/>
        </w:trPr>
        <w:tc>
          <w:tcPr>
            <w:tcW w:w="1327" w:type="pct"/>
            <w:vMerge/>
            <w:shd w:val="clear" w:color="auto" w:fill="FFF2CC" w:themeFill="accent4" w:themeFillTint="33"/>
          </w:tcPr>
          <w:p w:rsidR="00822AA8" w:rsidRPr="00AD0810" w:rsidRDefault="00822AA8" w:rsidP="00476DE5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673" w:type="pct"/>
            <w:shd w:val="clear" w:color="auto" w:fill="FFF2CC" w:themeFill="accent4" w:themeFillTint="33"/>
            <w:vAlign w:val="center"/>
          </w:tcPr>
          <w:p w:rsidR="00822AA8" w:rsidRPr="00AD0810" w:rsidRDefault="00822AA8" w:rsidP="00642938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AD0810">
              <w:rPr>
                <w:rFonts w:cs="Arial"/>
              </w:rPr>
              <w:t xml:space="preserve">Infiere los argumentos y las ideas principales, así como los pro y contra de diversos puntos de vista </w:t>
            </w:r>
            <w:r w:rsidRPr="00AD0810">
              <w:rPr>
                <w:rFonts w:cs="Arial"/>
                <w:b/>
              </w:rPr>
              <w:t>(toma de decisiones).</w:t>
            </w:r>
          </w:p>
        </w:tc>
      </w:tr>
      <w:tr w:rsidR="00450DB7" w:rsidRPr="00AD0810" w:rsidTr="00AD0810">
        <w:trPr>
          <w:trHeight w:val="1880"/>
        </w:trPr>
        <w:tc>
          <w:tcPr>
            <w:tcW w:w="1327" w:type="pct"/>
            <w:shd w:val="clear" w:color="auto" w:fill="FBE4D5" w:themeFill="accent2" w:themeFillTint="33"/>
          </w:tcPr>
          <w:p w:rsidR="00450DB7" w:rsidRPr="00AD0810" w:rsidRDefault="00450DB7" w:rsidP="00476DE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AD0810">
              <w:rPr>
                <w:rFonts w:eastAsia="Calibri" w:cs="Arial"/>
                <w:b/>
              </w:rPr>
              <w:t>Comunicación</w:t>
            </w:r>
          </w:p>
          <w:p w:rsidR="00450DB7" w:rsidRPr="00AD0810" w:rsidRDefault="00450DB7" w:rsidP="00476DE5">
            <w:pPr>
              <w:jc w:val="center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450DB7" w:rsidRPr="00AD0810" w:rsidRDefault="00450DB7" w:rsidP="006927B0">
            <w:pPr>
              <w:jc w:val="both"/>
              <w:rPr>
                <w:rFonts w:cs="Arial"/>
              </w:rPr>
            </w:pPr>
            <w:r w:rsidRPr="00AD0810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AD0810">
              <w:rPr>
                <w:rFonts w:eastAsia="Calibri" w:cs="Arial"/>
                <w:b/>
              </w:rPr>
              <w:t>(trasmisión efectiva).</w:t>
            </w:r>
          </w:p>
        </w:tc>
      </w:tr>
      <w:tr w:rsidR="002430DA" w:rsidRPr="00AD0810" w:rsidTr="00AD0810">
        <w:trPr>
          <w:trHeight w:val="747"/>
        </w:trPr>
        <w:tc>
          <w:tcPr>
            <w:tcW w:w="1327" w:type="pct"/>
            <w:vMerge w:val="restart"/>
            <w:shd w:val="clear" w:color="auto" w:fill="FBE4D5" w:themeFill="accent2" w:themeFillTint="33"/>
          </w:tcPr>
          <w:p w:rsidR="002430DA" w:rsidRPr="00AD0810" w:rsidRDefault="002430DA" w:rsidP="00476DE5">
            <w:pPr>
              <w:spacing w:line="276" w:lineRule="auto"/>
              <w:jc w:val="center"/>
              <w:rPr>
                <w:rFonts w:cs="Arial"/>
              </w:rPr>
            </w:pPr>
            <w:r w:rsidRPr="00AD0810">
              <w:rPr>
                <w:rFonts w:cs="Arial"/>
                <w:b/>
              </w:rPr>
              <w:t>Colaboración</w:t>
            </w:r>
          </w:p>
          <w:p w:rsidR="002430DA" w:rsidRPr="00AD0810" w:rsidRDefault="002430DA" w:rsidP="00476DE5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AD0810">
              <w:rPr>
                <w:rFonts w:cs="Arial"/>
              </w:rPr>
              <w:t xml:space="preserve">Habilidad de trabajar de forma </w:t>
            </w:r>
            <w:r w:rsidRPr="00AD0810">
              <w:rPr>
                <w:rFonts w:cs="Arial"/>
              </w:rPr>
              <w:lastRenderedPageBreak/>
              <w:t>efectiva con otras personas para alcanzar un objetivo común, articulando los esfuerzos propios con los de los demás</w:t>
            </w:r>
            <w:r w:rsidRPr="00AD0810">
              <w:rPr>
                <w:rFonts w:cs="Arial"/>
                <w:b/>
              </w:rPr>
              <w:t>.</w:t>
            </w: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2430DA" w:rsidRPr="00AD0810" w:rsidRDefault="002430DA" w:rsidP="006927B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AD0810">
              <w:rPr>
                <w:rFonts w:cs="Arial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AD0810">
              <w:rPr>
                <w:rFonts w:cs="Arial"/>
                <w:b/>
              </w:rPr>
              <w:t>(sentido de pertenencia).</w:t>
            </w:r>
          </w:p>
        </w:tc>
      </w:tr>
      <w:tr w:rsidR="002430DA" w:rsidRPr="00AD0810" w:rsidTr="00AD0810">
        <w:trPr>
          <w:trHeight w:val="747"/>
        </w:trPr>
        <w:tc>
          <w:tcPr>
            <w:tcW w:w="1327" w:type="pct"/>
            <w:vMerge/>
            <w:shd w:val="clear" w:color="auto" w:fill="FBE4D5" w:themeFill="accent2" w:themeFillTint="33"/>
          </w:tcPr>
          <w:p w:rsidR="002430DA" w:rsidRPr="00AD0810" w:rsidRDefault="002430DA" w:rsidP="002430D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673" w:type="pct"/>
            <w:shd w:val="clear" w:color="auto" w:fill="FBE4D5" w:themeFill="accent2" w:themeFillTint="33"/>
            <w:vAlign w:val="center"/>
          </w:tcPr>
          <w:p w:rsidR="002430DA" w:rsidRPr="00AD0810" w:rsidRDefault="002430DA" w:rsidP="006927B0">
            <w:pPr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AD0810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AD0810">
              <w:rPr>
                <w:rFonts w:cs="Arial"/>
                <w:b/>
              </w:rPr>
              <w:t>(integración social).</w:t>
            </w:r>
          </w:p>
        </w:tc>
      </w:tr>
    </w:tbl>
    <w:p w:rsidR="00316FF9" w:rsidRPr="00AD0810" w:rsidRDefault="00316FF9" w:rsidP="004D34A3">
      <w:pPr>
        <w:spacing w:after="0"/>
        <w:rPr>
          <w:rFonts w:eastAsia="Calibri" w:cs="Arial"/>
          <w:b/>
        </w:rPr>
      </w:pPr>
    </w:p>
    <w:p w:rsidR="00B11CB8" w:rsidRPr="00AD0810" w:rsidRDefault="00B11CB8" w:rsidP="00B11CB8">
      <w:pPr>
        <w:spacing w:after="0"/>
        <w:jc w:val="both"/>
        <w:rPr>
          <w:rFonts w:eastAsia="Calibri" w:cs="Arial"/>
          <w:b/>
        </w:rPr>
      </w:pPr>
      <w:r w:rsidRPr="00AD0810">
        <w:rPr>
          <w:rFonts w:eastAsia="Calibri" w:cs="Arial"/>
          <w:b/>
        </w:rPr>
        <w:t>Sección II. Aprendizajes esperados, indicadores de los aprendizajes esperados y actividades de mediación</w:t>
      </w:r>
    </w:p>
    <w:p w:rsidR="00316FF9" w:rsidRPr="00AD0810" w:rsidRDefault="00316FF9" w:rsidP="004D34A3">
      <w:pPr>
        <w:spacing w:after="0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B11CB8" w:rsidRPr="00AD0810" w:rsidTr="006927B0">
        <w:tc>
          <w:tcPr>
            <w:tcW w:w="1907" w:type="pct"/>
            <w:gridSpan w:val="2"/>
          </w:tcPr>
          <w:p w:rsidR="00B11CB8" w:rsidRPr="00AD0810" w:rsidRDefault="00B11CB8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B11CB8" w:rsidRPr="00AD0810" w:rsidRDefault="00B11CB8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B11CB8" w:rsidRPr="00AD0810" w:rsidRDefault="00B045CA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Estrategias de m</w:t>
            </w:r>
            <w:r w:rsidR="00B11CB8" w:rsidRPr="00AD0810">
              <w:rPr>
                <w:rFonts w:eastAsia="Calibri" w:cs="Arial"/>
                <w:b/>
              </w:rPr>
              <w:t>ediación</w:t>
            </w:r>
          </w:p>
          <w:p w:rsidR="00B11CB8" w:rsidRPr="00AD0810" w:rsidRDefault="00B11CB8" w:rsidP="006927B0">
            <w:pPr>
              <w:jc w:val="both"/>
              <w:rPr>
                <w:rFonts w:eastAsia="Calibri" w:cs="Arial"/>
                <w:b/>
              </w:rPr>
            </w:pPr>
          </w:p>
        </w:tc>
      </w:tr>
      <w:tr w:rsidR="00B11CB8" w:rsidRPr="00AD0810" w:rsidTr="006927B0">
        <w:tc>
          <w:tcPr>
            <w:tcW w:w="808" w:type="pct"/>
          </w:tcPr>
          <w:p w:rsidR="00B11CB8" w:rsidRPr="00AD0810" w:rsidRDefault="00B11CB8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1099" w:type="pct"/>
          </w:tcPr>
          <w:p w:rsidR="00B11CB8" w:rsidRPr="00AD0810" w:rsidRDefault="00B11CB8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Criterios de evaluación</w:t>
            </w:r>
          </w:p>
          <w:p w:rsidR="00B11CB8" w:rsidRPr="00AD0810" w:rsidRDefault="00B11CB8" w:rsidP="006927B0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B11CB8" w:rsidRPr="00AD0810" w:rsidRDefault="00B11CB8" w:rsidP="006927B0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B11CB8" w:rsidRPr="00AD0810" w:rsidRDefault="00B11CB8" w:rsidP="006927B0">
            <w:pPr>
              <w:jc w:val="both"/>
              <w:rPr>
                <w:rFonts w:eastAsia="Calibri" w:cs="Arial"/>
                <w:b/>
              </w:rPr>
            </w:pPr>
          </w:p>
        </w:tc>
      </w:tr>
      <w:tr w:rsidR="00B11CB8" w:rsidRPr="00AD0810" w:rsidTr="00870783">
        <w:tc>
          <w:tcPr>
            <w:tcW w:w="808" w:type="pct"/>
          </w:tcPr>
          <w:p w:rsidR="00822AA8" w:rsidRPr="00AD0810" w:rsidRDefault="00822AA8" w:rsidP="00476DE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AD0810">
              <w:rPr>
                <w:rFonts w:eastAsia="Calibri" w:cs="Arial"/>
                <w:color w:val="BF8F00" w:themeColor="accent4" w:themeShade="BF"/>
              </w:rPr>
              <w:t>Evalúa los supuestos y los propósitos de los razonamientos que explican los problemas y preguntas vitales (</w:t>
            </w:r>
            <w:r w:rsidRPr="00AD0810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  <w:r w:rsidRPr="00AD0810">
              <w:rPr>
                <w:rFonts w:eastAsia="Calibri" w:cs="Arial"/>
                <w:color w:val="BF8F00" w:themeColor="accent4" w:themeShade="BF"/>
              </w:rPr>
              <w:t>).</w:t>
            </w:r>
          </w:p>
          <w:p w:rsidR="00822AA8" w:rsidRPr="00AD0810" w:rsidRDefault="00822AA8" w:rsidP="00476DE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822AA8" w:rsidRPr="00AD0810" w:rsidRDefault="00822AA8" w:rsidP="00476DE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AD0810">
              <w:rPr>
                <w:rFonts w:eastAsia="Calibri" w:cs="Arial"/>
                <w:color w:val="BF8F00" w:themeColor="accent4" w:themeShade="BF"/>
              </w:rPr>
              <w:t>Fundamenta su pensamiento con precisión, evidencia enunciados, gráficas y preguntas, entre otros</w:t>
            </w:r>
            <w:r w:rsidRPr="00AD0810">
              <w:rPr>
                <w:rFonts w:eastAsia="Calibri" w:cs="Arial"/>
                <w:b/>
                <w:color w:val="BF8F00" w:themeColor="accent4" w:themeShade="BF"/>
              </w:rPr>
              <w:t xml:space="preserve"> (argumentación</w:t>
            </w:r>
            <w:r w:rsidRPr="00AD0810">
              <w:rPr>
                <w:rFonts w:eastAsia="Calibri" w:cs="Arial"/>
                <w:color w:val="BF8F00" w:themeColor="accent4" w:themeShade="BF"/>
              </w:rPr>
              <w:t>).</w:t>
            </w:r>
          </w:p>
          <w:p w:rsidR="00822AA8" w:rsidRPr="00AD0810" w:rsidRDefault="00822AA8" w:rsidP="00476DE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822AA8" w:rsidRPr="00AD0810" w:rsidRDefault="00822AA8" w:rsidP="00476DE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AD0810">
              <w:rPr>
                <w:rFonts w:eastAsia="Calibri" w:cs="Arial"/>
                <w:color w:val="BF8F00" w:themeColor="accent4" w:themeShade="BF"/>
              </w:rPr>
              <w:t xml:space="preserve">Infiere los argumentos y las ideas principales, así como los pro y </w:t>
            </w:r>
            <w:r w:rsidRPr="00AD0810">
              <w:rPr>
                <w:rFonts w:eastAsia="Calibri" w:cs="Arial"/>
                <w:color w:val="BF8F00" w:themeColor="accent4" w:themeShade="BF"/>
              </w:rPr>
              <w:lastRenderedPageBreak/>
              <w:t xml:space="preserve">contra de diversos puntos de vista </w:t>
            </w:r>
            <w:r w:rsidRPr="00AD0810">
              <w:rPr>
                <w:rFonts w:eastAsia="Calibri" w:cs="Arial"/>
                <w:b/>
                <w:color w:val="BF8F00" w:themeColor="accent4" w:themeShade="BF"/>
              </w:rPr>
              <w:t>(toma de decisiones).</w:t>
            </w:r>
          </w:p>
          <w:p w:rsidR="00822AA8" w:rsidRPr="00AD0810" w:rsidRDefault="00822AA8" w:rsidP="00476DE5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822AA8" w:rsidRPr="00AD0810" w:rsidRDefault="00822AA8" w:rsidP="00476DE5">
            <w:pPr>
              <w:jc w:val="center"/>
              <w:rPr>
                <w:rFonts w:eastAsia="Calibri" w:cs="Arial"/>
                <w:color w:val="FFC000"/>
              </w:rPr>
            </w:pPr>
          </w:p>
          <w:p w:rsidR="00822AA8" w:rsidRPr="00AD0810" w:rsidRDefault="00822AA8" w:rsidP="00476DE5">
            <w:pPr>
              <w:jc w:val="center"/>
              <w:rPr>
                <w:rFonts w:eastAsia="Calibri" w:cs="Arial"/>
                <w:color w:val="ED7D31"/>
              </w:rPr>
            </w:pPr>
          </w:p>
          <w:p w:rsidR="0086044C" w:rsidRPr="00AD0810" w:rsidRDefault="0086044C" w:rsidP="00476DE5">
            <w:pPr>
              <w:jc w:val="center"/>
              <w:rPr>
                <w:rFonts w:eastAsia="Calibri" w:cs="Arial"/>
                <w:color w:val="ED7D31"/>
              </w:rPr>
            </w:pPr>
          </w:p>
          <w:p w:rsidR="0086044C" w:rsidRPr="00AD0810" w:rsidRDefault="0086044C" w:rsidP="00476DE5">
            <w:pPr>
              <w:jc w:val="center"/>
              <w:rPr>
                <w:rFonts w:eastAsia="Calibri" w:cs="Arial"/>
                <w:color w:val="ED7D31"/>
              </w:rPr>
            </w:pPr>
          </w:p>
          <w:p w:rsidR="0086044C" w:rsidRPr="00AD0810" w:rsidRDefault="0086044C" w:rsidP="00476DE5">
            <w:pPr>
              <w:jc w:val="center"/>
              <w:rPr>
                <w:rFonts w:eastAsia="Calibri" w:cs="Arial"/>
                <w:color w:val="ED7D31"/>
              </w:rPr>
            </w:pPr>
          </w:p>
          <w:p w:rsidR="004963C7" w:rsidRPr="00AD0810" w:rsidRDefault="004963C7" w:rsidP="00476DE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AD0810">
              <w:rPr>
                <w:rFonts w:eastAsia="Calibri"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(trasmisión efectiva).</w:t>
            </w:r>
          </w:p>
          <w:p w:rsidR="00822AA8" w:rsidRPr="00AD0810" w:rsidRDefault="00870783" w:rsidP="00476DE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AD0810">
              <w:rPr>
                <w:rFonts w:eastAsia="Calibri" w:cs="Arial"/>
                <w:b/>
                <w:color w:val="833C0B" w:themeColor="accent2" w:themeShade="80"/>
              </w:rPr>
              <w:t>efectiva).</w:t>
            </w:r>
          </w:p>
          <w:p w:rsidR="006221C5" w:rsidRPr="00AD0810" w:rsidRDefault="006221C5" w:rsidP="00476DE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870783" w:rsidRPr="00AD0810" w:rsidRDefault="00870783" w:rsidP="00476DE5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AD0810">
              <w:rPr>
                <w:rFonts w:eastAsia="Calibri"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AD0810">
              <w:rPr>
                <w:rFonts w:eastAsia="Calibri" w:cs="Arial"/>
                <w:b/>
                <w:color w:val="833C0B" w:themeColor="accent2" w:themeShade="80"/>
              </w:rPr>
              <w:t>(sentido de pertenencia).</w:t>
            </w:r>
          </w:p>
          <w:p w:rsidR="00870783" w:rsidRPr="00AD0810" w:rsidRDefault="00870783" w:rsidP="00476DE5">
            <w:pPr>
              <w:jc w:val="center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color w:val="833C0B" w:themeColor="accent2" w:themeShade="80"/>
              </w:rPr>
              <w:lastRenderedPageBreak/>
              <w:t xml:space="preserve">Proporciona apoyo constante para alcanzar las metas del grupo, de acuerdo con el desarrollo de las actividades </w:t>
            </w:r>
            <w:r w:rsidRPr="00AD0810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E26EF6" w:rsidRPr="00AD0810" w:rsidRDefault="00E26EF6" w:rsidP="00E26EF6">
            <w:pPr>
              <w:jc w:val="both"/>
              <w:rPr>
                <w:rFonts w:eastAsia="BatangChe" w:cs="Arial"/>
              </w:rPr>
            </w:pPr>
            <w:r w:rsidRPr="00AD0810">
              <w:rPr>
                <w:rFonts w:eastAsia="BatangChe" w:cs="Arial"/>
              </w:rPr>
              <w:lastRenderedPageBreak/>
              <w:t>Con base en el reconocimiento y el análisis crítico de diversos tipos de falacias presentes en textos orales y escritos, aplicar habilidades comunicativas para subsanar la presencia de falacias en los intercambios comunicativos.</w:t>
            </w:r>
          </w:p>
          <w:p w:rsidR="00E26EF6" w:rsidRPr="00AD0810" w:rsidRDefault="00E26EF6" w:rsidP="007D000B">
            <w:pPr>
              <w:jc w:val="both"/>
              <w:rPr>
                <w:rFonts w:eastAsia="BatangChe" w:cs="Arial"/>
              </w:rPr>
            </w:pPr>
          </w:p>
          <w:p w:rsidR="000C718C" w:rsidRPr="00AD0810" w:rsidRDefault="000C718C" w:rsidP="007D000B">
            <w:pPr>
              <w:jc w:val="both"/>
              <w:rPr>
                <w:rFonts w:eastAsia="BatangChe" w:cs="Arial"/>
              </w:rPr>
            </w:pPr>
          </w:p>
          <w:p w:rsidR="00877D69" w:rsidRPr="00AD0810" w:rsidRDefault="00877D69" w:rsidP="00C45EC7">
            <w:pPr>
              <w:jc w:val="both"/>
              <w:rPr>
                <w:rFonts w:eastAsia="BatangChe" w:cs="Arial"/>
              </w:rPr>
            </w:pPr>
          </w:p>
          <w:p w:rsidR="00C45EC7" w:rsidRPr="00AD0810" w:rsidRDefault="00C45EC7" w:rsidP="00C45EC7">
            <w:pPr>
              <w:jc w:val="both"/>
              <w:rPr>
                <w:rFonts w:eastAsia="BatangChe" w:cs="Arial"/>
              </w:rPr>
            </w:pPr>
          </w:p>
          <w:p w:rsidR="00C45EC7" w:rsidRPr="00AD0810" w:rsidRDefault="00C45EC7" w:rsidP="00C45EC7">
            <w:pPr>
              <w:jc w:val="both"/>
              <w:rPr>
                <w:rFonts w:eastAsia="BatangChe" w:cs="Arial"/>
              </w:rPr>
            </w:pPr>
          </w:p>
          <w:p w:rsidR="00C45EC7" w:rsidRPr="00AD0810" w:rsidRDefault="00C45EC7" w:rsidP="00C45EC7">
            <w:pPr>
              <w:jc w:val="both"/>
              <w:rPr>
                <w:rFonts w:eastAsia="BatangChe" w:cs="Arial"/>
              </w:rPr>
            </w:pPr>
          </w:p>
          <w:p w:rsidR="00B11CB8" w:rsidRPr="00AD0810" w:rsidRDefault="00B11CB8" w:rsidP="00C45EC7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36" w:type="pct"/>
          </w:tcPr>
          <w:p w:rsidR="00822AA8" w:rsidRPr="00AD0810" w:rsidRDefault="00147B69" w:rsidP="005A33A3">
            <w:pPr>
              <w:spacing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AD0810">
              <w:rPr>
                <w:rFonts w:eastAsia="Calibri" w:cs="Arial"/>
                <w:color w:val="BF8F00" w:themeColor="accent4" w:themeShade="BF"/>
              </w:rPr>
              <w:t>Examina</w:t>
            </w:r>
            <w:r w:rsidR="00822AA8" w:rsidRPr="00AD0810">
              <w:rPr>
                <w:rFonts w:eastAsia="Calibri" w:cs="Arial"/>
                <w:color w:val="BF8F00" w:themeColor="accent4" w:themeShade="BF"/>
              </w:rPr>
              <w:t xml:space="preserve"> los supuestos y los propósitos de los razonamientos </w:t>
            </w:r>
            <w:r w:rsidR="00203A8F" w:rsidRPr="00AD0810">
              <w:rPr>
                <w:rFonts w:eastAsia="Calibri" w:cs="Arial"/>
                <w:color w:val="BF8F00" w:themeColor="accent4" w:themeShade="BF"/>
              </w:rPr>
              <w:t xml:space="preserve">falaciosos, presentes en las </w:t>
            </w:r>
            <w:r w:rsidR="00203A8F" w:rsidRPr="00AD0810">
              <w:rPr>
                <w:rFonts w:eastAsia="Calibri" w:cs="Arial"/>
                <w:b/>
                <w:color w:val="BF8F00" w:themeColor="accent4" w:themeShade="BF"/>
                <w:u w:val="single"/>
              </w:rPr>
              <w:t>noticias de periódicos</w:t>
            </w:r>
            <w:r w:rsidR="00203A8F" w:rsidRPr="00AD0810">
              <w:rPr>
                <w:rFonts w:eastAsia="Calibri" w:cs="Arial"/>
                <w:color w:val="BF8F00" w:themeColor="accent4" w:themeShade="BF"/>
              </w:rPr>
              <w:t xml:space="preserve"> y otros medios.</w:t>
            </w:r>
          </w:p>
          <w:p w:rsidR="00822AA8" w:rsidRPr="00AD0810" w:rsidRDefault="00822AA8" w:rsidP="005A33A3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822AA8" w:rsidRPr="00AD0810" w:rsidRDefault="00822AA8" w:rsidP="005A33A3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822AA8" w:rsidRPr="00AD0810" w:rsidRDefault="00822AA8" w:rsidP="005A33A3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417238" w:rsidRPr="00AD0810" w:rsidRDefault="00417238" w:rsidP="005A33A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AD0810">
              <w:rPr>
                <w:rFonts w:eastAsia="Calibri" w:cs="Arial"/>
                <w:color w:val="BF8F00" w:themeColor="accent4" w:themeShade="BF"/>
              </w:rPr>
              <w:t>Enuncia evidencias de los aspectos relevantes</w:t>
            </w:r>
            <w:r w:rsidRPr="00AD0810">
              <w:rPr>
                <w:rFonts w:eastAsia="Calibri" w:cs="Arial"/>
                <w:b/>
                <w:color w:val="BF8F00" w:themeColor="accent4" w:themeShade="BF"/>
              </w:rPr>
              <w:t xml:space="preserve"> </w:t>
            </w:r>
            <w:r w:rsidRPr="00AD0810">
              <w:rPr>
                <w:rFonts w:eastAsia="Calibri" w:cs="Arial"/>
                <w:color w:val="BF8F00" w:themeColor="accent4" w:themeShade="BF"/>
              </w:rPr>
              <w:t>de los razonamientos falaciosos, comunicados en noticias de periódicos y otros medios.</w:t>
            </w:r>
          </w:p>
          <w:p w:rsidR="00417238" w:rsidRPr="00AD0810" w:rsidRDefault="00417238" w:rsidP="005A33A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17238" w:rsidRPr="00AD0810" w:rsidRDefault="00417238" w:rsidP="005A33A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17238" w:rsidRPr="00AD0810" w:rsidRDefault="00417238" w:rsidP="005A33A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AC2EA2" w:rsidRPr="00AD0810" w:rsidRDefault="008F5BD6" w:rsidP="005A33A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AD0810">
              <w:rPr>
                <w:rFonts w:eastAsia="Calibri" w:cs="Arial"/>
                <w:color w:val="BF8F00" w:themeColor="accent4" w:themeShade="BF"/>
              </w:rPr>
              <w:t xml:space="preserve">Examina los detalles de los pros y contras respecto del uso de razonamientos falaciosos en la </w:t>
            </w:r>
            <w:r w:rsidRPr="00AD0810">
              <w:rPr>
                <w:rFonts w:eastAsia="Calibri" w:cs="Arial"/>
                <w:color w:val="BF8F00" w:themeColor="accent4" w:themeShade="BF"/>
              </w:rPr>
              <w:lastRenderedPageBreak/>
              <w:t>comunicación de textos.</w:t>
            </w:r>
          </w:p>
          <w:p w:rsidR="004364B1" w:rsidRPr="00AD0810" w:rsidRDefault="004364B1" w:rsidP="005A33A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364B1" w:rsidRPr="00AD0810" w:rsidRDefault="004364B1" w:rsidP="005A33A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AD0810">
              <w:rPr>
                <w:rFonts w:eastAsia="Calibri" w:cs="Arial"/>
                <w:color w:val="BF8F00" w:themeColor="accent4" w:themeShade="BF"/>
              </w:rPr>
              <w:t>Decide acciones concretas a partir de los pros y contras detectados, en relación con el uso de razonamientos falaciosos en la comunicación de textos.</w:t>
            </w:r>
          </w:p>
          <w:p w:rsidR="00AC2EA2" w:rsidRPr="00AD0810" w:rsidRDefault="00AC2EA2" w:rsidP="005A33A3">
            <w:pPr>
              <w:jc w:val="both"/>
              <w:rPr>
                <w:rFonts w:eastAsia="Calibri" w:cs="Arial"/>
                <w:color w:val="FFC000"/>
              </w:rPr>
            </w:pPr>
          </w:p>
          <w:p w:rsidR="00450DB7" w:rsidRPr="00AD0810" w:rsidRDefault="00450DB7" w:rsidP="00BB76DF">
            <w:pPr>
              <w:jc w:val="both"/>
              <w:rPr>
                <w:rFonts w:eastAsia="Calibri" w:cs="Arial"/>
                <w:color w:val="ED7D31"/>
              </w:rPr>
            </w:pPr>
          </w:p>
          <w:p w:rsidR="00450DB7" w:rsidRPr="00AD0810" w:rsidRDefault="00F13759" w:rsidP="00BB76DF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AD0810">
              <w:rPr>
                <w:rFonts w:eastAsia="Calibri" w:cs="Arial"/>
                <w:color w:val="C45911" w:themeColor="accent2" w:themeShade="BF"/>
              </w:rPr>
              <w:t>Crea</w:t>
            </w:r>
            <w:r w:rsidR="00450DB7" w:rsidRPr="00AD0810">
              <w:rPr>
                <w:rFonts w:eastAsia="Calibri" w:cs="Arial"/>
                <w:color w:val="C45911" w:themeColor="accent2" w:themeShade="BF"/>
              </w:rPr>
              <w:t xml:space="preserve"> el guion para la puesta en escena de una parodia de </w:t>
            </w:r>
            <w:r w:rsidR="00450DB7" w:rsidRPr="00AD0810">
              <w:rPr>
                <w:rFonts w:eastAsia="Calibri" w:cs="Arial"/>
                <w:b/>
                <w:color w:val="C45911" w:themeColor="accent2" w:themeShade="BF"/>
                <w:u w:val="single"/>
              </w:rPr>
              <w:t>noticiario televisivo o radiofónico</w:t>
            </w:r>
            <w:r w:rsidR="00450DB7" w:rsidRPr="00AD0810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450DB7" w:rsidRPr="00AD0810" w:rsidRDefault="00450DB7" w:rsidP="00BB76DF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B314BF" w:rsidRPr="00AD0810" w:rsidRDefault="00270CCC" w:rsidP="00BB76DF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AD0810">
              <w:rPr>
                <w:rFonts w:eastAsia="Calibri" w:cs="Arial"/>
                <w:color w:val="C45911" w:themeColor="accent2" w:themeShade="BF"/>
              </w:rPr>
              <w:t xml:space="preserve">Comunica mensajes falaciosos por medio de la parodia de un </w:t>
            </w:r>
            <w:r w:rsidRPr="00AD0810">
              <w:rPr>
                <w:rFonts w:eastAsia="Calibri" w:cs="Arial"/>
                <w:color w:val="C45911" w:themeColor="accent2" w:themeShade="BF"/>
                <w:u w:val="single"/>
              </w:rPr>
              <w:t>noticiario televisivo o radiofónico</w:t>
            </w:r>
            <w:r w:rsidRPr="00AD0810">
              <w:rPr>
                <w:rFonts w:eastAsia="Calibri" w:cs="Arial"/>
                <w:color w:val="C45911" w:themeColor="accent2" w:themeShade="BF"/>
              </w:rPr>
              <w:t xml:space="preserve">. </w:t>
            </w:r>
          </w:p>
          <w:p w:rsidR="00B314BF" w:rsidRPr="00AD0810" w:rsidRDefault="00B314BF" w:rsidP="00BB76DF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B314BF" w:rsidRPr="00AD0810" w:rsidRDefault="00B314BF" w:rsidP="00BB76DF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AD0810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ED7D31"/>
              </w:rPr>
            </w:pP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ED7D31"/>
              </w:rPr>
            </w:pP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ED7D31"/>
              </w:rPr>
            </w:pP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ED7D31"/>
              </w:rPr>
            </w:pP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ED7D31"/>
              </w:rPr>
            </w:pP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ED7D31"/>
              </w:rPr>
            </w:pP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ED7D31"/>
              </w:rPr>
            </w:pP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ED7D31"/>
              </w:rPr>
            </w:pPr>
          </w:p>
          <w:p w:rsidR="0086044C" w:rsidRPr="00AD0810" w:rsidRDefault="0086044C" w:rsidP="00B314BF">
            <w:pPr>
              <w:jc w:val="both"/>
              <w:rPr>
                <w:rFonts w:eastAsia="Calibri" w:cs="Arial"/>
                <w:color w:val="ED7D31"/>
              </w:rPr>
            </w:pPr>
          </w:p>
          <w:p w:rsidR="00B314BF" w:rsidRPr="00AD0810" w:rsidRDefault="00B314BF" w:rsidP="00B314BF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AD0810">
              <w:rPr>
                <w:rFonts w:eastAsia="Calibri" w:cs="Arial"/>
                <w:color w:val="C45911" w:themeColor="accent2" w:themeShade="BF"/>
              </w:rPr>
              <w:lastRenderedPageBreak/>
              <w:t>Reconoce las acciones que deben realizarse para alcanzar las metas  grupales propuestas.</w:t>
            </w:r>
          </w:p>
          <w:p w:rsidR="00B314BF" w:rsidRPr="00AD0810" w:rsidRDefault="00B314BF" w:rsidP="00BB76DF">
            <w:pPr>
              <w:jc w:val="both"/>
              <w:rPr>
                <w:rFonts w:eastAsia="Calibri" w:cs="Arial"/>
              </w:rPr>
            </w:pPr>
          </w:p>
        </w:tc>
        <w:tc>
          <w:tcPr>
            <w:tcW w:w="2057" w:type="pct"/>
          </w:tcPr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870783" w:rsidRPr="00AD0810" w:rsidRDefault="00870783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AD0810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AD0810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045CA" w:rsidRPr="00AD0810" w:rsidRDefault="00B045CA" w:rsidP="00870783">
            <w:pPr>
              <w:jc w:val="both"/>
              <w:rPr>
                <w:rFonts w:eastAsia="Times New Roman" w:cs="Arial"/>
                <w:b/>
              </w:rPr>
            </w:pPr>
          </w:p>
          <w:p w:rsidR="00B11CB8" w:rsidRPr="00AD0810" w:rsidRDefault="00B11CB8" w:rsidP="00870783">
            <w:pPr>
              <w:jc w:val="both"/>
              <w:rPr>
                <w:rFonts w:eastAsia="Calibri" w:cs="Arial"/>
                <w:b/>
              </w:rPr>
            </w:pPr>
          </w:p>
        </w:tc>
      </w:tr>
      <w:tr w:rsidR="006C29EF" w:rsidRPr="00AD0810" w:rsidTr="006C29EF">
        <w:tc>
          <w:tcPr>
            <w:tcW w:w="5000" w:type="pct"/>
            <w:gridSpan w:val="4"/>
          </w:tcPr>
          <w:p w:rsidR="00B648F9" w:rsidRPr="00AD0810" w:rsidRDefault="006C29EF" w:rsidP="00B648F9">
            <w:pPr>
              <w:jc w:val="both"/>
              <w:rPr>
                <w:rFonts w:eastAsia="Times New Roman" w:cs="Arial"/>
                <w:b/>
              </w:rPr>
            </w:pPr>
            <w:r w:rsidRPr="00AD0810">
              <w:rPr>
                <w:rFonts w:eastAsia="Times New Roman" w:cs="Arial"/>
                <w:b/>
              </w:rPr>
              <w:lastRenderedPageBreak/>
              <w:t>Observaciones:</w:t>
            </w:r>
          </w:p>
          <w:p w:rsidR="00B648F9" w:rsidRPr="00AD0810" w:rsidRDefault="00B648F9" w:rsidP="00B648F9">
            <w:pPr>
              <w:jc w:val="both"/>
              <w:rPr>
                <w:rFonts w:eastAsia="Times New Roman" w:cs="Arial"/>
                <w:b/>
              </w:rPr>
            </w:pPr>
          </w:p>
          <w:p w:rsidR="006C29EF" w:rsidRPr="00AD0810" w:rsidRDefault="006C29EF" w:rsidP="00B648F9">
            <w:p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 xml:space="preserve">Con la orientación de la </w:t>
            </w:r>
            <w:r w:rsidR="005D551E" w:rsidRPr="00AD0810">
              <w:rPr>
                <w:rFonts w:eastAsia="Times New Roman" w:cs="Arial"/>
              </w:rPr>
              <w:t xml:space="preserve">persona </w:t>
            </w:r>
            <w:r w:rsidRPr="00AD0810">
              <w:rPr>
                <w:rFonts w:eastAsia="Times New Roman" w:cs="Arial"/>
              </w:rPr>
              <w:t xml:space="preserve">docente, el estudiantado </w:t>
            </w:r>
            <w:r w:rsidR="00A55CF8" w:rsidRPr="00AD0810">
              <w:rPr>
                <w:rFonts w:eastAsia="Times New Roman" w:cs="Arial"/>
              </w:rPr>
              <w:t>analiza</w:t>
            </w:r>
            <w:r w:rsidR="00B648F9" w:rsidRPr="00AD0810">
              <w:rPr>
                <w:rFonts w:eastAsia="Times New Roman" w:cs="Arial"/>
              </w:rPr>
              <w:t xml:space="preserve"> en</w:t>
            </w:r>
            <w:r w:rsidRPr="00AD0810">
              <w:rPr>
                <w:rFonts w:eastAsia="Times New Roman" w:cs="Arial"/>
              </w:rPr>
              <w:t xml:space="preserve"> </w:t>
            </w:r>
            <w:r w:rsidR="0013760D" w:rsidRPr="00AD0810">
              <w:rPr>
                <w:rFonts w:eastAsia="Times New Roman" w:cs="Arial"/>
                <w:b/>
                <w:u w:val="single"/>
              </w:rPr>
              <w:t>noticias de periódico</w:t>
            </w:r>
            <w:r w:rsidR="00B648F9" w:rsidRPr="00AD0810">
              <w:rPr>
                <w:rFonts w:eastAsia="Times New Roman" w:cs="Arial"/>
              </w:rPr>
              <w:t xml:space="preserve"> y otros medios</w:t>
            </w:r>
            <w:r w:rsidR="0013760D" w:rsidRPr="00AD0810">
              <w:rPr>
                <w:rFonts w:eastAsia="Times New Roman" w:cs="Arial"/>
              </w:rPr>
              <w:t xml:space="preserve">, </w:t>
            </w:r>
            <w:r w:rsidR="00B648F9" w:rsidRPr="00AD0810">
              <w:rPr>
                <w:rFonts w:eastAsia="Times New Roman" w:cs="Arial"/>
              </w:rPr>
              <w:t>la presencia de razonamientos falaciosos</w:t>
            </w:r>
            <w:r w:rsidR="00875AB0" w:rsidRPr="00AD0810">
              <w:rPr>
                <w:rFonts w:eastAsia="Times New Roman" w:cs="Arial"/>
              </w:rPr>
              <w:t>,</w:t>
            </w:r>
            <w:r w:rsidR="00B648F9" w:rsidRPr="00AD0810">
              <w:rPr>
                <w:rFonts w:eastAsia="Times New Roman" w:cs="Arial"/>
              </w:rPr>
              <w:t xml:space="preserve"> para detectar los pros y contras de su uso y tomar decisiones respecto de su u</w:t>
            </w:r>
            <w:r w:rsidR="00875AB0" w:rsidRPr="00AD0810">
              <w:rPr>
                <w:rFonts w:eastAsia="Times New Roman" w:cs="Arial"/>
              </w:rPr>
              <w:t>tilización</w:t>
            </w:r>
            <w:r w:rsidR="00B648F9" w:rsidRPr="00AD0810">
              <w:rPr>
                <w:rFonts w:eastAsia="Times New Roman" w:cs="Arial"/>
              </w:rPr>
              <w:t xml:space="preserve"> en textos de su propia creación.  Como una forma lúdica de repaso de la temática y la toma de consciencia sobre la asertividad o no en el uso de razonamientos falaciosos, en subgrupos, planifican y ejecutan un noticiario televisivo que contenga este tipo de </w:t>
            </w:r>
            <w:r w:rsidR="00875AB0" w:rsidRPr="00AD0810">
              <w:rPr>
                <w:rFonts w:eastAsia="Times New Roman" w:cs="Arial"/>
              </w:rPr>
              <w:t>argumentos</w:t>
            </w:r>
            <w:r w:rsidR="00B648F9" w:rsidRPr="00AD0810">
              <w:rPr>
                <w:rFonts w:eastAsia="Times New Roman" w:cs="Arial"/>
              </w:rPr>
              <w:t>.</w:t>
            </w:r>
          </w:p>
          <w:p w:rsidR="00F93A22" w:rsidRPr="00AD0810" w:rsidRDefault="00F93A22" w:rsidP="00B648F9">
            <w:pPr>
              <w:jc w:val="both"/>
              <w:rPr>
                <w:rFonts w:eastAsia="Times New Roman" w:cs="Arial"/>
              </w:rPr>
            </w:pPr>
          </w:p>
          <w:p w:rsidR="00F93A22" w:rsidRPr="00AD0810" w:rsidRDefault="00F93A22" w:rsidP="00F93A22">
            <w:p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 xml:space="preserve">Durante el proceso de escritura y de comunicación oral, el estudiantado cuida aspectos estudiados en niveles anteriores, tales como: </w:t>
            </w:r>
          </w:p>
          <w:p w:rsidR="00F93A22" w:rsidRPr="00AD0810" w:rsidRDefault="00F93A22" w:rsidP="00F93A22">
            <w:pPr>
              <w:numPr>
                <w:ilvl w:val="0"/>
                <w:numId w:val="13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:rsidR="00F93A22" w:rsidRPr="00AD0810" w:rsidRDefault="00F93A22" w:rsidP="00F93A22">
            <w:pPr>
              <w:numPr>
                <w:ilvl w:val="0"/>
                <w:numId w:val="13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El uso de léxico variado, preciso y con propiedad.</w:t>
            </w:r>
          </w:p>
          <w:p w:rsidR="00F93A22" w:rsidRPr="00AD0810" w:rsidRDefault="00F93A22" w:rsidP="00F93A22">
            <w:pPr>
              <w:numPr>
                <w:ilvl w:val="0"/>
                <w:numId w:val="13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El uso de sinónimos, antónimos y homónimos, la polisemia y la monosemia, para evitar las repeticiones y las redundancias.</w:t>
            </w:r>
          </w:p>
          <w:p w:rsidR="00F93A22" w:rsidRPr="00AD0810" w:rsidRDefault="00F93A22" w:rsidP="00F93A22">
            <w:pPr>
              <w:jc w:val="both"/>
              <w:rPr>
                <w:rFonts w:eastAsia="Times New Roman" w:cs="Arial"/>
              </w:rPr>
            </w:pPr>
          </w:p>
          <w:p w:rsidR="00F93A22" w:rsidRPr="00AD0810" w:rsidRDefault="00F93A22" w:rsidP="00F93A22">
            <w:p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Además toma en cuenta otros aspectos enunciados en los criterios de evaluación trasversales:</w:t>
            </w:r>
          </w:p>
          <w:p w:rsidR="00D65652" w:rsidRPr="00AD0810" w:rsidRDefault="00D6565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La escucha.</w:t>
            </w:r>
          </w:p>
          <w:p w:rsidR="00F93A22" w:rsidRPr="00AD0810" w:rsidRDefault="00F93A2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La forma de conjugar el verbo, en las tres formas de tratamiento: voseo, tuteo, ustedeo.</w:t>
            </w:r>
          </w:p>
          <w:p w:rsidR="00F93A22" w:rsidRPr="00AD0810" w:rsidRDefault="00F93A2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Los registros formal e informal.</w:t>
            </w:r>
          </w:p>
          <w:p w:rsidR="00F93A22" w:rsidRPr="00AD0810" w:rsidRDefault="00F93A2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El uso del lenguaje inclusivo.</w:t>
            </w:r>
          </w:p>
          <w:p w:rsidR="00F93A22" w:rsidRPr="00AD0810" w:rsidRDefault="00F93A2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Las reglas de acentuación en las palabras agudas, graves, esdrújulas, sobreesdrújulas, la ley del hiato y la división silábica;</w:t>
            </w:r>
          </w:p>
          <w:p w:rsidR="00F93A22" w:rsidRPr="00AD0810" w:rsidRDefault="00F93A2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:rsidR="00F93A22" w:rsidRPr="00AD0810" w:rsidRDefault="00F93A2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El uso normativo de la mayúscula (los usos estudiados en séptimo, octavo y noveno).</w:t>
            </w:r>
          </w:p>
          <w:p w:rsidR="00F93A22" w:rsidRPr="00AD0810" w:rsidRDefault="00F93A2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Los usos normativos de “v” y “b”, “j” y “g”,  “c”, “s”,  “z” y “x”,  además de los homófonos más utilizados de esas letras.</w:t>
            </w:r>
          </w:p>
          <w:p w:rsidR="00F93A22" w:rsidRPr="00AD0810" w:rsidRDefault="00F93A2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lastRenderedPageBreak/>
              <w:t>El uso pertinente del punto, la coma, los dos puntos y las comillas, el punto y coma y los paréntesis (estudiados en séptimo, octavo y noveno).</w:t>
            </w:r>
          </w:p>
          <w:p w:rsidR="00F93A22" w:rsidRPr="00AD0810" w:rsidRDefault="00F93A22" w:rsidP="00F93A22">
            <w:pPr>
              <w:numPr>
                <w:ilvl w:val="0"/>
                <w:numId w:val="15"/>
              </w:num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El empleo de expresiones complejas, participios, locuciones preposicionales y construcciones fijas (estudiados en noveno).</w:t>
            </w:r>
          </w:p>
          <w:p w:rsidR="006A795B" w:rsidRPr="00AD0810" w:rsidRDefault="006A795B" w:rsidP="00B648F9">
            <w:pPr>
              <w:jc w:val="both"/>
              <w:rPr>
                <w:rFonts w:eastAsia="Times New Roman" w:cs="Arial"/>
              </w:rPr>
            </w:pPr>
          </w:p>
          <w:p w:rsidR="00875AB0" w:rsidRPr="00AD0810" w:rsidRDefault="00F93A22" w:rsidP="00B648F9">
            <w:pPr>
              <w:jc w:val="both"/>
              <w:rPr>
                <w:rFonts w:eastAsia="Times New Roman" w:cs="Arial"/>
              </w:rPr>
            </w:pPr>
            <w:r w:rsidRPr="00AD0810">
              <w:rPr>
                <w:rFonts w:eastAsia="Times New Roman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</w:tc>
      </w:tr>
    </w:tbl>
    <w:p w:rsidR="006B6322" w:rsidRPr="00AD0810" w:rsidRDefault="006B6322" w:rsidP="006B6322">
      <w:pPr>
        <w:spacing w:after="160"/>
        <w:rPr>
          <w:rFonts w:eastAsia="Calibri" w:cs="Arial"/>
          <w:b/>
        </w:rPr>
      </w:pPr>
      <w:r w:rsidRPr="00AD0810">
        <w:rPr>
          <w:rFonts w:eastAsia="Calibri" w:cs="Arial"/>
          <w:b/>
        </w:rPr>
        <w:lastRenderedPageBreak/>
        <w:t>Sección II. Aprendizajes esperados, indicadores de los aprendizajes esperados y actividades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944395" w:rsidRPr="00AD0810" w:rsidTr="006927B0">
        <w:tc>
          <w:tcPr>
            <w:tcW w:w="667" w:type="pct"/>
            <w:vMerge w:val="restart"/>
          </w:tcPr>
          <w:p w:rsidR="00944395" w:rsidRPr="00AD0810" w:rsidRDefault="00944395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944395" w:rsidRPr="00AD0810" w:rsidRDefault="00944395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944395" w:rsidRPr="00AD0810" w:rsidRDefault="00944395" w:rsidP="006927B0">
            <w:pPr>
              <w:jc w:val="center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Nivel de desempeño</w:t>
            </w:r>
          </w:p>
        </w:tc>
      </w:tr>
      <w:tr w:rsidR="00944395" w:rsidRPr="00AD0810" w:rsidTr="006927B0">
        <w:tc>
          <w:tcPr>
            <w:tcW w:w="667" w:type="pct"/>
            <w:vMerge/>
          </w:tcPr>
          <w:p w:rsidR="00944395" w:rsidRPr="00AD0810" w:rsidRDefault="00944395" w:rsidP="006927B0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944395" w:rsidRPr="00AD0810" w:rsidRDefault="00944395" w:rsidP="006927B0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944395" w:rsidRPr="00AD0810" w:rsidRDefault="00944395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944395" w:rsidRPr="00AD0810" w:rsidRDefault="00944395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944395" w:rsidRPr="00AD0810" w:rsidRDefault="00944395" w:rsidP="006927B0">
            <w:pPr>
              <w:jc w:val="both"/>
              <w:rPr>
                <w:rFonts w:eastAsia="Calibri" w:cs="Arial"/>
                <w:b/>
              </w:rPr>
            </w:pPr>
            <w:r w:rsidRPr="00AD0810">
              <w:rPr>
                <w:rFonts w:eastAsia="Calibri" w:cs="Arial"/>
                <w:b/>
              </w:rPr>
              <w:t>Avanzado</w:t>
            </w:r>
          </w:p>
        </w:tc>
      </w:tr>
      <w:tr w:rsidR="00147B69" w:rsidRPr="00AD0810" w:rsidTr="004244F9">
        <w:trPr>
          <w:trHeight w:val="703"/>
        </w:trPr>
        <w:tc>
          <w:tcPr>
            <w:tcW w:w="667" w:type="pct"/>
            <w:vAlign w:val="center"/>
          </w:tcPr>
          <w:p w:rsidR="00147B69" w:rsidRPr="004244F9" w:rsidRDefault="00147B69" w:rsidP="004244F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244F9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97" w:type="pct"/>
            <w:shd w:val="clear" w:color="auto" w:fill="auto"/>
          </w:tcPr>
          <w:p w:rsidR="00147B69" w:rsidRPr="004244F9" w:rsidRDefault="00147B69" w:rsidP="00147B69">
            <w:pPr>
              <w:jc w:val="both"/>
              <w:rPr>
                <w:rFonts w:cs="Arial"/>
                <w:color w:val="BF8F00" w:themeColor="accent4" w:themeShade="BF"/>
              </w:rPr>
            </w:pPr>
            <w:r w:rsidRPr="004244F9">
              <w:rPr>
                <w:rFonts w:eastAsia="Calibri" w:cs="Arial"/>
                <w:color w:val="BF8F00" w:themeColor="accent4" w:themeShade="BF"/>
              </w:rPr>
              <w:t xml:space="preserve">Examina los supuestos y los propósitos de los razonamientos falaciosos, presentes en las </w:t>
            </w:r>
            <w:r w:rsidRPr="004244F9">
              <w:rPr>
                <w:rFonts w:eastAsia="Calibri" w:cs="Arial"/>
                <w:b/>
                <w:color w:val="BF8F00" w:themeColor="accent4" w:themeShade="BF"/>
                <w:u w:val="single"/>
              </w:rPr>
              <w:t>noticias de periódicos</w:t>
            </w:r>
            <w:r w:rsidRPr="004244F9">
              <w:rPr>
                <w:rFonts w:eastAsia="Calibri" w:cs="Arial"/>
                <w:color w:val="BF8F00" w:themeColor="accent4" w:themeShade="BF"/>
              </w:rPr>
              <w:t xml:space="preserve"> y otros medios.</w:t>
            </w:r>
          </w:p>
        </w:tc>
        <w:tc>
          <w:tcPr>
            <w:tcW w:w="1070" w:type="pct"/>
          </w:tcPr>
          <w:p w:rsidR="00147B69" w:rsidRPr="00AD0810" w:rsidRDefault="0071558A" w:rsidP="0071558A">
            <w:pPr>
              <w:jc w:val="both"/>
            </w:pPr>
            <w:r w:rsidRPr="00AD0810">
              <w:t xml:space="preserve">Relata generalidades </w:t>
            </w:r>
            <w:r w:rsidRPr="00AD0810">
              <w:rPr>
                <w:rFonts w:eastAsia="Calibri" w:cs="Arial"/>
              </w:rPr>
              <w:t xml:space="preserve">de </w:t>
            </w:r>
            <w:r w:rsidR="00147B69" w:rsidRPr="00AD0810">
              <w:rPr>
                <w:rFonts w:eastAsia="Calibri" w:cs="Arial"/>
              </w:rPr>
              <w:t xml:space="preserve">los razonamientos falaciosos, comunicados en </w:t>
            </w:r>
            <w:r w:rsidR="00147B69" w:rsidRPr="00AD0810">
              <w:rPr>
                <w:rFonts w:eastAsia="Calibri" w:cs="Arial"/>
                <w:b/>
                <w:u w:val="single"/>
              </w:rPr>
              <w:t>noticias de periódicos</w:t>
            </w:r>
            <w:r w:rsidR="00147B69" w:rsidRPr="00AD0810">
              <w:rPr>
                <w:rFonts w:eastAsia="Calibri" w:cs="Arial"/>
              </w:rPr>
              <w:t xml:space="preserve"> y otros medios.</w:t>
            </w:r>
          </w:p>
        </w:tc>
        <w:tc>
          <w:tcPr>
            <w:tcW w:w="1095" w:type="pct"/>
          </w:tcPr>
          <w:p w:rsidR="0071558A" w:rsidRPr="00AD0810" w:rsidRDefault="0071558A" w:rsidP="00147B69">
            <w:pPr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 xml:space="preserve">Emite criterios específicos acerca de los razonamientos falaciosos, comunicados en </w:t>
            </w:r>
            <w:r w:rsidR="0056582E" w:rsidRPr="00AD0810">
              <w:rPr>
                <w:rFonts w:eastAsia="Calibri" w:cs="Arial"/>
                <w:b/>
                <w:u w:val="single"/>
              </w:rPr>
              <w:t>noticias de periódicos</w:t>
            </w:r>
            <w:r w:rsidR="0056582E" w:rsidRPr="00AD0810">
              <w:rPr>
                <w:rFonts w:eastAsia="Calibri" w:cs="Arial"/>
              </w:rPr>
              <w:t xml:space="preserve"> </w:t>
            </w:r>
            <w:r w:rsidRPr="00AD0810">
              <w:rPr>
                <w:rFonts w:eastAsia="Calibri" w:cs="Arial"/>
              </w:rPr>
              <w:t>y otros medios.</w:t>
            </w:r>
          </w:p>
          <w:p w:rsidR="00147B69" w:rsidRPr="00AD0810" w:rsidRDefault="00147B69" w:rsidP="00147B69">
            <w:pPr>
              <w:jc w:val="both"/>
            </w:pPr>
          </w:p>
        </w:tc>
        <w:tc>
          <w:tcPr>
            <w:tcW w:w="1171" w:type="pct"/>
          </w:tcPr>
          <w:p w:rsidR="0071558A" w:rsidRPr="00AD0810" w:rsidRDefault="0071558A" w:rsidP="0071558A">
            <w:pPr>
              <w:jc w:val="both"/>
            </w:pPr>
            <w:r w:rsidRPr="00AD0810">
              <w:t>Detalla aspectos relevantes</w:t>
            </w:r>
            <w:r w:rsidRPr="00AD0810">
              <w:rPr>
                <w:b/>
              </w:rPr>
              <w:t xml:space="preserve"> </w:t>
            </w:r>
            <w:r w:rsidRPr="00AD0810">
              <w:t xml:space="preserve">de los razonamientos falaciosos, comunicados en </w:t>
            </w:r>
            <w:r w:rsidR="0056582E" w:rsidRPr="00AD0810">
              <w:rPr>
                <w:b/>
                <w:u w:val="single"/>
              </w:rPr>
              <w:t>noticias de periódicos</w:t>
            </w:r>
            <w:r w:rsidRPr="00AD0810">
              <w:t xml:space="preserve"> y otros medios.</w:t>
            </w:r>
          </w:p>
          <w:p w:rsidR="00147B69" w:rsidRPr="00AD0810" w:rsidRDefault="00147B69" w:rsidP="00147B69">
            <w:pPr>
              <w:jc w:val="both"/>
            </w:pPr>
          </w:p>
        </w:tc>
      </w:tr>
      <w:tr w:rsidR="00417238" w:rsidRPr="00AD0810" w:rsidTr="004244F9">
        <w:trPr>
          <w:trHeight w:val="703"/>
        </w:trPr>
        <w:tc>
          <w:tcPr>
            <w:tcW w:w="667" w:type="pct"/>
            <w:vAlign w:val="center"/>
          </w:tcPr>
          <w:p w:rsidR="00417238" w:rsidRPr="004244F9" w:rsidRDefault="00417238" w:rsidP="004244F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244F9">
              <w:rPr>
                <w:rFonts w:eastAsia="Calibri"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997" w:type="pct"/>
            <w:shd w:val="clear" w:color="auto" w:fill="auto"/>
          </w:tcPr>
          <w:p w:rsidR="00417238" w:rsidRPr="004244F9" w:rsidRDefault="00417238" w:rsidP="00417238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244F9">
              <w:rPr>
                <w:rFonts w:eastAsia="Calibri" w:cs="Arial"/>
                <w:color w:val="BF8F00" w:themeColor="accent4" w:themeShade="BF"/>
              </w:rPr>
              <w:t>Enuncia evidencias de los aspectos relevantes</w:t>
            </w:r>
            <w:r w:rsidRPr="004244F9">
              <w:rPr>
                <w:rFonts w:eastAsia="Calibri" w:cs="Arial"/>
                <w:b/>
                <w:color w:val="BF8F00" w:themeColor="accent4" w:themeShade="BF"/>
              </w:rPr>
              <w:t xml:space="preserve"> </w:t>
            </w:r>
            <w:r w:rsidRPr="004244F9">
              <w:rPr>
                <w:rFonts w:eastAsia="Calibri" w:cs="Arial"/>
                <w:color w:val="BF8F00" w:themeColor="accent4" w:themeShade="BF"/>
              </w:rPr>
              <w:t xml:space="preserve">de los razonamientos falaciosos, comunicados en </w:t>
            </w:r>
            <w:r w:rsidR="0056582E" w:rsidRPr="004244F9">
              <w:rPr>
                <w:rFonts w:eastAsia="Calibri" w:cs="Arial"/>
                <w:b/>
                <w:color w:val="BF8F00" w:themeColor="accent4" w:themeShade="BF"/>
                <w:u w:val="single"/>
              </w:rPr>
              <w:t>noticias de periódicos</w:t>
            </w:r>
            <w:r w:rsidRPr="004244F9">
              <w:rPr>
                <w:rFonts w:eastAsia="Calibri" w:cs="Arial"/>
                <w:color w:val="BF8F00" w:themeColor="accent4" w:themeShade="BF"/>
              </w:rPr>
              <w:t xml:space="preserve"> y otros medios.</w:t>
            </w:r>
          </w:p>
        </w:tc>
        <w:tc>
          <w:tcPr>
            <w:tcW w:w="1070" w:type="pct"/>
            <w:shd w:val="clear" w:color="auto" w:fill="auto"/>
          </w:tcPr>
          <w:p w:rsidR="00417238" w:rsidRPr="00AD0810" w:rsidRDefault="00417238" w:rsidP="00417238">
            <w:pPr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 xml:space="preserve">Identifica fragmentos del texto </w:t>
            </w:r>
            <w:r w:rsidRPr="00AD0810">
              <w:rPr>
                <w:rFonts w:eastAsia="Calibri" w:cs="Arial"/>
                <w:b/>
                <w:u w:val="single"/>
              </w:rPr>
              <w:t xml:space="preserve">(noticias de periódicos </w:t>
            </w:r>
            <w:r w:rsidRPr="00AD0810">
              <w:rPr>
                <w:rFonts w:eastAsia="Calibri" w:cs="Arial"/>
              </w:rPr>
              <w:t>y otros medios) que evidencian los aspectos relevantes</w:t>
            </w:r>
            <w:r w:rsidRPr="00AD0810">
              <w:rPr>
                <w:rFonts w:eastAsia="Calibri" w:cs="Arial"/>
                <w:b/>
              </w:rPr>
              <w:t xml:space="preserve"> </w:t>
            </w:r>
            <w:r w:rsidRPr="00AD0810">
              <w:rPr>
                <w:rFonts w:eastAsia="Calibri" w:cs="Arial"/>
              </w:rPr>
              <w:t>de los razonamientos falaciosos, comunicados.</w:t>
            </w:r>
          </w:p>
        </w:tc>
        <w:tc>
          <w:tcPr>
            <w:tcW w:w="1095" w:type="pct"/>
          </w:tcPr>
          <w:p w:rsidR="00417238" w:rsidRPr="00AD0810" w:rsidRDefault="00417238" w:rsidP="00F319BE">
            <w:pPr>
              <w:spacing w:line="276" w:lineRule="auto"/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 xml:space="preserve">Muestra en forma oral o escrita las evidencias encontradas respecto de </w:t>
            </w:r>
            <w:r w:rsidR="00F319BE" w:rsidRPr="00AD0810">
              <w:rPr>
                <w:rFonts w:eastAsia="Calibri" w:cs="Arial"/>
              </w:rPr>
              <w:t>los aspectos relevantes</w:t>
            </w:r>
            <w:r w:rsidR="00F319BE" w:rsidRPr="00AD0810">
              <w:rPr>
                <w:rFonts w:eastAsia="Calibri" w:cs="Arial"/>
                <w:b/>
              </w:rPr>
              <w:t xml:space="preserve"> </w:t>
            </w:r>
            <w:r w:rsidR="00F319BE" w:rsidRPr="00AD0810">
              <w:rPr>
                <w:rFonts w:eastAsia="Calibri" w:cs="Arial"/>
              </w:rPr>
              <w:t>de los razonamientos falaciosos, comunicados.</w:t>
            </w:r>
          </w:p>
        </w:tc>
        <w:tc>
          <w:tcPr>
            <w:tcW w:w="1171" w:type="pct"/>
          </w:tcPr>
          <w:p w:rsidR="00417238" w:rsidRPr="00AD0810" w:rsidRDefault="00417238" w:rsidP="00417238">
            <w:pPr>
              <w:spacing w:after="160" w:line="276" w:lineRule="auto"/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 xml:space="preserve">Explica de manera  precisa las evidencias encontradas respecto </w:t>
            </w:r>
            <w:r w:rsidR="007332D4" w:rsidRPr="00AD0810">
              <w:rPr>
                <w:rFonts w:eastAsia="Calibri" w:cs="Arial"/>
              </w:rPr>
              <w:t>de los aspectos relevantes</w:t>
            </w:r>
            <w:r w:rsidR="007332D4" w:rsidRPr="00AD0810">
              <w:rPr>
                <w:rFonts w:eastAsia="Calibri" w:cs="Arial"/>
                <w:b/>
              </w:rPr>
              <w:t xml:space="preserve"> </w:t>
            </w:r>
            <w:r w:rsidR="007332D4" w:rsidRPr="00AD0810">
              <w:rPr>
                <w:rFonts w:eastAsia="Calibri" w:cs="Arial"/>
              </w:rPr>
              <w:t>de los razonamientos falaciosos, comunicados.</w:t>
            </w:r>
          </w:p>
        </w:tc>
      </w:tr>
      <w:tr w:rsidR="007332D4" w:rsidRPr="00AD0810" w:rsidTr="004244F9">
        <w:trPr>
          <w:trHeight w:val="703"/>
        </w:trPr>
        <w:tc>
          <w:tcPr>
            <w:tcW w:w="667" w:type="pct"/>
            <w:vMerge w:val="restart"/>
            <w:vAlign w:val="center"/>
          </w:tcPr>
          <w:p w:rsidR="007332D4" w:rsidRPr="004244F9" w:rsidRDefault="007332D4" w:rsidP="004244F9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4244F9">
              <w:rPr>
                <w:rFonts w:eastAsia="Calibri"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997" w:type="pct"/>
            <w:shd w:val="clear" w:color="auto" w:fill="auto"/>
          </w:tcPr>
          <w:p w:rsidR="007332D4" w:rsidRPr="004244F9" w:rsidRDefault="007332D4" w:rsidP="007332D4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244F9">
              <w:rPr>
                <w:rFonts w:eastAsia="Calibri" w:cs="Arial"/>
                <w:color w:val="BF8F00" w:themeColor="accent4" w:themeShade="BF"/>
              </w:rPr>
              <w:t>Examina los detalles de los pros y contras respecto del uso de razonamientos falaciosos en la comunicación de textos.</w:t>
            </w:r>
          </w:p>
        </w:tc>
        <w:tc>
          <w:tcPr>
            <w:tcW w:w="1070" w:type="pct"/>
          </w:tcPr>
          <w:p w:rsidR="007332D4" w:rsidRPr="00AD0810" w:rsidRDefault="007332D4" w:rsidP="007332D4">
            <w:pPr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>Identifica pros y contras respecto del uso de razonamientos falaciosos en la comunicación de textos.</w:t>
            </w:r>
          </w:p>
        </w:tc>
        <w:tc>
          <w:tcPr>
            <w:tcW w:w="1095" w:type="pct"/>
          </w:tcPr>
          <w:p w:rsidR="007332D4" w:rsidRPr="00AD0810" w:rsidRDefault="007332D4" w:rsidP="007332D4">
            <w:pPr>
              <w:jc w:val="both"/>
              <w:rPr>
                <w:rFonts w:eastAsia="Calibri" w:cs="Arial"/>
              </w:rPr>
            </w:pPr>
            <w:r w:rsidRPr="00AD0810">
              <w:t>Explica pros y contras del uso de razonamientos falaciosos en la comunicación de textos.</w:t>
            </w:r>
          </w:p>
        </w:tc>
        <w:tc>
          <w:tcPr>
            <w:tcW w:w="1171" w:type="pct"/>
          </w:tcPr>
          <w:p w:rsidR="007332D4" w:rsidRPr="00AD0810" w:rsidRDefault="007332D4" w:rsidP="007332D4">
            <w:pPr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>Detalla aspectos relevantes de los pros y contras respecto del uso de razonamientos falaciosos en la comunicación de textos.</w:t>
            </w:r>
          </w:p>
        </w:tc>
      </w:tr>
      <w:tr w:rsidR="00827636" w:rsidRPr="00AD0810" w:rsidTr="000A2F2F">
        <w:trPr>
          <w:trHeight w:val="703"/>
        </w:trPr>
        <w:tc>
          <w:tcPr>
            <w:tcW w:w="667" w:type="pct"/>
            <w:vMerge/>
          </w:tcPr>
          <w:p w:rsidR="00827636" w:rsidRPr="004244F9" w:rsidRDefault="00827636" w:rsidP="00476DE5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  <w:shd w:val="clear" w:color="auto" w:fill="auto"/>
          </w:tcPr>
          <w:p w:rsidR="00827636" w:rsidRPr="004244F9" w:rsidRDefault="00827636" w:rsidP="00827636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4244F9">
              <w:rPr>
                <w:rFonts w:eastAsia="Calibri" w:cs="Arial"/>
                <w:color w:val="BF8F00" w:themeColor="accent4" w:themeShade="BF"/>
              </w:rPr>
              <w:t>Decide acciones concretas a partir de los pros y contras detectados, en relación con el uso de razonamientos falaciosos en la comunicación de textos.</w:t>
            </w:r>
          </w:p>
        </w:tc>
        <w:tc>
          <w:tcPr>
            <w:tcW w:w="1070" w:type="pct"/>
            <w:shd w:val="clear" w:color="auto" w:fill="auto"/>
          </w:tcPr>
          <w:p w:rsidR="00827636" w:rsidRPr="00AD0810" w:rsidRDefault="00827636" w:rsidP="000A2F2F">
            <w:pPr>
              <w:pStyle w:val="Sinespaciado"/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 xml:space="preserve">Menciona acciones generales que podrían realizarse </w:t>
            </w:r>
            <w:r w:rsidR="000A2F2F" w:rsidRPr="00AD0810">
              <w:rPr>
                <w:rFonts w:eastAsia="Calibri" w:cs="Arial"/>
              </w:rPr>
              <w:t>para subsanar la presencia de falacias en los textos comunicados, tanto de la propia autoría como de los compañeros.</w:t>
            </w:r>
          </w:p>
        </w:tc>
        <w:tc>
          <w:tcPr>
            <w:tcW w:w="1095" w:type="pct"/>
            <w:shd w:val="clear" w:color="auto" w:fill="auto"/>
          </w:tcPr>
          <w:p w:rsidR="00827636" w:rsidRPr="00AD0810" w:rsidRDefault="000A2F2F" w:rsidP="000A2F2F">
            <w:pPr>
              <w:pStyle w:val="Sinespaciado"/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>Elige los pasos necesarios para subsanar la presencia de falacias en los textos comunicados, tanto de la propia autoría como de los compañeros.</w:t>
            </w:r>
          </w:p>
        </w:tc>
        <w:tc>
          <w:tcPr>
            <w:tcW w:w="1171" w:type="pct"/>
            <w:shd w:val="clear" w:color="auto" w:fill="auto"/>
          </w:tcPr>
          <w:p w:rsidR="00827636" w:rsidRPr="00AD0810" w:rsidRDefault="00BD5B9E" w:rsidP="000A2F2F">
            <w:pPr>
              <w:pStyle w:val="Sinespaciado"/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>Sustenta acciones concretas a partir de los pros y contras detectados.</w:t>
            </w:r>
          </w:p>
        </w:tc>
      </w:tr>
      <w:tr w:rsidR="00F93A22" w:rsidRPr="00AD0810" w:rsidTr="004244F9">
        <w:trPr>
          <w:trHeight w:val="703"/>
        </w:trPr>
        <w:tc>
          <w:tcPr>
            <w:tcW w:w="667" w:type="pct"/>
            <w:vMerge w:val="restart"/>
            <w:vAlign w:val="center"/>
          </w:tcPr>
          <w:p w:rsidR="00F93A22" w:rsidRPr="004244F9" w:rsidRDefault="00F93A22" w:rsidP="004244F9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bookmarkStart w:id="0" w:name="_GoBack" w:colFirst="0" w:colLast="0"/>
            <w:r w:rsidRPr="004244F9">
              <w:rPr>
                <w:rFonts w:eastAsia="Calibri" w:cs="Arial"/>
                <w:b/>
                <w:color w:val="833C0B" w:themeColor="accent2" w:themeShade="80"/>
              </w:rPr>
              <w:t>Transmisión efectiva</w:t>
            </w:r>
          </w:p>
        </w:tc>
        <w:tc>
          <w:tcPr>
            <w:tcW w:w="997" w:type="pct"/>
            <w:shd w:val="clear" w:color="auto" w:fill="auto"/>
          </w:tcPr>
          <w:p w:rsidR="00F93A22" w:rsidRPr="004244F9" w:rsidRDefault="00F13759" w:rsidP="00F93A2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4244F9">
              <w:rPr>
                <w:rFonts w:eastAsia="Calibri" w:cs="Arial"/>
                <w:color w:val="C45911" w:themeColor="accent2" w:themeShade="BF"/>
              </w:rPr>
              <w:t>Crea</w:t>
            </w:r>
            <w:r w:rsidR="00F93A22" w:rsidRPr="004244F9">
              <w:rPr>
                <w:rFonts w:eastAsia="Calibri" w:cs="Arial"/>
                <w:color w:val="C45911" w:themeColor="accent2" w:themeShade="BF"/>
              </w:rPr>
              <w:t xml:space="preserve"> el guion para la puesta en escena de una parodia de </w:t>
            </w:r>
            <w:r w:rsidR="00F93A22" w:rsidRPr="004244F9">
              <w:rPr>
                <w:rFonts w:eastAsia="Calibri" w:cs="Arial"/>
                <w:b/>
                <w:color w:val="C45911" w:themeColor="accent2" w:themeShade="BF"/>
                <w:u w:val="single"/>
              </w:rPr>
              <w:t>noticiario televisivo o radiofónico</w:t>
            </w:r>
            <w:r w:rsidR="00F93A22" w:rsidRPr="004244F9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:rsidR="00F93A22" w:rsidRPr="00AD0810" w:rsidRDefault="00F93A22" w:rsidP="00F93A22">
            <w:pPr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 xml:space="preserve">Decide el tipo de </w:t>
            </w:r>
            <w:r w:rsidR="006F54B8" w:rsidRPr="00AD0810">
              <w:rPr>
                <w:rFonts w:cs="Arial"/>
                <w:b/>
                <w:u w:val="single"/>
              </w:rPr>
              <w:t>noticiario televisivo o radiofónico</w:t>
            </w:r>
            <w:r w:rsidRPr="00AD0810">
              <w:rPr>
                <w:rFonts w:cs="Arial"/>
              </w:rPr>
              <w:t xml:space="preserve"> por ejecutar.</w:t>
            </w:r>
          </w:p>
        </w:tc>
        <w:tc>
          <w:tcPr>
            <w:tcW w:w="1095" w:type="pct"/>
          </w:tcPr>
          <w:p w:rsidR="00F93A22" w:rsidRPr="00AD0810" w:rsidRDefault="00F93A22" w:rsidP="00F93A22">
            <w:pPr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 xml:space="preserve">Destaca algunos aspectos relevantes por tomar en cuenta en la ejecución del </w:t>
            </w:r>
            <w:r w:rsidR="006F54B8" w:rsidRPr="00AD0810">
              <w:rPr>
                <w:rFonts w:cs="Arial"/>
                <w:b/>
                <w:u w:val="single"/>
              </w:rPr>
              <w:t>noticiario televisivo o radiofónico</w:t>
            </w:r>
            <w:r w:rsidRPr="00AD0810">
              <w:rPr>
                <w:rFonts w:cs="Arial"/>
              </w:rPr>
              <w:t xml:space="preserve"> (personajes, vestuario, población meta, forma de tratamiento, escenario, entre otros).</w:t>
            </w:r>
          </w:p>
        </w:tc>
        <w:tc>
          <w:tcPr>
            <w:tcW w:w="1171" w:type="pct"/>
          </w:tcPr>
          <w:p w:rsidR="00F93A22" w:rsidRPr="00AD0810" w:rsidRDefault="00F93A22" w:rsidP="00F93A22">
            <w:pPr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 xml:space="preserve">Redacta el guion para el </w:t>
            </w:r>
            <w:r w:rsidR="006F54B8" w:rsidRPr="00AD0810">
              <w:rPr>
                <w:rFonts w:cs="Arial"/>
                <w:b/>
                <w:u w:val="single"/>
              </w:rPr>
              <w:t>noticiario televisivo o radiofónico</w:t>
            </w:r>
            <w:r w:rsidRPr="00AD0810">
              <w:rPr>
                <w:rFonts w:cs="Arial"/>
              </w:rPr>
              <w:t>.</w:t>
            </w:r>
          </w:p>
        </w:tc>
      </w:tr>
      <w:tr w:rsidR="00270CCC" w:rsidRPr="00AD0810" w:rsidTr="004244F9">
        <w:trPr>
          <w:trHeight w:val="703"/>
        </w:trPr>
        <w:tc>
          <w:tcPr>
            <w:tcW w:w="667" w:type="pct"/>
            <w:vMerge/>
            <w:vAlign w:val="center"/>
          </w:tcPr>
          <w:p w:rsidR="00270CCC" w:rsidRPr="004244F9" w:rsidRDefault="00270CCC" w:rsidP="004244F9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270CCC" w:rsidRPr="004244F9" w:rsidRDefault="00270CCC" w:rsidP="00A27CFC">
            <w:pPr>
              <w:jc w:val="both"/>
              <w:rPr>
                <w:rFonts w:cs="Arial"/>
                <w:color w:val="C45911" w:themeColor="accent2" w:themeShade="BF"/>
              </w:rPr>
            </w:pPr>
            <w:r w:rsidRPr="004244F9">
              <w:rPr>
                <w:rFonts w:eastAsia="Calibri" w:cs="Arial"/>
                <w:color w:val="C45911" w:themeColor="accent2" w:themeShade="BF"/>
              </w:rPr>
              <w:t xml:space="preserve">Comunica mensajes falaciosos por medio de la parodia de un </w:t>
            </w:r>
            <w:r w:rsidRPr="004244F9">
              <w:rPr>
                <w:rFonts w:eastAsia="Calibri" w:cs="Arial"/>
                <w:b/>
                <w:color w:val="C45911" w:themeColor="accent2" w:themeShade="BF"/>
                <w:u w:val="single"/>
              </w:rPr>
              <w:t>noticiario televisivo o radiofónico</w:t>
            </w:r>
            <w:r w:rsidRPr="004244F9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270CCC" w:rsidRPr="00AD0810" w:rsidRDefault="00270CCC" w:rsidP="00BD5B9E">
            <w:pPr>
              <w:jc w:val="both"/>
            </w:pPr>
            <w:r w:rsidRPr="00AD0810">
              <w:t>Selecciona algunos tipos de falacias.</w:t>
            </w:r>
          </w:p>
        </w:tc>
        <w:tc>
          <w:tcPr>
            <w:tcW w:w="1095" w:type="pct"/>
            <w:shd w:val="clear" w:color="auto" w:fill="auto"/>
          </w:tcPr>
          <w:p w:rsidR="00270CCC" w:rsidRPr="00AD0810" w:rsidRDefault="00270CCC" w:rsidP="00D35186">
            <w:pPr>
              <w:jc w:val="both"/>
            </w:pPr>
            <w:r w:rsidRPr="00AD0810">
              <w:t>Construye razonamientos incorrectos (falacias), de acuerdo con los tipos de falacias  seleccionados.</w:t>
            </w:r>
          </w:p>
        </w:tc>
        <w:tc>
          <w:tcPr>
            <w:tcW w:w="1171" w:type="pct"/>
            <w:shd w:val="clear" w:color="auto" w:fill="auto"/>
          </w:tcPr>
          <w:p w:rsidR="00270CCC" w:rsidRPr="00AD0810" w:rsidRDefault="00270CCC" w:rsidP="00450DB7">
            <w:pPr>
              <w:jc w:val="both"/>
              <w:rPr>
                <w:rFonts w:eastAsia="Calibri" w:cs="Arial"/>
              </w:rPr>
            </w:pPr>
            <w:r w:rsidRPr="00AD0810">
              <w:rPr>
                <w:rFonts w:eastAsia="Calibri" w:cs="Arial"/>
              </w:rPr>
              <w:t xml:space="preserve">Comunica oralmente mensajes falaciosos por medio de la parodia de un </w:t>
            </w:r>
            <w:r w:rsidR="0056582E" w:rsidRPr="00AD0810">
              <w:rPr>
                <w:rFonts w:eastAsia="Calibri" w:cs="Arial"/>
                <w:b/>
                <w:u w:val="single"/>
              </w:rPr>
              <w:t>noticiario televisivo o radiofónico</w:t>
            </w:r>
            <w:r w:rsidRPr="00AD0810">
              <w:rPr>
                <w:rFonts w:eastAsia="Calibri" w:cs="Arial"/>
              </w:rPr>
              <w:t xml:space="preserve">. </w:t>
            </w:r>
          </w:p>
        </w:tc>
      </w:tr>
      <w:tr w:rsidR="00D35186" w:rsidRPr="00AD0810" w:rsidTr="004244F9">
        <w:trPr>
          <w:trHeight w:val="562"/>
        </w:trPr>
        <w:tc>
          <w:tcPr>
            <w:tcW w:w="667" w:type="pct"/>
            <w:vAlign w:val="center"/>
          </w:tcPr>
          <w:p w:rsidR="00D35186" w:rsidRPr="004244F9" w:rsidRDefault="00D35186" w:rsidP="004244F9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4244F9">
              <w:rPr>
                <w:rFonts w:eastAsia="Calibri" w:cs="Arial"/>
                <w:b/>
                <w:color w:val="833C0B" w:themeColor="accent2" w:themeShade="80"/>
              </w:rPr>
              <w:t>Sentido de pertenencia</w:t>
            </w:r>
          </w:p>
          <w:p w:rsidR="00D35186" w:rsidRPr="004244F9" w:rsidRDefault="00D35186" w:rsidP="004244F9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D35186" w:rsidRPr="004244F9" w:rsidRDefault="00D35186" w:rsidP="00D35186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244F9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auto"/>
          </w:tcPr>
          <w:p w:rsidR="00D35186" w:rsidRPr="00AD0810" w:rsidRDefault="00D35186" w:rsidP="00D35186">
            <w:pPr>
              <w:spacing w:line="276" w:lineRule="auto"/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D35186" w:rsidRPr="00AD0810" w:rsidRDefault="00D35186" w:rsidP="00D35186">
            <w:pPr>
              <w:spacing w:line="276" w:lineRule="auto"/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auto"/>
          </w:tcPr>
          <w:p w:rsidR="00D35186" w:rsidRPr="00AD0810" w:rsidRDefault="00D35186" w:rsidP="00D35186">
            <w:pPr>
              <w:spacing w:line="276" w:lineRule="auto"/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D35186" w:rsidRPr="00AD0810" w:rsidTr="004244F9">
        <w:trPr>
          <w:trHeight w:val="562"/>
        </w:trPr>
        <w:tc>
          <w:tcPr>
            <w:tcW w:w="667" w:type="pct"/>
            <w:vAlign w:val="center"/>
          </w:tcPr>
          <w:p w:rsidR="00D35186" w:rsidRPr="004244F9" w:rsidRDefault="00D35186" w:rsidP="004244F9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4244F9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D35186" w:rsidRPr="004244F9" w:rsidRDefault="00D35186" w:rsidP="004244F9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D35186" w:rsidRPr="004244F9" w:rsidRDefault="00D35186" w:rsidP="00D35186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4244F9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auto"/>
          </w:tcPr>
          <w:p w:rsidR="00D35186" w:rsidRPr="00AD0810" w:rsidRDefault="00D35186" w:rsidP="00D35186">
            <w:pPr>
              <w:spacing w:line="276" w:lineRule="auto"/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 xml:space="preserve">Menciona aspectos básicos  para </w:t>
            </w:r>
            <w:r w:rsidRPr="00AD0810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AD0810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D35186" w:rsidRPr="00AD0810" w:rsidRDefault="00D35186" w:rsidP="00D35186">
            <w:pPr>
              <w:spacing w:line="276" w:lineRule="auto"/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D35186" w:rsidRPr="00AD0810" w:rsidRDefault="00D35186" w:rsidP="00D35186">
            <w:pPr>
              <w:spacing w:line="276" w:lineRule="auto"/>
              <w:jc w:val="both"/>
              <w:rPr>
                <w:rFonts w:cs="Arial"/>
              </w:rPr>
            </w:pPr>
            <w:r w:rsidRPr="00AD0810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  <w:bookmarkEnd w:id="0"/>
    </w:tbl>
    <w:p w:rsidR="00944395" w:rsidRPr="00AD0810" w:rsidRDefault="00944395" w:rsidP="00F93A22">
      <w:pPr>
        <w:spacing w:after="160"/>
        <w:rPr>
          <w:rFonts w:eastAsia="Calibri" w:cs="Arial"/>
          <w:b/>
        </w:rPr>
      </w:pPr>
    </w:p>
    <w:sectPr w:rsidR="00944395" w:rsidRPr="00AD0810" w:rsidSect="004D34A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402" w:rsidRDefault="00142402" w:rsidP="0088093E">
      <w:pPr>
        <w:spacing w:after="0" w:line="240" w:lineRule="auto"/>
      </w:pPr>
      <w:r>
        <w:separator/>
      </w:r>
    </w:p>
  </w:endnote>
  <w:endnote w:type="continuationSeparator" w:id="0">
    <w:p w:rsidR="00142402" w:rsidRDefault="00142402" w:rsidP="0088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402" w:rsidRDefault="00142402" w:rsidP="0088093E">
      <w:pPr>
        <w:spacing w:after="0" w:line="240" w:lineRule="auto"/>
      </w:pPr>
      <w:r>
        <w:separator/>
      </w:r>
    </w:p>
  </w:footnote>
  <w:footnote w:type="continuationSeparator" w:id="0">
    <w:p w:rsidR="00142402" w:rsidRDefault="00142402" w:rsidP="00880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4E9"/>
    <w:multiLevelType w:val="hybridMultilevel"/>
    <w:tmpl w:val="D86C3CA4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92A20"/>
    <w:multiLevelType w:val="hybridMultilevel"/>
    <w:tmpl w:val="16481CF4"/>
    <w:lvl w:ilvl="0" w:tplc="140A000F">
      <w:start w:val="1"/>
      <w:numFmt w:val="decimal"/>
      <w:lvlText w:val="%1."/>
      <w:lvlJc w:val="left"/>
      <w:pPr>
        <w:ind w:left="786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E7D28"/>
    <w:multiLevelType w:val="hybridMultilevel"/>
    <w:tmpl w:val="AEE4F29E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C32FF"/>
    <w:multiLevelType w:val="hybridMultilevel"/>
    <w:tmpl w:val="15688F8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16EB8"/>
    <w:multiLevelType w:val="hybridMultilevel"/>
    <w:tmpl w:val="E738F3A2"/>
    <w:lvl w:ilvl="0" w:tplc="140A0019">
      <w:start w:val="1"/>
      <w:numFmt w:val="lowerLetter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634B8"/>
    <w:multiLevelType w:val="hybridMultilevel"/>
    <w:tmpl w:val="6504D212"/>
    <w:lvl w:ilvl="0" w:tplc="A16E6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924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083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E41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0A1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488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C07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EF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BE5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8913289"/>
    <w:multiLevelType w:val="hybridMultilevel"/>
    <w:tmpl w:val="F256850C"/>
    <w:lvl w:ilvl="0" w:tplc="AA9483EC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14353"/>
    <w:multiLevelType w:val="hybridMultilevel"/>
    <w:tmpl w:val="AB5C5AAA"/>
    <w:lvl w:ilvl="0" w:tplc="9FE8F74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51EA6"/>
    <w:multiLevelType w:val="hybridMultilevel"/>
    <w:tmpl w:val="F93C05C8"/>
    <w:lvl w:ilvl="0" w:tplc="95A43DBE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3"/>
  </w:num>
  <w:num w:numId="7">
    <w:abstractNumId w:val="10"/>
  </w:num>
  <w:num w:numId="8">
    <w:abstractNumId w:val="14"/>
  </w:num>
  <w:num w:numId="9">
    <w:abstractNumId w:val="4"/>
  </w:num>
  <w:num w:numId="10">
    <w:abstractNumId w:val="12"/>
  </w:num>
  <w:num w:numId="11">
    <w:abstractNumId w:val="3"/>
  </w:num>
  <w:num w:numId="12">
    <w:abstractNumId w:val="8"/>
  </w:num>
  <w:num w:numId="13">
    <w:abstractNumId w:val="9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3E"/>
    <w:rsid w:val="0003570E"/>
    <w:rsid w:val="00054ECD"/>
    <w:rsid w:val="00056CFB"/>
    <w:rsid w:val="00063992"/>
    <w:rsid w:val="0006619E"/>
    <w:rsid w:val="00077AC7"/>
    <w:rsid w:val="000A2F2F"/>
    <w:rsid w:val="000C718C"/>
    <w:rsid w:val="000E6F15"/>
    <w:rsid w:val="000F0F10"/>
    <w:rsid w:val="00110238"/>
    <w:rsid w:val="00120E78"/>
    <w:rsid w:val="00126844"/>
    <w:rsid w:val="0013760D"/>
    <w:rsid w:val="00141B35"/>
    <w:rsid w:val="00142402"/>
    <w:rsid w:val="00147B69"/>
    <w:rsid w:val="001C2713"/>
    <w:rsid w:val="001D09CA"/>
    <w:rsid w:val="001D585F"/>
    <w:rsid w:val="001E3DA8"/>
    <w:rsid w:val="002037A1"/>
    <w:rsid w:val="00203A8F"/>
    <w:rsid w:val="002221F8"/>
    <w:rsid w:val="0022483D"/>
    <w:rsid w:val="00231615"/>
    <w:rsid w:val="002368B9"/>
    <w:rsid w:val="002430DA"/>
    <w:rsid w:val="00260FAD"/>
    <w:rsid w:val="00270CCC"/>
    <w:rsid w:val="00272456"/>
    <w:rsid w:val="002928A3"/>
    <w:rsid w:val="003049DB"/>
    <w:rsid w:val="00316FF9"/>
    <w:rsid w:val="00337E67"/>
    <w:rsid w:val="00351080"/>
    <w:rsid w:val="0035334A"/>
    <w:rsid w:val="00355EB0"/>
    <w:rsid w:val="00360BF2"/>
    <w:rsid w:val="00367B1E"/>
    <w:rsid w:val="00372742"/>
    <w:rsid w:val="003B430F"/>
    <w:rsid w:val="003B5423"/>
    <w:rsid w:val="003C4E65"/>
    <w:rsid w:val="003E30F0"/>
    <w:rsid w:val="003F15C7"/>
    <w:rsid w:val="00401FAC"/>
    <w:rsid w:val="0040688D"/>
    <w:rsid w:val="004106D4"/>
    <w:rsid w:val="00417238"/>
    <w:rsid w:val="004244F9"/>
    <w:rsid w:val="004364B1"/>
    <w:rsid w:val="00436622"/>
    <w:rsid w:val="0044531B"/>
    <w:rsid w:val="00450DB7"/>
    <w:rsid w:val="00454CC1"/>
    <w:rsid w:val="00457F30"/>
    <w:rsid w:val="00473048"/>
    <w:rsid w:val="00474887"/>
    <w:rsid w:val="00476DE5"/>
    <w:rsid w:val="004963C7"/>
    <w:rsid w:val="004B16E6"/>
    <w:rsid w:val="004B3A34"/>
    <w:rsid w:val="004B4312"/>
    <w:rsid w:val="004B598F"/>
    <w:rsid w:val="004C52D3"/>
    <w:rsid w:val="004D34A3"/>
    <w:rsid w:val="004E2375"/>
    <w:rsid w:val="004F140A"/>
    <w:rsid w:val="00511492"/>
    <w:rsid w:val="0052176B"/>
    <w:rsid w:val="00527791"/>
    <w:rsid w:val="0052790A"/>
    <w:rsid w:val="00552FF6"/>
    <w:rsid w:val="0056582E"/>
    <w:rsid w:val="00576339"/>
    <w:rsid w:val="005A33A3"/>
    <w:rsid w:val="005C3645"/>
    <w:rsid w:val="005C74A5"/>
    <w:rsid w:val="005C79EF"/>
    <w:rsid w:val="005D551E"/>
    <w:rsid w:val="00604070"/>
    <w:rsid w:val="00605959"/>
    <w:rsid w:val="00621472"/>
    <w:rsid w:val="006221C5"/>
    <w:rsid w:val="0062710A"/>
    <w:rsid w:val="00662B4D"/>
    <w:rsid w:val="00667CFD"/>
    <w:rsid w:val="00683E11"/>
    <w:rsid w:val="00690729"/>
    <w:rsid w:val="006960C1"/>
    <w:rsid w:val="00696877"/>
    <w:rsid w:val="006A795B"/>
    <w:rsid w:val="006A7ED1"/>
    <w:rsid w:val="006B3B7C"/>
    <w:rsid w:val="006B6322"/>
    <w:rsid w:val="006C29AA"/>
    <w:rsid w:val="006C29EF"/>
    <w:rsid w:val="006E16BC"/>
    <w:rsid w:val="006E70DA"/>
    <w:rsid w:val="006F54B8"/>
    <w:rsid w:val="007006E9"/>
    <w:rsid w:val="00703027"/>
    <w:rsid w:val="007113B3"/>
    <w:rsid w:val="00711487"/>
    <w:rsid w:val="0071374B"/>
    <w:rsid w:val="0071558A"/>
    <w:rsid w:val="0072582B"/>
    <w:rsid w:val="007332D4"/>
    <w:rsid w:val="0078251C"/>
    <w:rsid w:val="007A1158"/>
    <w:rsid w:val="007A1926"/>
    <w:rsid w:val="007B00B8"/>
    <w:rsid w:val="007D000B"/>
    <w:rsid w:val="007F30DD"/>
    <w:rsid w:val="00805DA7"/>
    <w:rsid w:val="00806E38"/>
    <w:rsid w:val="00807873"/>
    <w:rsid w:val="00817136"/>
    <w:rsid w:val="00822AA8"/>
    <w:rsid w:val="00825342"/>
    <w:rsid w:val="00827636"/>
    <w:rsid w:val="008452F7"/>
    <w:rsid w:val="00847C5F"/>
    <w:rsid w:val="0086044C"/>
    <w:rsid w:val="00867CE6"/>
    <w:rsid w:val="00870783"/>
    <w:rsid w:val="00872CA2"/>
    <w:rsid w:val="00875AB0"/>
    <w:rsid w:val="00877D69"/>
    <w:rsid w:val="0088093E"/>
    <w:rsid w:val="00894BE2"/>
    <w:rsid w:val="008A117E"/>
    <w:rsid w:val="008B7ACE"/>
    <w:rsid w:val="008C119C"/>
    <w:rsid w:val="008E5880"/>
    <w:rsid w:val="008F1AA6"/>
    <w:rsid w:val="008F5BD6"/>
    <w:rsid w:val="00907C3A"/>
    <w:rsid w:val="00913BCE"/>
    <w:rsid w:val="00931BB2"/>
    <w:rsid w:val="00944395"/>
    <w:rsid w:val="0095374C"/>
    <w:rsid w:val="00981434"/>
    <w:rsid w:val="00982DAE"/>
    <w:rsid w:val="00987BCB"/>
    <w:rsid w:val="00987E58"/>
    <w:rsid w:val="00991CEA"/>
    <w:rsid w:val="009A3993"/>
    <w:rsid w:val="009B4912"/>
    <w:rsid w:val="009C6566"/>
    <w:rsid w:val="009E6634"/>
    <w:rsid w:val="009F7E87"/>
    <w:rsid w:val="00A0695C"/>
    <w:rsid w:val="00A27CFC"/>
    <w:rsid w:val="00A443A3"/>
    <w:rsid w:val="00A55CF8"/>
    <w:rsid w:val="00AB1732"/>
    <w:rsid w:val="00AC2EA2"/>
    <w:rsid w:val="00AC5BE0"/>
    <w:rsid w:val="00AD0810"/>
    <w:rsid w:val="00AD117F"/>
    <w:rsid w:val="00AD56AA"/>
    <w:rsid w:val="00B045CA"/>
    <w:rsid w:val="00B11CB8"/>
    <w:rsid w:val="00B23B3F"/>
    <w:rsid w:val="00B25856"/>
    <w:rsid w:val="00B314BF"/>
    <w:rsid w:val="00B40E4F"/>
    <w:rsid w:val="00B50258"/>
    <w:rsid w:val="00B50DD8"/>
    <w:rsid w:val="00B55937"/>
    <w:rsid w:val="00B648F9"/>
    <w:rsid w:val="00B70198"/>
    <w:rsid w:val="00B87366"/>
    <w:rsid w:val="00BB76DF"/>
    <w:rsid w:val="00BC20B9"/>
    <w:rsid w:val="00BD5654"/>
    <w:rsid w:val="00BD5B9E"/>
    <w:rsid w:val="00BE6EC1"/>
    <w:rsid w:val="00BE792F"/>
    <w:rsid w:val="00C05B2B"/>
    <w:rsid w:val="00C3443E"/>
    <w:rsid w:val="00C40BA1"/>
    <w:rsid w:val="00C45EC7"/>
    <w:rsid w:val="00C46C51"/>
    <w:rsid w:val="00C52424"/>
    <w:rsid w:val="00C56408"/>
    <w:rsid w:val="00C56DAD"/>
    <w:rsid w:val="00CB64CF"/>
    <w:rsid w:val="00D17C81"/>
    <w:rsid w:val="00D207E6"/>
    <w:rsid w:val="00D20AE6"/>
    <w:rsid w:val="00D249B4"/>
    <w:rsid w:val="00D340F7"/>
    <w:rsid w:val="00D35186"/>
    <w:rsid w:val="00D535B5"/>
    <w:rsid w:val="00D54FDD"/>
    <w:rsid w:val="00D56297"/>
    <w:rsid w:val="00D57CDB"/>
    <w:rsid w:val="00D62129"/>
    <w:rsid w:val="00D65652"/>
    <w:rsid w:val="00D76CA1"/>
    <w:rsid w:val="00DA177A"/>
    <w:rsid w:val="00DD278A"/>
    <w:rsid w:val="00DE497D"/>
    <w:rsid w:val="00E01DAE"/>
    <w:rsid w:val="00E061C2"/>
    <w:rsid w:val="00E21FCC"/>
    <w:rsid w:val="00E26EF6"/>
    <w:rsid w:val="00E642CC"/>
    <w:rsid w:val="00E73A25"/>
    <w:rsid w:val="00E91572"/>
    <w:rsid w:val="00EB0C00"/>
    <w:rsid w:val="00EB3DB7"/>
    <w:rsid w:val="00EB4CE4"/>
    <w:rsid w:val="00EC4C38"/>
    <w:rsid w:val="00EC6C79"/>
    <w:rsid w:val="00EF5695"/>
    <w:rsid w:val="00F06FE2"/>
    <w:rsid w:val="00F13759"/>
    <w:rsid w:val="00F24138"/>
    <w:rsid w:val="00F319BE"/>
    <w:rsid w:val="00F93A22"/>
    <w:rsid w:val="00FC14DE"/>
    <w:rsid w:val="00FC718D"/>
    <w:rsid w:val="00FD4678"/>
    <w:rsid w:val="00FD7913"/>
    <w:rsid w:val="00FF16FF"/>
    <w:rsid w:val="00FF2483"/>
    <w:rsid w:val="00FF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78351-E9E8-4B8C-95CB-010BBA58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3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93E"/>
    <w:rPr>
      <w:rFonts w:ascii="Times New Roman" w:hAnsi="Times New Roman" w:cs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8093E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88093E"/>
    <w:rPr>
      <w:vertAlign w:val="superscript"/>
    </w:rPr>
  </w:style>
  <w:style w:type="paragraph" w:styleId="Prrafodelista">
    <w:name w:val="List Paragraph"/>
    <w:basedOn w:val="Normal"/>
    <w:uiPriority w:val="34"/>
    <w:qFormat/>
    <w:rsid w:val="001D09CA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D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56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6B6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16FF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4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5CA"/>
    <w:rPr>
      <w:rFonts w:ascii="Segoe UI" w:hAnsi="Segoe UI" w:cs="Segoe UI"/>
      <w:sz w:val="18"/>
      <w:szCs w:val="18"/>
    </w:rPr>
  </w:style>
  <w:style w:type="table" w:customStyle="1" w:styleId="Tablaconcuadrcula72">
    <w:name w:val="Tabla con cuadrícula72"/>
    <w:basedOn w:val="Tablanormal"/>
    <w:next w:val="Tablaconcuadrcula"/>
    <w:uiPriority w:val="39"/>
    <w:rsid w:val="00C3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7D000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D000B"/>
    <w:rPr>
      <w:rFonts w:ascii="Calibri" w:eastAsia="Calibri" w:hAnsi="Calibri" w:cs="Times New Roman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D000B"/>
    <w:rPr>
      <w:rFonts w:ascii="Calibri" w:eastAsia="Calibri" w:hAnsi="Calibri" w:cs="Times New Roman"/>
      <w:color w:val="000000"/>
      <w:sz w:val="20"/>
      <w:szCs w:val="20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C6E0-C48F-4210-81E9-E78BE660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1563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63</cp:revision>
  <dcterms:created xsi:type="dcterms:W3CDTF">2019-10-04T21:11:00Z</dcterms:created>
  <dcterms:modified xsi:type="dcterms:W3CDTF">2019-12-13T19:51:00Z</dcterms:modified>
</cp:coreProperties>
</file>