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DC20A" w14:textId="77777777" w:rsidR="0089380B" w:rsidRDefault="0089380B" w:rsidP="0089380B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2F59E229" w14:textId="77777777" w:rsidR="0089380B" w:rsidRDefault="0089380B" w:rsidP="0089380B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26460148" w14:textId="77777777" w:rsidR="0089380B" w:rsidRDefault="0089380B" w:rsidP="006B1343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73AB43AE" w14:textId="66ABFE72" w:rsidR="004B2850" w:rsidRPr="00DD48FA" w:rsidRDefault="003C2A4E" w:rsidP="006B1343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DD48FA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2738"/>
        <w:gridCol w:w="3844"/>
      </w:tblGrid>
      <w:tr w:rsidR="003C2A4E" w:rsidRPr="00DD48FA" w14:paraId="0B6095A4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2BD4953" w14:textId="77777777" w:rsidR="003C2A4E" w:rsidRPr="00DD48F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DD48FA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2AB40" w14:textId="77777777" w:rsidR="003C2A4E" w:rsidRPr="00DD48F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3C2A4E" w:rsidRPr="00DD48FA" w14:paraId="09172F7E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3596177" w14:textId="77777777" w:rsidR="003C2A4E" w:rsidRPr="00DD48F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DD48FA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6FCBE23" w14:textId="77777777" w:rsidR="003C2A4E" w:rsidRPr="00DD48F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3C2A4E" w:rsidRPr="00DD48FA" w14:paraId="1C3D842C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85A207" w14:textId="48D6DE60" w:rsidR="003C2A4E" w:rsidRPr="00DD48FA" w:rsidRDefault="003C2A4E" w:rsidP="00A93A18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A93A18"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octavo</w:t>
            </w: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6A5DBA7" w14:textId="77777777" w:rsidR="003C2A4E" w:rsidRPr="00DD48FA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E89233" w14:textId="7720A4D3" w:rsidR="003C2A4E" w:rsidRPr="00DD48FA" w:rsidRDefault="003C2A4E" w:rsidP="00DD2C58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DD2C58"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febrero</w:t>
            </w:r>
            <w:r w:rsidRPr="00DD48FA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1760AABD" w14:textId="4B79E4C4" w:rsidR="007A2582" w:rsidRPr="00DD48FA" w:rsidRDefault="007A2582" w:rsidP="00E93C6D">
      <w:pPr>
        <w:spacing w:after="0" w:line="240" w:lineRule="auto"/>
        <w:jc w:val="both"/>
        <w:rPr>
          <w:rFonts w:asciiTheme="minorHAnsi" w:hAnsiTheme="minorHAnsi" w:cs="Arial"/>
          <w:color w:val="auto"/>
        </w:rPr>
      </w:pPr>
    </w:p>
    <w:p w14:paraId="1F60E181" w14:textId="6B830EF2" w:rsidR="00D04EE5" w:rsidRPr="00DD48FA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DD48FA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p w14:paraId="0E5AE1AC" w14:textId="77777777" w:rsidR="00DD48FA" w:rsidRPr="00DD48FA" w:rsidRDefault="00205953" w:rsidP="00205953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DD48FA">
        <w:rPr>
          <w:rFonts w:asciiTheme="minorHAnsi" w:eastAsiaTheme="minorHAnsi" w:hAnsiTheme="minorHAnsi" w:cs="Arial"/>
          <w:b/>
          <w:color w:val="auto"/>
          <w:lang w:eastAsia="en-US"/>
        </w:rPr>
        <w:tab/>
      </w:r>
    </w:p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DD48FA" w:rsidRPr="00BA50FA" w14:paraId="7EDE2CD3" w14:textId="77777777" w:rsidTr="00DD48FA">
        <w:trPr>
          <w:trHeight w:val="288"/>
        </w:trPr>
        <w:tc>
          <w:tcPr>
            <w:tcW w:w="1198" w:type="pct"/>
            <w:shd w:val="clear" w:color="auto" w:fill="FBE4D5" w:themeFill="accent2" w:themeFillTint="33"/>
          </w:tcPr>
          <w:p w14:paraId="4F902A12" w14:textId="77777777" w:rsidR="00DD48FA" w:rsidRPr="00BA50FA" w:rsidRDefault="00DD48FA" w:rsidP="00DD48FA">
            <w:pPr>
              <w:spacing w:after="0"/>
              <w:jc w:val="center"/>
              <w:rPr>
                <w:rFonts w:eastAsia="Times New Roman" w:cs="Arial"/>
                <w:lang w:eastAsia="es-ES"/>
              </w:rPr>
            </w:pPr>
            <w:r w:rsidRPr="00BA50FA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68AAE348" w14:textId="77777777" w:rsidR="00DD48FA" w:rsidRPr="00BA50FA" w:rsidRDefault="00DD48FA" w:rsidP="00DD48FA">
            <w:pPr>
              <w:spacing w:after="0"/>
              <w:jc w:val="center"/>
              <w:rPr>
                <w:rFonts w:eastAsia="Times New Roman" w:cs="Arial"/>
                <w:lang w:eastAsia="es-ES"/>
              </w:rPr>
            </w:pPr>
            <w:r w:rsidRPr="00BA50FA">
              <w:rPr>
                <w:rFonts w:cs="Arial"/>
                <w:b/>
              </w:rPr>
              <w:t>Indicador  (pautas para el desarrollo de la habilidad)</w:t>
            </w:r>
          </w:p>
        </w:tc>
      </w:tr>
      <w:tr w:rsidR="003F26E2" w:rsidRPr="00DD48FA" w14:paraId="64D90933" w14:textId="77777777" w:rsidTr="00DD48FA">
        <w:trPr>
          <w:trHeight w:val="666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2DF584A1" w14:textId="460B5EA6" w:rsidR="001014B3" w:rsidRPr="00DD48FA" w:rsidRDefault="001014B3" w:rsidP="001014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6A0BC9CD" w14:textId="66E337FF" w:rsidR="003F26E2" w:rsidRPr="00DD48FA" w:rsidRDefault="003F26E2" w:rsidP="008938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</w:t>
            </w:r>
            <w:r w:rsidR="001014B3" w:rsidRPr="00DD48FA">
              <w:rPr>
                <w:rFonts w:asciiTheme="minorHAnsi" w:eastAsiaTheme="minorHAnsi" w:hAnsiTheme="minorHAnsi" w:cs="Arial"/>
                <w:color w:val="auto"/>
                <w:lang w:eastAsia="en-US"/>
              </w:rPr>
              <w:t>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6149BCB3" w14:textId="77777777" w:rsidR="003F26E2" w:rsidRPr="00DD48FA" w:rsidRDefault="003F26E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714EBC" w:rsidRPr="00DD48FA" w14:paraId="0B4B9524" w14:textId="77777777" w:rsidTr="00DD48FA">
        <w:trPr>
          <w:trHeight w:val="689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25ADDE5F" w14:textId="77777777" w:rsidR="00714EBC" w:rsidRPr="00DD48FA" w:rsidRDefault="00714EBC" w:rsidP="003447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A38ACD8" w14:textId="599D4DCC" w:rsidR="00714EBC" w:rsidRPr="00DD48FA" w:rsidRDefault="00714EBC" w:rsidP="00714EB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F331C6" w:rsidRPr="00DD48FA" w14:paraId="0383323A" w14:textId="77777777" w:rsidTr="00DD48FA">
        <w:trPr>
          <w:trHeight w:val="685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1531441" w14:textId="77777777" w:rsidR="00F331C6" w:rsidRPr="00DD48FA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585A7CC" w14:textId="3518048B" w:rsidR="00F331C6" w:rsidRPr="00DD48FA" w:rsidRDefault="00F331C6" w:rsidP="00714EB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</w:tc>
      </w:tr>
    </w:tbl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168"/>
        <w:gridCol w:w="10054"/>
      </w:tblGrid>
      <w:tr w:rsidR="00D314D3" w:rsidRPr="00DD48FA" w14:paraId="58E3E742" w14:textId="77777777" w:rsidTr="00DD48FA">
        <w:trPr>
          <w:trHeight w:val="1032"/>
        </w:trPr>
        <w:tc>
          <w:tcPr>
            <w:tcW w:w="1198" w:type="pct"/>
            <w:shd w:val="clear" w:color="auto" w:fill="FFF2CC" w:themeFill="accent4" w:themeFillTint="33"/>
          </w:tcPr>
          <w:p w14:paraId="75E47F48" w14:textId="77777777" w:rsidR="001014B3" w:rsidRPr="00DD48FA" w:rsidRDefault="001014B3" w:rsidP="001014B3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Aprender a aprender</w:t>
            </w:r>
          </w:p>
          <w:p w14:paraId="403228FF" w14:textId="0B926660" w:rsidR="00D314D3" w:rsidRPr="00DD48FA" w:rsidRDefault="00D314D3" w:rsidP="0089380B">
            <w:pPr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DD48FA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Resolución de problemas capacidad de conocer, organizar y auto-regular e</w:t>
            </w:r>
            <w:r w:rsidR="001014B3" w:rsidRPr="00DD48FA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l propio proceso de aprendizaje.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5F5B9EB1" w14:textId="77777777" w:rsidR="00D314D3" w:rsidRPr="00DD48FA" w:rsidRDefault="00D314D3" w:rsidP="00FD3B8C">
            <w:pPr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DD48FA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  <w:tr w:rsidR="00C24018" w:rsidRPr="00DD48FA" w14:paraId="32074C51" w14:textId="77777777" w:rsidTr="00DD48FA">
        <w:trPr>
          <w:trHeight w:val="852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38360A29" w14:textId="77777777" w:rsidR="00A740CF" w:rsidRPr="00DD48FA" w:rsidRDefault="00A740CF" w:rsidP="00A740CF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DD48FA">
              <w:rPr>
                <w:rFonts w:asciiTheme="minorHAnsi" w:hAnsiTheme="minorHAnsi" w:cs="Arial"/>
                <w:b/>
              </w:rPr>
              <w:t>Colaboración</w:t>
            </w:r>
          </w:p>
          <w:p w14:paraId="507BA250" w14:textId="0356D336" w:rsidR="00C24018" w:rsidRPr="00DD48FA" w:rsidRDefault="00C24018" w:rsidP="0089380B">
            <w:pPr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DD48FA">
              <w:rPr>
                <w:rFonts w:asciiTheme="minorHAnsi" w:hAnsiTheme="minorHAnsi" w:cs="Arial"/>
              </w:rPr>
              <w:t xml:space="preserve">Habilidad de trabajar de forma </w:t>
            </w:r>
            <w:r w:rsidRPr="00DD48FA">
              <w:rPr>
                <w:rFonts w:asciiTheme="minorHAnsi" w:hAnsiTheme="minorHAnsi" w:cs="Arial"/>
              </w:rPr>
              <w:lastRenderedPageBreak/>
              <w:t>efectiva con otras personas para alcanzar un objetivo común, articulando los esfuerzos propios con los de los demás</w:t>
            </w:r>
            <w:r w:rsidR="00A740CF" w:rsidRPr="00DD48FA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7B34C21A" w14:textId="7893BF7F" w:rsidR="00C24018" w:rsidRPr="00DD48FA" w:rsidRDefault="00C24018" w:rsidP="00C24018">
            <w:pPr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DD48FA">
              <w:rPr>
                <w:rFonts w:asciiTheme="minorHAnsi" w:hAnsiTheme="minorHAnsi" w:cs="Arial"/>
                <w:b/>
              </w:rPr>
              <w:t>(sentido de pertenencia).</w:t>
            </w:r>
          </w:p>
        </w:tc>
      </w:tr>
      <w:tr w:rsidR="00C24018" w:rsidRPr="00DD48FA" w14:paraId="1CC8723A" w14:textId="77777777" w:rsidTr="00DD48FA">
        <w:trPr>
          <w:trHeight w:val="992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5D07966B" w14:textId="77777777" w:rsidR="00C24018" w:rsidRPr="00DD48FA" w:rsidRDefault="00C24018" w:rsidP="00FD3B8C">
            <w:pPr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C3B5F6B" w14:textId="50D2D331" w:rsidR="00C24018" w:rsidRPr="00DD48FA" w:rsidRDefault="00C24018" w:rsidP="00C24018">
            <w:pPr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 xml:space="preserve">Proporciona apoyo constante para alcanzar las metas del grupo, de acuerdo con el desarrollo de las actividades </w:t>
            </w:r>
            <w:r w:rsidRPr="00DD48FA">
              <w:rPr>
                <w:rFonts w:asciiTheme="minorHAnsi" w:hAnsiTheme="minorHAnsi" w:cs="Arial"/>
                <w:b/>
              </w:rPr>
              <w:t>(integración social).</w:t>
            </w:r>
          </w:p>
        </w:tc>
      </w:tr>
    </w:tbl>
    <w:p w14:paraId="5B4B0CE2" w14:textId="77777777" w:rsidR="00A633CB" w:rsidRPr="00DD48FA" w:rsidRDefault="00A633CB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EAF9750" w14:textId="4E210B93" w:rsidR="003C2A4E" w:rsidRPr="00DD48FA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DD48FA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B1343" w:rsidRPr="00DD48FA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693A2C37" w14:textId="77777777" w:rsidR="00A633CB" w:rsidRPr="00DD48FA" w:rsidRDefault="00A633CB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7A0814" w:rsidRPr="00DD48FA" w14:paraId="3CE4E0A9" w14:textId="77777777" w:rsidTr="004A6FEA">
        <w:tc>
          <w:tcPr>
            <w:tcW w:w="1907" w:type="pct"/>
            <w:gridSpan w:val="2"/>
          </w:tcPr>
          <w:p w14:paraId="3EAEBB44" w14:textId="77777777" w:rsidR="007A0814" w:rsidRPr="00DD48FA" w:rsidRDefault="007A0814" w:rsidP="00DD48F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052F2A6" w14:textId="77777777" w:rsidR="007A0814" w:rsidRPr="00DD48FA" w:rsidRDefault="007A0814" w:rsidP="00DD48F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933A712" w14:textId="77777777" w:rsidR="007A0814" w:rsidRPr="00DD48FA" w:rsidRDefault="007A0814" w:rsidP="00DD48F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6D9D0C11" w14:textId="77777777" w:rsidR="007A0814" w:rsidRPr="00DD48FA" w:rsidRDefault="007A0814" w:rsidP="00DD48F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DD48FA" w14:paraId="1C0839D0" w14:textId="77777777" w:rsidTr="004A6FEA">
        <w:tc>
          <w:tcPr>
            <w:tcW w:w="808" w:type="pct"/>
          </w:tcPr>
          <w:p w14:paraId="338B903B" w14:textId="77777777" w:rsidR="007A0814" w:rsidRPr="00DD48FA" w:rsidRDefault="007A0814" w:rsidP="00DD48F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0C29034D" w14:textId="77777777" w:rsidR="007A0814" w:rsidRPr="00DD48FA" w:rsidRDefault="007A0814" w:rsidP="00DD48F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C70489D" w14:textId="77777777" w:rsidR="007A0814" w:rsidRPr="00DD48FA" w:rsidRDefault="007A0814" w:rsidP="00DD48F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1A9E65E3" w14:textId="77777777" w:rsidR="007A0814" w:rsidRPr="00DD48FA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49B76771" w14:textId="77777777" w:rsidR="007A0814" w:rsidRPr="00DD48FA" w:rsidRDefault="007A0814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A0814" w:rsidRPr="00DD48FA" w14:paraId="0C52C756" w14:textId="77777777" w:rsidTr="00043439">
        <w:tc>
          <w:tcPr>
            <w:tcW w:w="808" w:type="pct"/>
          </w:tcPr>
          <w:p w14:paraId="0CBCCB24" w14:textId="77777777" w:rsidR="00B55037" w:rsidRPr="006324C2" w:rsidRDefault="00B55037" w:rsidP="0089380B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6324C2"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6324C2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1BCFE0FF" w14:textId="77777777" w:rsidR="00B55037" w:rsidRPr="006324C2" w:rsidRDefault="00B55037" w:rsidP="0089380B">
            <w:pPr>
              <w:spacing w:after="0" w:line="240" w:lineRule="auto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</w:p>
          <w:p w14:paraId="28022182" w14:textId="33AF6898" w:rsidR="009F1251" w:rsidRPr="006324C2" w:rsidRDefault="008C4DA2" w:rsidP="0089380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6324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594BA8C8" w14:textId="77777777" w:rsidR="008C4DA2" w:rsidRPr="00DD48FA" w:rsidRDefault="008C4DA2" w:rsidP="004A6FE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7E3D3FF" w14:textId="6F4D4CB4" w:rsidR="007A0814" w:rsidRPr="006324C2" w:rsidRDefault="007A0814" w:rsidP="0089380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Crea, a través del código oral y escrito, diversas obras de expresión con valores estéticos y literarios, respetando los cánones gramaticales </w:t>
            </w:r>
            <w:r w:rsidRPr="006324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4A488A38" w14:textId="77777777" w:rsidR="0059741B" w:rsidRPr="00DD48FA" w:rsidRDefault="0059741B" w:rsidP="008C4DA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BEB631B" w14:textId="77777777" w:rsidR="0059741B" w:rsidRPr="00DD48FA" w:rsidRDefault="0059741B" w:rsidP="008C4DA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045D7B3" w14:textId="77777777" w:rsidR="0059741B" w:rsidRPr="00DD48FA" w:rsidRDefault="0059741B" w:rsidP="008C4DA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270E683" w14:textId="77777777" w:rsidR="0059741B" w:rsidRPr="00DD48FA" w:rsidRDefault="0059741B" w:rsidP="008C4DA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0480C6E" w14:textId="77777777" w:rsidR="0059741B" w:rsidRPr="00DD48FA" w:rsidRDefault="0059741B" w:rsidP="008C4DA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7118D75" w14:textId="77777777" w:rsidR="0059741B" w:rsidRPr="00DD48FA" w:rsidRDefault="0059741B" w:rsidP="008C4DA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76CB5DF" w14:textId="77777777" w:rsidR="0059741B" w:rsidRPr="00DD48FA" w:rsidRDefault="0059741B" w:rsidP="008C4DA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7968147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13EA6A38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22F9AFA0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5FD35953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4A16BAF0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4A8DEA55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41639A37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252019EE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5B8F9328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2E0D3B40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4CA6D84C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37C4B17A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0FD9754F" w14:textId="77777777" w:rsidR="003F210E" w:rsidRPr="00DD48FA" w:rsidRDefault="003F210E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41805309" w14:textId="77777777" w:rsidR="001F5FC1" w:rsidRPr="00DD48FA" w:rsidRDefault="001F5FC1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72FE5696" w14:textId="77777777" w:rsidR="001F5FC1" w:rsidRPr="00DD48FA" w:rsidRDefault="001F5FC1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224C9BED" w14:textId="77777777" w:rsidR="001F5FC1" w:rsidRPr="00DD48FA" w:rsidRDefault="001F5FC1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70068812" w14:textId="77777777" w:rsidR="001F5FC1" w:rsidRPr="00DD48FA" w:rsidRDefault="001F5FC1" w:rsidP="0059741B">
            <w:pPr>
              <w:spacing w:after="0" w:line="240" w:lineRule="auto"/>
              <w:jc w:val="both"/>
              <w:rPr>
                <w:rFonts w:asciiTheme="minorHAnsi" w:hAnsiTheme="minorHAnsi" w:cs="Arial"/>
                <w:color w:val="FFC000"/>
                <w:lang w:eastAsia="en-US"/>
              </w:rPr>
            </w:pPr>
          </w:p>
          <w:p w14:paraId="4A5B8372" w14:textId="77777777" w:rsidR="0059741B" w:rsidRPr="006324C2" w:rsidRDefault="0059741B" w:rsidP="0089380B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6324C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 (</w:t>
            </w:r>
            <w:r w:rsidRPr="006324C2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  <w:r w:rsidRPr="006324C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050D3662" w14:textId="77777777" w:rsidR="0059741B" w:rsidRPr="00DD48FA" w:rsidRDefault="0059741B" w:rsidP="0089380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76AFBF6" w14:textId="77777777" w:rsidR="0059741B" w:rsidRPr="00DD48FA" w:rsidRDefault="0059741B" w:rsidP="0089380B">
            <w:pPr>
              <w:spacing w:after="0"/>
              <w:jc w:val="center"/>
              <w:rPr>
                <w:rFonts w:asciiTheme="minorHAnsi" w:hAnsiTheme="minorHAnsi" w:cs="Arial"/>
                <w:b/>
                <w:color w:val="ED7D31"/>
              </w:rPr>
            </w:pPr>
            <w:r w:rsidRPr="006324C2">
              <w:rPr>
                <w:rFonts w:asciiTheme="minorHAnsi" w:hAnsiTheme="minorHAnsi"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6324C2">
              <w:rPr>
                <w:rFonts w:asciiTheme="minorHAnsi" w:hAnsiTheme="minorHAnsi" w:cs="Arial"/>
                <w:b/>
                <w:color w:val="833C0B" w:themeColor="accent2" w:themeShade="80"/>
              </w:rPr>
              <w:t>(sentido de pertenencia).</w:t>
            </w:r>
          </w:p>
          <w:p w14:paraId="39736BED" w14:textId="77777777" w:rsidR="00106E52" w:rsidRPr="00DD48FA" w:rsidRDefault="00106E52" w:rsidP="0089380B">
            <w:pPr>
              <w:spacing w:after="0"/>
              <w:jc w:val="center"/>
              <w:rPr>
                <w:rFonts w:asciiTheme="minorHAnsi" w:hAnsiTheme="minorHAnsi" w:cs="Arial"/>
                <w:b/>
                <w:color w:val="ED7D31"/>
              </w:rPr>
            </w:pPr>
          </w:p>
          <w:p w14:paraId="66EC12AF" w14:textId="5E50F125" w:rsidR="0059741B" w:rsidRPr="006324C2" w:rsidRDefault="0059741B" w:rsidP="0089380B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324C2">
              <w:rPr>
                <w:rFonts w:asciiTheme="minorHAnsi" w:hAnsiTheme="minorHAnsi"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6324C2">
              <w:rPr>
                <w:rFonts w:asciiTheme="minorHAnsi" w:hAnsiTheme="minorHAnsi" w:cs="Arial"/>
                <w:b/>
                <w:color w:val="833C0B" w:themeColor="accent2" w:themeShade="80"/>
              </w:rPr>
              <w:lastRenderedPageBreak/>
              <w:t>(integración social).</w:t>
            </w:r>
          </w:p>
          <w:p w14:paraId="324532BC" w14:textId="19601B11" w:rsidR="0059741B" w:rsidRPr="00DD48FA" w:rsidRDefault="0059741B" w:rsidP="008C4DA2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99" w:type="pct"/>
          </w:tcPr>
          <w:p w14:paraId="15A0056B" w14:textId="77777777" w:rsidR="00205953" w:rsidRPr="00DD48FA" w:rsidRDefault="00205953" w:rsidP="0020595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lastRenderedPageBreak/>
              <w:t>Detectar variedades léxicas, semánticas, fonéticas y morfológicas en el español de Costa Rica, según el grupo etario.</w:t>
            </w:r>
          </w:p>
          <w:p w14:paraId="2C75E4FD" w14:textId="77777777" w:rsidR="00205953" w:rsidRPr="00DD48FA" w:rsidRDefault="00205953" w:rsidP="0020595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36FC9045" w14:textId="4701D5DA" w:rsidR="00205953" w:rsidRPr="00DD48FA" w:rsidRDefault="00205953" w:rsidP="0020595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Comunicar las ideas con atención a las variedades léxicas, semánticas, fonéticas y morfológicas, según el grupo etario.</w:t>
            </w:r>
          </w:p>
          <w:p w14:paraId="41C84CF6" w14:textId="77777777" w:rsidR="00205953" w:rsidRPr="00DD48FA" w:rsidRDefault="00205953" w:rsidP="00205953">
            <w:pPr>
              <w:pStyle w:val="Prrafodelista"/>
              <w:tabs>
                <w:tab w:val="left" w:pos="317"/>
              </w:tabs>
              <w:spacing w:after="0" w:line="240" w:lineRule="auto"/>
              <w:ind w:left="-9"/>
              <w:jc w:val="both"/>
              <w:rPr>
                <w:rFonts w:asciiTheme="minorHAnsi" w:eastAsia="Times New Roman" w:hAnsiTheme="minorHAnsi" w:cs="Arial"/>
              </w:rPr>
            </w:pPr>
          </w:p>
          <w:p w14:paraId="3F0659E7" w14:textId="77777777" w:rsidR="007A0814" w:rsidRPr="00DD48FA" w:rsidRDefault="00205953" w:rsidP="00205953">
            <w:pPr>
              <w:pStyle w:val="Prrafodelista"/>
              <w:tabs>
                <w:tab w:val="left" w:pos="317"/>
              </w:tabs>
              <w:spacing w:after="0" w:line="240" w:lineRule="auto"/>
              <w:ind w:left="-9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71B3BA66" w14:textId="77777777" w:rsidR="001C0497" w:rsidRPr="00DD48FA" w:rsidRDefault="001C0497" w:rsidP="00205953">
            <w:pPr>
              <w:pStyle w:val="Prrafodelista"/>
              <w:tabs>
                <w:tab w:val="left" w:pos="317"/>
              </w:tabs>
              <w:spacing w:after="0" w:line="240" w:lineRule="auto"/>
              <w:ind w:left="-9"/>
              <w:jc w:val="both"/>
              <w:rPr>
                <w:rFonts w:asciiTheme="minorHAnsi" w:eastAsia="Times New Roman" w:hAnsiTheme="minorHAnsi" w:cs="Arial"/>
              </w:rPr>
            </w:pPr>
          </w:p>
          <w:p w14:paraId="31855EA6" w14:textId="681D1D51" w:rsidR="001C0497" w:rsidRPr="00DD48FA" w:rsidRDefault="001C0497" w:rsidP="00205953">
            <w:pPr>
              <w:pStyle w:val="Prrafodelista"/>
              <w:tabs>
                <w:tab w:val="left" w:pos="317"/>
              </w:tabs>
              <w:spacing w:after="0" w:line="240" w:lineRule="auto"/>
              <w:ind w:left="-9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036" w:type="pct"/>
          </w:tcPr>
          <w:p w14:paraId="2B75E0F6" w14:textId="25B69789" w:rsidR="009F1251" w:rsidRPr="006324C2" w:rsidRDefault="009F1251" w:rsidP="009F125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Describe en forma oral, las variedades léxicas, semánticas, fonéticas y morfológicas del español de Costa Rica, según el grupo etario.</w:t>
            </w:r>
          </w:p>
          <w:p w14:paraId="30C53A9B" w14:textId="0C25B681" w:rsidR="00D35FB7" w:rsidRPr="006324C2" w:rsidRDefault="00D35FB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4696DED7" w14:textId="77777777" w:rsidR="008C4DA2" w:rsidRPr="006324C2" w:rsidRDefault="008C4DA2" w:rsidP="0086544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24EFC44F" w14:textId="77777777" w:rsidR="008C4DA2" w:rsidRPr="006324C2" w:rsidRDefault="008C4DA2" w:rsidP="0086544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1D4ADB40" w14:textId="77777777" w:rsidR="008C4DA2" w:rsidRPr="006324C2" w:rsidRDefault="008C4DA2" w:rsidP="0086544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  <w:p w14:paraId="12C00C6B" w14:textId="30AA2264" w:rsidR="0086544F" w:rsidRPr="006324C2" w:rsidRDefault="009F1251" w:rsidP="0086544F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 xml:space="preserve">Utiliza nueva información para enriquecer </w:t>
            </w:r>
            <w:r w:rsidR="0086544F" w:rsidRPr="006324C2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los conocimientos acerca de las variedades léxicas, semánticas, fonéticas y morfológicas en el español de Costa Rica, según el grupo etario.</w:t>
            </w:r>
          </w:p>
          <w:p w14:paraId="0A18633D" w14:textId="659CE5AD" w:rsidR="00B55037" w:rsidRPr="00DD48FA" w:rsidRDefault="00B55037" w:rsidP="008C789E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/>
                <w:lang w:eastAsia="en-US"/>
              </w:rPr>
            </w:pPr>
          </w:p>
          <w:p w14:paraId="7DF87554" w14:textId="77777777" w:rsidR="00B55037" w:rsidRPr="00DD48FA" w:rsidRDefault="00B55037" w:rsidP="005A0660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0952E5C" w14:textId="4FDA8EDD" w:rsidR="004647C5" w:rsidRPr="006324C2" w:rsidRDefault="00411D9D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Recuerda</w:t>
            </w:r>
            <w:r w:rsidR="004647C5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los requerimientos para la puesta en escena de la técnica del</w:t>
            </w:r>
            <w:r w:rsidR="005A566C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="005A566C"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4647C5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679C975F" w14:textId="77777777" w:rsidR="004647C5" w:rsidRPr="006324C2" w:rsidRDefault="004647C5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D0D3BB" w14:textId="112790E9" w:rsidR="004647C5" w:rsidRPr="006324C2" w:rsidRDefault="004647C5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 en forma escrita el guion para e</w:t>
            </w:r>
            <w:r w:rsidR="00FE2F9D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l </w:t>
            </w:r>
            <w:r w:rsidR="005A566C"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FE2F9D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a partir del grupo etari</w:t>
            </w: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o seleccionado y de sus  correspondientes variedades léxicas, semánticas, fonéticas y morfológicas </w:t>
            </w:r>
            <w:r w:rsidR="00343E45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</w:t>
            </w: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l español de Costa Rica.</w:t>
            </w:r>
          </w:p>
          <w:p w14:paraId="7891F219" w14:textId="77777777" w:rsidR="001C0497" w:rsidRPr="006324C2" w:rsidRDefault="001C0497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5FEFCDD" w14:textId="11C2DFD2" w:rsidR="003F210E" w:rsidRPr="006324C2" w:rsidRDefault="00EF274B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Recuerda</w:t>
            </w:r>
            <w:r w:rsidR="003F210E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los requerimientos para la elaboración del guion para el </w:t>
            </w:r>
            <w:r w:rsidR="003F210E"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3F210E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). </w:t>
            </w:r>
          </w:p>
          <w:p w14:paraId="767E552C" w14:textId="77777777" w:rsidR="003F210E" w:rsidRPr="006324C2" w:rsidRDefault="003F210E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39DBB5" w14:textId="0EAF528F" w:rsidR="0059741B" w:rsidRPr="006324C2" w:rsidRDefault="003F210E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el guion para el </w:t>
            </w:r>
            <w:r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del grupo etario seleccionado y de sus  correspondientes variedades léxicas, semánticas, fonéticas y morfológicas del español de Costa Rica.</w:t>
            </w:r>
          </w:p>
          <w:p w14:paraId="2475FEF7" w14:textId="77777777" w:rsidR="003F210E" w:rsidRPr="006324C2" w:rsidRDefault="003F210E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DC30419" w14:textId="6916B468" w:rsidR="003F210E" w:rsidRPr="006324C2" w:rsidRDefault="001F5FC1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Se comunica mediante la técnica del </w:t>
            </w:r>
            <w:r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</w:t>
            </w:r>
            <w:r w:rsidRPr="00DD48FA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 </w:t>
            </w: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acorde con el guion elaborado.</w:t>
            </w:r>
          </w:p>
          <w:p w14:paraId="3B3D80BB" w14:textId="77777777" w:rsidR="001F5FC1" w:rsidRPr="00DD48FA" w:rsidRDefault="001F5FC1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B9CA5F2" w14:textId="24860BFB" w:rsidR="0059741B" w:rsidRPr="006324C2" w:rsidRDefault="00635199" w:rsidP="0059741B">
            <w:pPr>
              <w:spacing w:after="16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6324C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D</w:t>
            </w:r>
            <w:r w:rsidR="0059741B" w:rsidRPr="006324C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etermina aspectos por mejorar en la ejecución del </w:t>
            </w:r>
            <w:r w:rsidR="005A566C" w:rsidRPr="006324C2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diálogo oral</w:t>
            </w:r>
            <w:r w:rsidR="0059741B" w:rsidRPr="006324C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670584A6" w14:textId="77777777" w:rsidR="0059741B" w:rsidRPr="00DD48FA" w:rsidRDefault="0059741B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9BEC1D9" w14:textId="77777777" w:rsidR="0059741B" w:rsidRPr="00DD48FA" w:rsidRDefault="0059741B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61F911B" w14:textId="77777777" w:rsidR="0059741B" w:rsidRPr="00DD48FA" w:rsidRDefault="0059741B" w:rsidP="004647C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2B1B149" w14:textId="77777777" w:rsidR="006324C2" w:rsidRDefault="006324C2" w:rsidP="00106E52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DFB15A8" w14:textId="77777777" w:rsidR="0059741B" w:rsidRPr="006324C2" w:rsidRDefault="0059741B" w:rsidP="00106E52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6324C2">
              <w:rPr>
                <w:rFonts w:asciiTheme="minorHAnsi" w:hAnsiTheme="minorHAnsi" w:cs="Arial"/>
                <w:color w:val="C45911" w:themeColor="accent2" w:themeShade="BF"/>
              </w:rPr>
              <w:t>Identifica a los miembros que integran el grupo.</w:t>
            </w:r>
          </w:p>
          <w:p w14:paraId="447A827B" w14:textId="77777777" w:rsidR="0059741B" w:rsidRPr="00DD48FA" w:rsidRDefault="0059741B" w:rsidP="00106E52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2AEC8838" w14:textId="77777777" w:rsidR="0059741B" w:rsidRPr="00DD48FA" w:rsidRDefault="0059741B" w:rsidP="00106E52">
            <w:pPr>
              <w:spacing w:after="0"/>
              <w:jc w:val="both"/>
              <w:rPr>
                <w:rFonts w:asciiTheme="minorHAnsi" w:hAnsiTheme="minorHAnsi" w:cs="Arial"/>
                <w:color w:val="ED7D31"/>
              </w:rPr>
            </w:pPr>
          </w:p>
          <w:p w14:paraId="4F329686" w14:textId="77777777" w:rsidR="0059741B" w:rsidRPr="00DD48FA" w:rsidRDefault="0059741B" w:rsidP="00106E52">
            <w:pPr>
              <w:spacing w:after="0"/>
              <w:jc w:val="both"/>
              <w:rPr>
                <w:rFonts w:asciiTheme="minorHAnsi" w:hAnsiTheme="minorHAnsi" w:cs="Arial"/>
                <w:color w:val="ED7D31"/>
              </w:rPr>
            </w:pPr>
          </w:p>
          <w:p w14:paraId="62C565C6" w14:textId="77777777" w:rsidR="0059741B" w:rsidRPr="00DD48FA" w:rsidRDefault="0059741B" w:rsidP="00106E52">
            <w:pPr>
              <w:spacing w:after="0"/>
              <w:jc w:val="both"/>
              <w:rPr>
                <w:rFonts w:asciiTheme="minorHAnsi" w:hAnsiTheme="minorHAnsi" w:cs="Arial"/>
                <w:color w:val="ED7D31"/>
              </w:rPr>
            </w:pPr>
          </w:p>
          <w:p w14:paraId="49DE47A1" w14:textId="77777777" w:rsidR="0059741B" w:rsidRPr="00DD48FA" w:rsidRDefault="0059741B" w:rsidP="00106E52">
            <w:pPr>
              <w:spacing w:after="0"/>
              <w:jc w:val="both"/>
              <w:rPr>
                <w:rFonts w:asciiTheme="minorHAnsi" w:hAnsiTheme="minorHAnsi" w:cs="Arial"/>
                <w:color w:val="ED7D31"/>
              </w:rPr>
            </w:pPr>
          </w:p>
          <w:p w14:paraId="44A8DBBD" w14:textId="77777777" w:rsidR="00106E52" w:rsidRPr="00DD48FA" w:rsidRDefault="00106E52" w:rsidP="00106E52">
            <w:pPr>
              <w:spacing w:after="0"/>
              <w:jc w:val="both"/>
              <w:rPr>
                <w:rFonts w:asciiTheme="minorHAnsi" w:hAnsiTheme="minorHAnsi" w:cs="Arial"/>
                <w:color w:val="ED7D31"/>
              </w:rPr>
            </w:pPr>
          </w:p>
          <w:p w14:paraId="1D02B356" w14:textId="77777777" w:rsidR="00106E52" w:rsidRPr="00DD48FA" w:rsidRDefault="00106E52" w:rsidP="00106E52">
            <w:pPr>
              <w:spacing w:after="0"/>
              <w:jc w:val="both"/>
              <w:rPr>
                <w:rFonts w:asciiTheme="minorHAnsi" w:hAnsiTheme="minorHAnsi" w:cs="Arial"/>
                <w:color w:val="ED7D31"/>
              </w:rPr>
            </w:pPr>
          </w:p>
          <w:p w14:paraId="0BA69D46" w14:textId="77777777" w:rsidR="00106E52" w:rsidRPr="00DD48FA" w:rsidRDefault="00106E52" w:rsidP="00106E52">
            <w:pPr>
              <w:spacing w:after="0"/>
              <w:jc w:val="both"/>
              <w:rPr>
                <w:rFonts w:asciiTheme="minorHAnsi" w:hAnsiTheme="minorHAnsi" w:cs="Arial"/>
                <w:color w:val="ED7D31"/>
              </w:rPr>
            </w:pPr>
          </w:p>
          <w:p w14:paraId="6414357A" w14:textId="77777777" w:rsidR="006E10D8" w:rsidRPr="00DD48FA" w:rsidRDefault="006E10D8" w:rsidP="00106E52">
            <w:pPr>
              <w:spacing w:after="0"/>
              <w:jc w:val="both"/>
              <w:rPr>
                <w:rFonts w:asciiTheme="minorHAnsi" w:hAnsiTheme="minorHAnsi" w:cs="Arial"/>
                <w:color w:val="ED7D31"/>
              </w:rPr>
            </w:pPr>
          </w:p>
          <w:p w14:paraId="5DC4DBC2" w14:textId="059B0FF4" w:rsidR="0059741B" w:rsidRPr="00DD48FA" w:rsidRDefault="0059741B" w:rsidP="00106E52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6324C2">
              <w:rPr>
                <w:rFonts w:asciiTheme="minorHAnsi" w:hAnsiTheme="minorHAns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</w:tcPr>
          <w:p w14:paraId="2718E9BC" w14:textId="77777777" w:rsidR="00043439" w:rsidRPr="00DD48FA" w:rsidRDefault="00043439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lastRenderedPageBreak/>
              <w:t>Actividad inicial</w:t>
            </w:r>
          </w:p>
          <w:p w14:paraId="01CB93B0" w14:textId="40E15975" w:rsidR="00043439" w:rsidRPr="00DD48FA" w:rsidRDefault="00043439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En un semicírculo o sentado sobre algún material colocado en el suelo, el  estudiantado observa uno o varios textos (impresos, digitales, videos, otros) en los cuales pueden detectar variedades léxicas, semánticas, fonéticas y morfológicas del español de Costa Rica, según el grupo etario, con base en una guía ofrecida </w:t>
            </w:r>
            <w:r w:rsidR="00506991" w:rsidRPr="00DD48FA">
              <w:rPr>
                <w:rFonts w:asciiTheme="minorHAnsi" w:eastAsia="Times New Roman" w:hAnsiTheme="minorHAnsi" w:cs="Arial"/>
              </w:rPr>
              <w:t xml:space="preserve">(anexo I) </w:t>
            </w:r>
            <w:r w:rsidRPr="00DD48FA">
              <w:rPr>
                <w:rFonts w:asciiTheme="minorHAnsi" w:eastAsia="Times New Roman" w:hAnsiTheme="minorHAnsi" w:cs="Arial"/>
              </w:rPr>
              <w:t>por la persona docente.</w:t>
            </w:r>
          </w:p>
          <w:p w14:paraId="79ED77DD" w14:textId="77777777" w:rsidR="00043439" w:rsidRPr="00DD48FA" w:rsidRDefault="00043439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261C4A95" w14:textId="77777777" w:rsidR="00043439" w:rsidRPr="00DD48FA" w:rsidRDefault="00043439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Actividades de desarrollo</w:t>
            </w:r>
          </w:p>
          <w:p w14:paraId="2BCD1D06" w14:textId="574099B3" w:rsidR="00C97433" w:rsidRPr="00DD48FA" w:rsidRDefault="00043439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En subgrupos de tres estudiantes se organizan para investigar acerca la</w:t>
            </w:r>
            <w:r w:rsidR="00064791" w:rsidRPr="00DD48FA">
              <w:rPr>
                <w:rFonts w:asciiTheme="minorHAnsi" w:eastAsia="Times New Roman" w:hAnsiTheme="minorHAnsi" w:cs="Arial"/>
              </w:rPr>
              <w:t xml:space="preserve"> definición, características y ejemplos de las </w:t>
            </w:r>
            <w:r w:rsidRPr="00DD48FA">
              <w:rPr>
                <w:rFonts w:asciiTheme="minorHAnsi" w:eastAsia="Times New Roman" w:hAnsiTheme="minorHAnsi" w:cs="Arial"/>
              </w:rPr>
              <w:t xml:space="preserve"> variedades léxicas, semánticas, fonéticas y morfológicas del español de Costa Rica</w:t>
            </w:r>
            <w:r w:rsidR="00DE4BBE" w:rsidRPr="00DD48FA">
              <w:rPr>
                <w:rFonts w:asciiTheme="minorHAnsi" w:eastAsia="Times New Roman" w:hAnsiTheme="minorHAnsi" w:cs="Arial"/>
              </w:rPr>
              <w:t>, según el grupo etario, tanto en contextos formales como informales.</w:t>
            </w:r>
            <w:r w:rsidRPr="00DD48FA">
              <w:rPr>
                <w:rFonts w:asciiTheme="minorHAnsi" w:eastAsia="Times New Roman" w:hAnsiTheme="minorHAnsi" w:cs="Arial"/>
              </w:rPr>
              <w:t xml:space="preserve"> </w:t>
            </w:r>
            <w:r w:rsidR="00DE4BBE" w:rsidRPr="00DD48FA">
              <w:rPr>
                <w:rFonts w:asciiTheme="minorHAnsi" w:eastAsia="Times New Roman" w:hAnsiTheme="minorHAnsi" w:cs="Arial"/>
              </w:rPr>
              <w:t>También escuchan programas radiales y observan programas t</w:t>
            </w:r>
            <w:r w:rsidR="00C97433" w:rsidRPr="00DD48FA">
              <w:rPr>
                <w:rFonts w:asciiTheme="minorHAnsi" w:eastAsia="Times New Roman" w:hAnsiTheme="minorHAnsi" w:cs="Arial"/>
              </w:rPr>
              <w:t xml:space="preserve">elevisivos que muestran estas variedades </w:t>
            </w:r>
            <w:r w:rsidR="00505DE9" w:rsidRPr="00DD48FA">
              <w:rPr>
                <w:rFonts w:asciiTheme="minorHAnsi" w:eastAsia="Times New Roman" w:hAnsiTheme="minorHAnsi" w:cs="Arial"/>
              </w:rPr>
              <w:t xml:space="preserve">en diferentes </w:t>
            </w:r>
            <w:r w:rsidR="00DE4BBE" w:rsidRPr="00DD48FA">
              <w:rPr>
                <w:rFonts w:asciiTheme="minorHAnsi" w:eastAsia="Times New Roman" w:hAnsiTheme="minorHAnsi" w:cs="Arial"/>
              </w:rPr>
              <w:t xml:space="preserve">contextos de comunicación. </w:t>
            </w:r>
            <w:r w:rsidR="00505DE9" w:rsidRPr="00DD48FA">
              <w:rPr>
                <w:rFonts w:asciiTheme="minorHAnsi" w:eastAsia="Times New Roman" w:hAnsiTheme="minorHAnsi" w:cs="Arial"/>
              </w:rPr>
              <w:t xml:space="preserve">De ser posible, en los mismos subgrupos, </w:t>
            </w:r>
            <w:r w:rsidR="00C97433" w:rsidRPr="00DD48FA">
              <w:rPr>
                <w:rFonts w:asciiTheme="minorHAnsi" w:eastAsia="Times New Roman" w:hAnsiTheme="minorHAnsi" w:cs="Arial"/>
              </w:rPr>
              <w:t>visita</w:t>
            </w:r>
            <w:r w:rsidR="00505DE9" w:rsidRPr="00DD48FA">
              <w:rPr>
                <w:rFonts w:asciiTheme="minorHAnsi" w:eastAsia="Times New Roman" w:hAnsiTheme="minorHAnsi" w:cs="Arial"/>
              </w:rPr>
              <w:t>n</w:t>
            </w:r>
            <w:r w:rsidR="00C97433" w:rsidRPr="00DD48FA">
              <w:rPr>
                <w:rFonts w:asciiTheme="minorHAnsi" w:eastAsia="Times New Roman" w:hAnsiTheme="minorHAnsi" w:cs="Arial"/>
              </w:rPr>
              <w:t xml:space="preserve"> la feria del agricultor </w:t>
            </w:r>
            <w:r w:rsidR="00C212F4" w:rsidRPr="00DD48FA">
              <w:rPr>
                <w:rFonts w:asciiTheme="minorHAnsi" w:eastAsia="Times New Roman" w:hAnsiTheme="minorHAnsi" w:cs="Arial"/>
              </w:rPr>
              <w:t xml:space="preserve">o el mercado </w:t>
            </w:r>
            <w:r w:rsidR="00C97433" w:rsidRPr="00DD48FA">
              <w:rPr>
                <w:rFonts w:asciiTheme="minorHAnsi" w:eastAsia="Times New Roman" w:hAnsiTheme="minorHAnsi" w:cs="Arial"/>
              </w:rPr>
              <w:t>de la comunidad</w:t>
            </w:r>
            <w:r w:rsidR="00B54418" w:rsidRPr="00DD48FA">
              <w:rPr>
                <w:rFonts w:asciiTheme="minorHAnsi" w:eastAsia="Times New Roman" w:hAnsiTheme="minorHAnsi" w:cs="Arial"/>
              </w:rPr>
              <w:t xml:space="preserve"> y recopilan datos (s</w:t>
            </w:r>
            <w:r w:rsidR="00C212F4" w:rsidRPr="00DD48FA">
              <w:rPr>
                <w:rFonts w:asciiTheme="minorHAnsi" w:eastAsia="Times New Roman" w:hAnsiTheme="minorHAnsi" w:cs="Arial"/>
              </w:rPr>
              <w:t xml:space="preserve">e toman </w:t>
            </w:r>
            <w:r w:rsidR="00C212F4" w:rsidRPr="00DD48FA">
              <w:rPr>
                <w:rFonts w:asciiTheme="minorHAnsi" w:eastAsia="Times New Roman" w:hAnsiTheme="minorHAnsi" w:cs="Arial"/>
              </w:rPr>
              <w:lastRenderedPageBreak/>
              <w:t>una foto como documento testimonial de la visita</w:t>
            </w:r>
            <w:r w:rsidR="00255F61" w:rsidRPr="00DD48FA">
              <w:rPr>
                <w:rFonts w:asciiTheme="minorHAnsi" w:eastAsia="Times New Roman" w:hAnsiTheme="minorHAnsi" w:cs="Arial"/>
              </w:rPr>
              <w:t xml:space="preserve">, que comparten en </w:t>
            </w:r>
            <w:r w:rsidR="00B21C14" w:rsidRPr="00DD48FA">
              <w:rPr>
                <w:rFonts w:asciiTheme="minorHAnsi" w:eastAsia="Times New Roman" w:hAnsiTheme="minorHAnsi" w:cs="Arial"/>
              </w:rPr>
              <w:t>un álbum digital</w:t>
            </w:r>
            <w:r w:rsidR="00B54418" w:rsidRPr="00DD48FA">
              <w:rPr>
                <w:rFonts w:asciiTheme="minorHAnsi" w:eastAsia="Times New Roman" w:hAnsiTheme="minorHAnsi" w:cs="Arial"/>
              </w:rPr>
              <w:t>)</w:t>
            </w:r>
            <w:r w:rsidR="00C212F4" w:rsidRPr="00DD48FA">
              <w:rPr>
                <w:rFonts w:asciiTheme="minorHAnsi" w:eastAsia="Times New Roman" w:hAnsiTheme="minorHAnsi" w:cs="Arial"/>
              </w:rPr>
              <w:t>.</w:t>
            </w:r>
            <w:r w:rsidR="000634CF" w:rsidRPr="00DD48FA">
              <w:rPr>
                <w:rFonts w:asciiTheme="minorHAnsi" w:eastAsia="Times New Roman" w:hAnsiTheme="minorHAnsi" w:cs="Arial"/>
              </w:rPr>
              <w:t xml:space="preserve"> </w:t>
            </w:r>
            <w:r w:rsidR="00B54418" w:rsidRPr="00DD48FA">
              <w:rPr>
                <w:rFonts w:asciiTheme="minorHAnsi" w:eastAsia="Times New Roman" w:hAnsiTheme="minorHAnsi" w:cs="Arial"/>
              </w:rPr>
              <w:t>Además, a</w:t>
            </w:r>
            <w:r w:rsidR="000634CF" w:rsidRPr="00DD48FA">
              <w:rPr>
                <w:rFonts w:asciiTheme="minorHAnsi" w:eastAsia="Times New Roman" w:hAnsiTheme="minorHAnsi" w:cs="Arial"/>
              </w:rPr>
              <w:t xml:space="preserve">provechan la oportunidad de compartir </w:t>
            </w:r>
            <w:r w:rsidR="00B21C14" w:rsidRPr="00DD48FA">
              <w:rPr>
                <w:rFonts w:asciiTheme="minorHAnsi" w:eastAsia="Times New Roman" w:hAnsiTheme="minorHAnsi" w:cs="Arial"/>
              </w:rPr>
              <w:t xml:space="preserve">espacios </w:t>
            </w:r>
            <w:r w:rsidR="000634CF" w:rsidRPr="00DD48FA">
              <w:rPr>
                <w:rFonts w:asciiTheme="minorHAnsi" w:eastAsia="Times New Roman" w:hAnsiTheme="minorHAnsi" w:cs="Arial"/>
              </w:rPr>
              <w:t>con niños y niñas para tomar nota de sus particularidades expresivas.</w:t>
            </w:r>
          </w:p>
          <w:p w14:paraId="6CD36F93" w14:textId="77777777" w:rsidR="00C97433" w:rsidRPr="00DD48FA" w:rsidRDefault="00C97433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2665F2E6" w14:textId="4FFAB0C3" w:rsidR="00043439" w:rsidRPr="00DD48FA" w:rsidRDefault="00043439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A continuación, cada subgrupo escoge al azar un grupo etario</w:t>
            </w:r>
            <w:r w:rsidR="00462C55" w:rsidRPr="00DD48FA">
              <w:rPr>
                <w:rFonts w:asciiTheme="minorHAnsi" w:eastAsia="Times New Roman" w:hAnsiTheme="minorHAnsi" w:cs="Arial"/>
              </w:rPr>
              <w:t xml:space="preserve"> (niños y niñas, adolescentes, adultos jóvenes, adultos, adultos mayores) en un contexto formal o informal</w:t>
            </w:r>
            <w:r w:rsidR="006A068B" w:rsidRPr="00DD48FA">
              <w:rPr>
                <w:rFonts w:asciiTheme="minorHAnsi" w:eastAsia="Times New Roman" w:hAnsiTheme="minorHAnsi" w:cs="Arial"/>
              </w:rPr>
              <w:t xml:space="preserve">. De acuerdo con este, </w:t>
            </w:r>
            <w:r w:rsidRPr="00DD48FA">
              <w:rPr>
                <w:rFonts w:asciiTheme="minorHAnsi" w:eastAsia="Times New Roman" w:hAnsiTheme="minorHAnsi" w:cs="Arial"/>
              </w:rPr>
              <w:t xml:space="preserve">elabora el guion para la puesta en escena de un </w:t>
            </w:r>
            <w:r w:rsidRPr="00DD48FA">
              <w:rPr>
                <w:rFonts w:asciiTheme="minorHAnsi" w:eastAsia="Times New Roman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eastAsia="Times New Roman" w:hAnsiTheme="minorHAnsi" w:cs="Arial"/>
              </w:rPr>
              <w:t>, de acuerdo con las pautas de esta técnica, estudiadas en séptimo año</w:t>
            </w:r>
            <w:r w:rsidR="00C41E9D" w:rsidRPr="00DD48FA">
              <w:rPr>
                <w:rFonts w:asciiTheme="minorHAnsi" w:eastAsia="Times New Roman" w:hAnsiTheme="minorHAnsi" w:cs="Arial"/>
              </w:rPr>
              <w:t xml:space="preserve"> (se </w:t>
            </w:r>
            <w:r w:rsidR="00F377AF" w:rsidRPr="00DD48FA">
              <w:rPr>
                <w:rFonts w:asciiTheme="minorHAnsi" w:eastAsia="Times New Roman" w:hAnsiTheme="minorHAnsi" w:cs="Arial"/>
              </w:rPr>
              <w:t>consultan</w:t>
            </w:r>
            <w:r w:rsidR="00C41E9D" w:rsidRPr="00DD48FA">
              <w:rPr>
                <w:rFonts w:asciiTheme="minorHAnsi" w:eastAsia="Times New Roman" w:hAnsiTheme="minorHAnsi" w:cs="Arial"/>
              </w:rPr>
              <w:t xml:space="preserve"> en el documento </w:t>
            </w:r>
            <w:r w:rsidR="00C41E9D" w:rsidRPr="00DD48FA">
              <w:rPr>
                <w:rFonts w:asciiTheme="minorHAnsi" w:hAnsiTheme="minorHAnsi"/>
                <w:i/>
              </w:rPr>
              <w:t>La comunicación oral: una oportunidad para acercarnos</w:t>
            </w:r>
            <w:r w:rsidR="00C41E9D" w:rsidRPr="00DD48FA">
              <w:rPr>
                <w:rFonts w:asciiTheme="minorHAnsi" w:hAnsiTheme="minorHAnsi"/>
              </w:rPr>
              <w:t>)</w:t>
            </w:r>
            <w:r w:rsidR="00C41E9D" w:rsidRPr="00DD48FA">
              <w:rPr>
                <w:rFonts w:asciiTheme="minorHAnsi" w:eastAsia="Times New Roman" w:hAnsiTheme="minorHAnsi" w:cs="Arial"/>
              </w:rPr>
              <w:t xml:space="preserve">. </w:t>
            </w:r>
            <w:r w:rsidR="006A068B" w:rsidRPr="00DD48FA">
              <w:rPr>
                <w:rFonts w:asciiTheme="minorHAnsi" w:eastAsia="Times New Roman" w:hAnsiTheme="minorHAnsi" w:cs="Arial"/>
              </w:rPr>
              <w:t>Andes de iniciar el guion, recuerda la experiencia vivenciada en séptimo sobre la puesta en escena del diálogo oral y sus particularidades frente a otras técnicas, así como los requerimientos esenciales para su ejecución</w:t>
            </w:r>
            <w:r w:rsidR="001C7BCC" w:rsidRPr="00DD48FA">
              <w:rPr>
                <w:rFonts w:asciiTheme="minorHAnsi" w:eastAsia="Times New Roman" w:hAnsiTheme="minorHAnsi" w:cs="Arial"/>
              </w:rPr>
              <w:t xml:space="preserve"> y para la elaboración del guion</w:t>
            </w:r>
            <w:r w:rsidR="006A068B" w:rsidRPr="00DD48FA">
              <w:rPr>
                <w:rFonts w:asciiTheme="minorHAnsi" w:eastAsia="Times New Roman" w:hAnsiTheme="minorHAnsi" w:cs="Arial"/>
              </w:rPr>
              <w:t xml:space="preserve">. Con base en ello inician la escritura del </w:t>
            </w:r>
            <w:r w:rsidR="00FD6190" w:rsidRPr="00DD48FA">
              <w:rPr>
                <w:rFonts w:asciiTheme="minorHAnsi" w:eastAsia="Times New Roman" w:hAnsiTheme="minorHAnsi" w:cs="Arial"/>
              </w:rPr>
              <w:t>guion</w:t>
            </w:r>
            <w:r w:rsidR="006A068B" w:rsidRPr="00DD48FA">
              <w:rPr>
                <w:rFonts w:asciiTheme="minorHAnsi" w:eastAsia="Times New Roman" w:hAnsiTheme="minorHAnsi" w:cs="Arial"/>
              </w:rPr>
              <w:t>, el cual responderá al grupo etario que le ha correspondido</w:t>
            </w:r>
            <w:r w:rsidRPr="00DD48FA">
              <w:rPr>
                <w:rFonts w:asciiTheme="minorHAnsi" w:eastAsia="Times New Roman" w:hAnsiTheme="minorHAnsi" w:cs="Arial"/>
              </w:rPr>
              <w:t xml:space="preserve">, </w:t>
            </w:r>
            <w:r w:rsidR="006A068B" w:rsidRPr="00DD48FA">
              <w:rPr>
                <w:rFonts w:asciiTheme="minorHAnsi" w:eastAsia="Times New Roman" w:hAnsiTheme="minorHAnsi" w:cs="Arial"/>
              </w:rPr>
              <w:t>y</w:t>
            </w:r>
            <w:r w:rsidRPr="00DD48FA">
              <w:rPr>
                <w:rFonts w:asciiTheme="minorHAnsi" w:eastAsia="Times New Roman" w:hAnsiTheme="minorHAnsi" w:cs="Arial"/>
              </w:rPr>
              <w:t xml:space="preserve"> a las variedades léxicas, semánticas, fonéticas y morfológicas</w:t>
            </w:r>
            <w:r w:rsidR="006A068B" w:rsidRPr="00DD48FA">
              <w:rPr>
                <w:rFonts w:asciiTheme="minorHAnsi" w:eastAsia="Times New Roman" w:hAnsiTheme="minorHAnsi" w:cs="Arial"/>
              </w:rPr>
              <w:t>, características de esta población</w:t>
            </w:r>
            <w:r w:rsidR="00C611AC" w:rsidRPr="00DD48FA">
              <w:rPr>
                <w:rFonts w:asciiTheme="minorHAnsi" w:eastAsia="Times New Roman" w:hAnsiTheme="minorHAnsi" w:cs="Arial"/>
              </w:rPr>
              <w:t xml:space="preserve"> y acordes con l</w:t>
            </w:r>
            <w:r w:rsidR="00A974D8" w:rsidRPr="00DD48FA">
              <w:rPr>
                <w:rFonts w:asciiTheme="minorHAnsi" w:eastAsia="Times New Roman" w:hAnsiTheme="minorHAnsi" w:cs="Arial"/>
              </w:rPr>
              <w:t>os aprendizajes adquiridos previamente</w:t>
            </w:r>
            <w:r w:rsidR="00FD6190" w:rsidRPr="00DD48FA">
              <w:rPr>
                <w:rFonts w:asciiTheme="minorHAnsi" w:eastAsia="Times New Roman" w:hAnsiTheme="minorHAnsi" w:cs="Arial"/>
              </w:rPr>
              <w:t xml:space="preserve"> y con las notas </w:t>
            </w:r>
            <w:r w:rsidR="00F377AF" w:rsidRPr="00DD48FA">
              <w:rPr>
                <w:rFonts w:asciiTheme="minorHAnsi" w:eastAsia="Times New Roman" w:hAnsiTheme="minorHAnsi" w:cs="Arial"/>
              </w:rPr>
              <w:t xml:space="preserve">tomadas </w:t>
            </w:r>
            <w:r w:rsidR="00FD6190" w:rsidRPr="00DD48FA">
              <w:rPr>
                <w:rFonts w:asciiTheme="minorHAnsi" w:eastAsia="Times New Roman" w:hAnsiTheme="minorHAnsi" w:cs="Arial"/>
              </w:rPr>
              <w:t>durante las visitas</w:t>
            </w:r>
            <w:r w:rsidR="00A974D8" w:rsidRPr="00DD48FA">
              <w:rPr>
                <w:rFonts w:asciiTheme="minorHAnsi" w:eastAsia="Times New Roman" w:hAnsiTheme="minorHAnsi" w:cs="Arial"/>
              </w:rPr>
              <w:t>.</w:t>
            </w:r>
          </w:p>
          <w:p w14:paraId="302420F2" w14:textId="77777777" w:rsidR="00043439" w:rsidRPr="00DD48FA" w:rsidRDefault="00043439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4E86D127" w14:textId="2BD942E4" w:rsidR="007F75F2" w:rsidRPr="00DD48FA" w:rsidRDefault="007F75F2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Para la elaboración del guion, el subgrupo esquematiza las ideas principales, selecciona las variedades léxicas, semánticas, fonéticas y morfológicas por incluir en el guion e inicia su redacción, tomando en consideración la definición de los roles que cumplirá cada uno de los miembros del subgrupo, como personaje de la puesta en escena.</w:t>
            </w:r>
          </w:p>
          <w:p w14:paraId="582E2D18" w14:textId="77777777" w:rsidR="007F75F2" w:rsidRPr="00DD48FA" w:rsidRDefault="007F75F2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7E84D046" w14:textId="77777777" w:rsidR="007F75F2" w:rsidRPr="00DD48FA" w:rsidRDefault="007F75F2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7510B103" w14:textId="242B7A92" w:rsidR="00043439" w:rsidRPr="00DD48FA" w:rsidRDefault="004F5B67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Durante </w:t>
            </w:r>
            <w:r w:rsidR="00043439" w:rsidRPr="00DD48FA">
              <w:rPr>
                <w:rFonts w:asciiTheme="minorHAnsi" w:eastAsia="Times New Roman" w:hAnsiTheme="minorHAnsi" w:cs="Arial"/>
              </w:rPr>
              <w:t>el proceso de escritura y de ejecución del diálogo oral, el estudiantado cuida la concordancia entre los diversos elementos del grupo nominal, y entre el núcleo del sujeto (expreso y desinencial) y el verbo de la oración en la escritura de diversos tipos de texto (estudiados en séptimo). Además, toma en cuenta otros aspectos enunciados en los criterios de evaluación trasversales:</w:t>
            </w:r>
          </w:p>
          <w:p w14:paraId="1C63BCC6" w14:textId="77777777" w:rsidR="00043439" w:rsidRPr="00DD48FA" w:rsidRDefault="00043439" w:rsidP="00043439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 escucha.</w:t>
            </w:r>
          </w:p>
          <w:p w14:paraId="394DB4FF" w14:textId="77777777" w:rsidR="00043439" w:rsidRPr="00DD48FA" w:rsidRDefault="00043439" w:rsidP="00043439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 forma de conjugar el verbo, en las tres formas de tratamiento: voseo, tuteo, ustedeo.</w:t>
            </w:r>
          </w:p>
          <w:p w14:paraId="752575E5" w14:textId="77777777" w:rsidR="00043439" w:rsidRPr="00DD48FA" w:rsidRDefault="00043439" w:rsidP="00043439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El uso del lenguaje inclusivo.</w:t>
            </w:r>
          </w:p>
          <w:p w14:paraId="3928DB89" w14:textId="77777777" w:rsidR="00043439" w:rsidRPr="00DD48FA" w:rsidRDefault="00043439" w:rsidP="00043439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6F7AEEA8" w14:textId="77777777" w:rsidR="00043439" w:rsidRPr="00DD48FA" w:rsidRDefault="00043439" w:rsidP="00043439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14:paraId="5A22A5B4" w14:textId="77777777" w:rsidR="00043439" w:rsidRPr="00DD48FA" w:rsidRDefault="00043439" w:rsidP="00043439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El uso normativo de la mayúscula (los usos estudiados en séptimo y en octavo).</w:t>
            </w:r>
          </w:p>
          <w:p w14:paraId="7E3BE233" w14:textId="77777777" w:rsidR="00043439" w:rsidRPr="00DD48FA" w:rsidRDefault="00043439" w:rsidP="00043439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Los usos normativos de “v” y “b”, además de los homófonos más utilizados de esas letras.</w:t>
            </w:r>
          </w:p>
          <w:p w14:paraId="5A61A960" w14:textId="77777777" w:rsidR="00043439" w:rsidRPr="00DD48FA" w:rsidRDefault="00043439" w:rsidP="00043439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El uso pertinente del punto, la coma, los dos puntos y las comillas.</w:t>
            </w:r>
          </w:p>
          <w:p w14:paraId="3309FD85" w14:textId="77777777" w:rsidR="004F5B67" w:rsidRPr="00DD48FA" w:rsidRDefault="004F5B67" w:rsidP="00BC7BD7">
            <w:pPr>
              <w:spacing w:after="0" w:line="240" w:lineRule="auto"/>
              <w:ind w:left="720"/>
              <w:jc w:val="both"/>
              <w:rPr>
                <w:rFonts w:asciiTheme="minorHAnsi" w:eastAsia="Times New Roman" w:hAnsiTheme="minorHAnsi" w:cs="Arial"/>
              </w:rPr>
            </w:pPr>
          </w:p>
          <w:p w14:paraId="268A399A" w14:textId="60714BA1" w:rsidR="00043439" w:rsidRPr="00DD48FA" w:rsidRDefault="00043439" w:rsidP="0004343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Una vez, elaborado el guion, el subgrupo se organiza para presentar el </w:t>
            </w:r>
            <w:r w:rsidRPr="00DD48FA">
              <w:rPr>
                <w:rFonts w:asciiTheme="minorHAnsi" w:eastAsia="Times New Roman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eastAsia="Times New Roman" w:hAnsiTheme="minorHAnsi" w:cs="Arial"/>
              </w:rPr>
              <w:t xml:space="preserve"> ante sus compañeros, ya sea en forma presencial o por medio de una grabación previa. </w:t>
            </w:r>
            <w:r w:rsidR="004F5B67" w:rsidRPr="00DD48FA">
              <w:rPr>
                <w:rFonts w:asciiTheme="minorHAnsi" w:eastAsia="Times New Roman" w:hAnsiTheme="minorHAnsi" w:cs="Arial"/>
              </w:rPr>
              <w:t xml:space="preserve">La persona docente, por su parte, evalúa en forma </w:t>
            </w:r>
            <w:r w:rsidR="004F5B67" w:rsidRPr="00DD48FA">
              <w:rPr>
                <w:rFonts w:asciiTheme="minorHAnsi" w:eastAsia="Times New Roman" w:hAnsiTheme="minorHAnsi" w:cs="Arial"/>
              </w:rPr>
              <w:lastRenderedPageBreak/>
              <w:t>diagnóstica y formativa los diversos aspectos de forma y de contenido del guion y del diálogo, con el fin de tomar decisiones p</w:t>
            </w:r>
            <w:r w:rsidR="008B0445" w:rsidRPr="00DD48FA">
              <w:rPr>
                <w:rFonts w:asciiTheme="minorHAnsi" w:eastAsia="Times New Roman" w:hAnsiTheme="minorHAnsi" w:cs="Arial"/>
              </w:rPr>
              <w:t xml:space="preserve">ara su tratamiento en el futuro; el resto del grupo toma nota de las puestas en escena de los </w:t>
            </w:r>
            <w:r w:rsidR="00DC56A6" w:rsidRPr="00DD48FA">
              <w:rPr>
                <w:rFonts w:asciiTheme="minorHAnsi" w:eastAsia="Times New Roman" w:hAnsiTheme="minorHAnsi" w:cs="Arial"/>
              </w:rPr>
              <w:t>diversos subgrupos, con base en dos</w:t>
            </w:r>
            <w:r w:rsidR="008B0445" w:rsidRPr="00DD48FA">
              <w:rPr>
                <w:rFonts w:asciiTheme="minorHAnsi" w:eastAsia="Times New Roman" w:hAnsiTheme="minorHAnsi" w:cs="Arial"/>
              </w:rPr>
              <w:t xml:space="preserve"> instrumento</w:t>
            </w:r>
            <w:r w:rsidR="00DC56A6" w:rsidRPr="00DD48FA">
              <w:rPr>
                <w:rFonts w:asciiTheme="minorHAnsi" w:eastAsia="Times New Roman" w:hAnsiTheme="minorHAnsi" w:cs="Arial"/>
              </w:rPr>
              <w:t>s</w:t>
            </w:r>
            <w:r w:rsidR="008B0445" w:rsidRPr="00DD48FA">
              <w:rPr>
                <w:rFonts w:asciiTheme="minorHAnsi" w:eastAsia="Times New Roman" w:hAnsiTheme="minorHAnsi" w:cs="Arial"/>
              </w:rPr>
              <w:t xml:space="preserve"> proporcionado por la persona docente</w:t>
            </w:r>
            <w:r w:rsidR="00BC7BD7" w:rsidRPr="00DD48FA">
              <w:rPr>
                <w:rFonts w:asciiTheme="minorHAnsi" w:eastAsia="Times New Roman" w:hAnsiTheme="minorHAnsi" w:cs="Arial"/>
              </w:rPr>
              <w:t xml:space="preserve"> (anexo II</w:t>
            </w:r>
            <w:r w:rsidR="00DC56A6" w:rsidRPr="00DD48FA">
              <w:rPr>
                <w:rFonts w:asciiTheme="minorHAnsi" w:eastAsia="Times New Roman" w:hAnsiTheme="minorHAnsi" w:cs="Arial"/>
              </w:rPr>
              <w:t xml:space="preserve"> y III</w:t>
            </w:r>
            <w:r w:rsidR="00BC7BD7" w:rsidRPr="00DD48FA">
              <w:rPr>
                <w:rFonts w:asciiTheme="minorHAnsi" w:eastAsia="Times New Roman" w:hAnsiTheme="minorHAnsi" w:cs="Arial"/>
              </w:rPr>
              <w:t>)</w:t>
            </w:r>
            <w:r w:rsidR="008B0445" w:rsidRPr="00DD48FA">
              <w:rPr>
                <w:rFonts w:asciiTheme="minorHAnsi" w:eastAsia="Times New Roman" w:hAnsiTheme="minorHAnsi" w:cs="Arial"/>
              </w:rPr>
              <w:t>.</w:t>
            </w:r>
          </w:p>
          <w:p w14:paraId="204CDE5A" w14:textId="77777777" w:rsidR="00043439" w:rsidRPr="00DD48FA" w:rsidRDefault="00043439" w:rsidP="00043439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 de cierre</w:t>
            </w:r>
          </w:p>
          <w:p w14:paraId="642F7971" w14:textId="199A7F46" w:rsidR="007A0814" w:rsidRPr="00DD48FA" w:rsidRDefault="00043439" w:rsidP="00560DE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Una vez que todos los subgrupos han ejecutado el </w:t>
            </w:r>
            <w:r w:rsidRPr="00DD48FA">
              <w:rPr>
                <w:rFonts w:asciiTheme="minorHAnsi" w:eastAsia="Times New Roman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eastAsia="Times New Roman" w:hAnsiTheme="minorHAnsi" w:cs="Arial"/>
              </w:rPr>
              <w:t>, todo el grupo externa la importancia de conocer y emplear oportunamente las particularidades lingüísticas de cada grupo etario, como un valor agregado a la comunicación</w:t>
            </w:r>
            <w:r w:rsidR="00FD6190" w:rsidRPr="00DD48FA">
              <w:rPr>
                <w:rFonts w:asciiTheme="minorHAnsi" w:eastAsia="Times New Roman" w:hAnsiTheme="minorHAnsi" w:cs="Arial"/>
              </w:rPr>
              <w:t xml:space="preserve"> asertiva. Además, comparte, en forma respetuosa, </w:t>
            </w:r>
            <w:r w:rsidRPr="00DD48FA">
              <w:rPr>
                <w:rFonts w:asciiTheme="minorHAnsi" w:eastAsia="Times New Roman" w:hAnsiTheme="minorHAnsi" w:cs="Arial"/>
              </w:rPr>
              <w:t>los hallazgos positivos de la actividad, así como los aspectos que podrían mejorarse, tanto en la puesta en escena del diálogo oral, como en el uso de la lengua</w:t>
            </w:r>
            <w:r w:rsidR="00FD6190" w:rsidRPr="00DD48FA">
              <w:rPr>
                <w:rFonts w:asciiTheme="minorHAnsi" w:eastAsia="Times New Roman" w:hAnsiTheme="minorHAnsi" w:cs="Arial"/>
              </w:rPr>
              <w:t>,</w:t>
            </w:r>
            <w:r w:rsidRPr="00DD48FA">
              <w:rPr>
                <w:rFonts w:asciiTheme="minorHAnsi" w:eastAsia="Times New Roman" w:hAnsiTheme="minorHAnsi" w:cs="Arial"/>
              </w:rPr>
              <w:t xml:space="preserve"> en procur</w:t>
            </w:r>
            <w:r w:rsidR="005B409E" w:rsidRPr="00DD48FA">
              <w:rPr>
                <w:rFonts w:asciiTheme="minorHAnsi" w:eastAsia="Times New Roman" w:hAnsiTheme="minorHAnsi" w:cs="Arial"/>
              </w:rPr>
              <w:t>a de la comunicación respetuosa y asertiva.</w:t>
            </w:r>
            <w:r w:rsidR="008B0445" w:rsidRPr="00DD48FA">
              <w:rPr>
                <w:rFonts w:asciiTheme="minorHAnsi" w:eastAsia="Times New Roman" w:hAnsiTheme="minorHAnsi" w:cs="Arial"/>
              </w:rPr>
              <w:t xml:space="preserve"> Todo esto, con base en las anotaciones hechas durante las puestas en escena.</w:t>
            </w:r>
          </w:p>
        </w:tc>
      </w:tr>
      <w:tr w:rsidR="007A0814" w:rsidRPr="00DD48FA" w14:paraId="7A4D3776" w14:textId="77777777" w:rsidTr="004A6FEA">
        <w:tc>
          <w:tcPr>
            <w:tcW w:w="5000" w:type="pct"/>
            <w:gridSpan w:val="4"/>
          </w:tcPr>
          <w:p w14:paraId="5EB5D534" w14:textId="2512AAC6" w:rsidR="007A0814" w:rsidRPr="00DD48FA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00C1171E" w14:textId="77777777" w:rsidR="007A0814" w:rsidRPr="00DD48FA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Observaciones</w:t>
            </w:r>
          </w:p>
          <w:p w14:paraId="0AA08A9B" w14:textId="77777777" w:rsidR="007A0814" w:rsidRPr="00DD48FA" w:rsidRDefault="007A0814" w:rsidP="004A6FE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  <w:p w14:paraId="5E0A62FE" w14:textId="71534B90" w:rsidR="007741B1" w:rsidRPr="00DD48FA" w:rsidRDefault="00043439" w:rsidP="00F00A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El </w:t>
            </w:r>
            <w:r w:rsidR="007741B1" w:rsidRPr="00DD48FA">
              <w:rPr>
                <w:rFonts w:asciiTheme="minorHAnsi" w:eastAsia="Times New Roman" w:hAnsiTheme="minorHAnsi" w:cs="Arial"/>
              </w:rPr>
              <w:t>estudiant</w:t>
            </w:r>
            <w:r w:rsidRPr="00DD48FA">
              <w:rPr>
                <w:rFonts w:asciiTheme="minorHAnsi" w:eastAsia="Times New Roman" w:hAnsiTheme="minorHAnsi" w:cs="Arial"/>
              </w:rPr>
              <w:t>ado</w:t>
            </w:r>
            <w:r w:rsidR="007741B1" w:rsidRPr="00DD48FA">
              <w:rPr>
                <w:rFonts w:asciiTheme="minorHAnsi" w:eastAsia="Times New Roman" w:hAnsiTheme="minorHAnsi" w:cs="Arial"/>
              </w:rPr>
              <w:t xml:space="preserve"> observa diversos tipos de textos en los cuales pueden detectar variedades léxicas, semánticas, fonéticas y morfológicas del español de Costa Rica, según el grupo etario. Luego, investigan acerca del tema en diversos materiales impresos o digitales para enriquecer el aprendizaje. A continuación, cada subgrupo escoge </w:t>
            </w:r>
            <w:r w:rsidR="00DA62A7" w:rsidRPr="00DD48FA">
              <w:rPr>
                <w:rFonts w:asciiTheme="minorHAnsi" w:eastAsia="Times New Roman" w:hAnsiTheme="minorHAnsi" w:cs="Arial"/>
              </w:rPr>
              <w:t xml:space="preserve">al azar </w:t>
            </w:r>
            <w:r w:rsidR="007741B1" w:rsidRPr="00DD48FA">
              <w:rPr>
                <w:rFonts w:asciiTheme="minorHAnsi" w:eastAsia="Times New Roman" w:hAnsiTheme="minorHAnsi" w:cs="Arial"/>
              </w:rPr>
              <w:t xml:space="preserve">un grupo </w:t>
            </w:r>
            <w:r w:rsidR="00DA62A7" w:rsidRPr="00DD48FA">
              <w:rPr>
                <w:rFonts w:asciiTheme="minorHAnsi" w:eastAsia="Times New Roman" w:hAnsiTheme="minorHAnsi" w:cs="Arial"/>
              </w:rPr>
              <w:t>etario</w:t>
            </w:r>
            <w:r w:rsidR="007741B1" w:rsidRPr="00DD48FA">
              <w:rPr>
                <w:rFonts w:asciiTheme="minorHAnsi" w:eastAsia="Times New Roman" w:hAnsiTheme="minorHAnsi" w:cs="Arial"/>
              </w:rPr>
              <w:t xml:space="preserve"> y elabora </w:t>
            </w:r>
            <w:r w:rsidR="0082350B" w:rsidRPr="00DD48FA">
              <w:rPr>
                <w:rFonts w:asciiTheme="minorHAnsi" w:eastAsia="Times New Roman" w:hAnsiTheme="minorHAnsi" w:cs="Arial"/>
              </w:rPr>
              <w:t xml:space="preserve">el guion para la puesta en escena de </w:t>
            </w:r>
            <w:r w:rsidR="007741B1" w:rsidRPr="00DD48FA">
              <w:rPr>
                <w:rFonts w:asciiTheme="minorHAnsi" w:eastAsia="Times New Roman" w:hAnsiTheme="minorHAnsi" w:cs="Arial"/>
              </w:rPr>
              <w:t xml:space="preserve">un </w:t>
            </w:r>
            <w:r w:rsidR="0082350B" w:rsidRPr="00DD48FA">
              <w:rPr>
                <w:rFonts w:asciiTheme="minorHAnsi" w:eastAsia="Times New Roman" w:hAnsiTheme="minorHAnsi" w:cs="Arial"/>
                <w:b/>
                <w:u w:val="single"/>
              </w:rPr>
              <w:t>diálogo oral</w:t>
            </w:r>
            <w:r w:rsidR="007741B1" w:rsidRPr="00DD48FA">
              <w:rPr>
                <w:rFonts w:asciiTheme="minorHAnsi" w:eastAsia="Times New Roman" w:hAnsiTheme="minorHAnsi" w:cs="Arial"/>
              </w:rPr>
              <w:t xml:space="preserve"> que luego dramatizará</w:t>
            </w:r>
            <w:r w:rsidR="0082350B" w:rsidRPr="00DD48FA">
              <w:rPr>
                <w:rFonts w:asciiTheme="minorHAnsi" w:eastAsia="Times New Roman" w:hAnsiTheme="minorHAnsi" w:cs="Arial"/>
              </w:rPr>
              <w:t xml:space="preserve"> y, de ser posible, grabará</w:t>
            </w:r>
            <w:r w:rsidR="007741B1" w:rsidRPr="00DD48FA">
              <w:rPr>
                <w:rFonts w:asciiTheme="minorHAnsi" w:eastAsia="Times New Roman" w:hAnsiTheme="minorHAnsi" w:cs="Arial"/>
              </w:rPr>
              <w:t xml:space="preserve">. Este diálogo debe responder al grupo </w:t>
            </w:r>
            <w:r w:rsidR="00DA62A7" w:rsidRPr="00DD48FA">
              <w:rPr>
                <w:rFonts w:asciiTheme="minorHAnsi" w:eastAsia="Times New Roman" w:hAnsiTheme="minorHAnsi" w:cs="Arial"/>
              </w:rPr>
              <w:t>etario</w:t>
            </w:r>
            <w:r w:rsidR="007741B1" w:rsidRPr="00DD48FA">
              <w:rPr>
                <w:rFonts w:asciiTheme="minorHAnsi" w:eastAsia="Times New Roman" w:hAnsiTheme="minorHAnsi" w:cs="Arial"/>
              </w:rPr>
              <w:t xml:space="preserve"> específico, en cuanto a las variedades léxicas, semánticas, fonéticas y morfológicas.</w:t>
            </w:r>
          </w:p>
          <w:p w14:paraId="2965A2DD" w14:textId="77777777" w:rsidR="007741B1" w:rsidRPr="00DD48FA" w:rsidRDefault="007741B1" w:rsidP="00F00A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29093606" w14:textId="7D0A78FA" w:rsidR="00C1453B" w:rsidRPr="00DD48FA" w:rsidRDefault="00C1453B" w:rsidP="00C1453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Durante el proceso de escritura y de </w:t>
            </w:r>
            <w:r w:rsidR="0082350B" w:rsidRPr="00DD48FA">
              <w:rPr>
                <w:rFonts w:asciiTheme="minorHAnsi" w:eastAsia="Times New Roman" w:hAnsiTheme="minorHAnsi" w:cs="Arial"/>
              </w:rPr>
              <w:t>ejecución,</w:t>
            </w:r>
            <w:r w:rsidRPr="00DD48FA">
              <w:rPr>
                <w:rFonts w:asciiTheme="minorHAnsi" w:eastAsia="Times New Roman" w:hAnsiTheme="minorHAnsi" w:cs="Arial"/>
              </w:rPr>
              <w:t xml:space="preserve"> el estudiantado cuida aspectos (estudiados en séptimo y en octavo) tales como: </w:t>
            </w:r>
          </w:p>
          <w:p w14:paraId="616A4F55" w14:textId="77777777" w:rsidR="00C1453B" w:rsidRPr="00DD48FA" w:rsidRDefault="00C1453B" w:rsidP="00C1453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14:paraId="467250D6" w14:textId="77777777" w:rsidR="00C1453B" w:rsidRPr="00DD48FA" w:rsidRDefault="00C1453B" w:rsidP="00C1453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El uso de léxico variado, preciso y con propiedad.</w:t>
            </w:r>
          </w:p>
          <w:p w14:paraId="2A93FD3B" w14:textId="77777777" w:rsidR="00C1453B" w:rsidRPr="00DD48FA" w:rsidRDefault="00C1453B" w:rsidP="00C1453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El uso de sinónimos, antónimos y homónimos, la polisemia y la monosemia, para evitar las repeticiones y las redundancias.</w:t>
            </w:r>
          </w:p>
          <w:p w14:paraId="0A6691F6" w14:textId="77777777" w:rsidR="00C1453B" w:rsidRPr="00DD48FA" w:rsidRDefault="00C1453B" w:rsidP="00C1453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1BFA2F76" w14:textId="77777777" w:rsidR="00C1453B" w:rsidRPr="00DD48FA" w:rsidRDefault="00C1453B" w:rsidP="00C1453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Además toma en cuenta otros aspectos enunciados en los criterios de evaluación trasversales:</w:t>
            </w:r>
          </w:p>
          <w:p w14:paraId="5BFB7F7A" w14:textId="77777777" w:rsidR="00C07962" w:rsidRPr="00DD48FA" w:rsidRDefault="00C07962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 escucha.</w:t>
            </w:r>
          </w:p>
          <w:p w14:paraId="67FB71F8" w14:textId="6C10CFA9" w:rsidR="00C1453B" w:rsidRPr="00DD48FA" w:rsidRDefault="00C1453B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 forma de conjugar el verbo, en las tres formas de tratamiento: voseo, tuteo, ustedeo.</w:t>
            </w:r>
          </w:p>
          <w:p w14:paraId="34502876" w14:textId="77777777" w:rsidR="00C1453B" w:rsidRPr="00DD48FA" w:rsidRDefault="00C1453B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Los registros formal e informal.</w:t>
            </w:r>
          </w:p>
          <w:p w14:paraId="022D09E4" w14:textId="77777777" w:rsidR="00C1453B" w:rsidRPr="00DD48FA" w:rsidRDefault="00C1453B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El uso del lenguaje inclusivo.</w:t>
            </w:r>
          </w:p>
          <w:p w14:paraId="14E12D33" w14:textId="77777777" w:rsidR="00C1453B" w:rsidRPr="00DD48FA" w:rsidRDefault="00C1453B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1D8FA7F1" w14:textId="77777777" w:rsidR="00C1453B" w:rsidRPr="00DD48FA" w:rsidRDefault="00C1453B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14:paraId="2B2A8BB0" w14:textId="77777777" w:rsidR="00C1453B" w:rsidRPr="00DD48FA" w:rsidRDefault="00C1453B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El uso normativo de la mayúscula (los usos estudiados en séptimo y en octavo).</w:t>
            </w:r>
          </w:p>
          <w:p w14:paraId="1A3DAF30" w14:textId="77777777" w:rsidR="00C1453B" w:rsidRPr="00DD48FA" w:rsidRDefault="00C1453B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Los usos normativos de “v” y “b”, “j” y “b” además de los homófonos más utilizados de esas letras.</w:t>
            </w:r>
          </w:p>
          <w:p w14:paraId="4B768C85" w14:textId="77777777" w:rsidR="00C1453B" w:rsidRPr="00DD48FA" w:rsidRDefault="00C1453B" w:rsidP="00C1453B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El uso pertinente del punto, la coma, los dos puntos y las comillas.</w:t>
            </w:r>
          </w:p>
          <w:p w14:paraId="1DF99A1E" w14:textId="77777777" w:rsidR="00C1453B" w:rsidRPr="00DD48FA" w:rsidRDefault="00C1453B" w:rsidP="00C1453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0B9A3589" w14:textId="77777777" w:rsidR="00C1453B" w:rsidRPr="00DD48FA" w:rsidRDefault="00C1453B" w:rsidP="00C1453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  <w:p w14:paraId="21FC0C21" w14:textId="77777777" w:rsidR="00AF7F01" w:rsidRPr="00DD48FA" w:rsidRDefault="00AF7F01" w:rsidP="00AF7F0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35DBB44" w14:textId="1DBEE00E" w:rsidR="007741B1" w:rsidRPr="00DD48FA" w:rsidRDefault="00043439" w:rsidP="00F00A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Cada subgrupo </w:t>
            </w:r>
            <w:r w:rsidR="00D31CB4" w:rsidRPr="00DD48FA">
              <w:rPr>
                <w:rFonts w:asciiTheme="minorHAnsi" w:eastAsia="Times New Roman" w:hAnsiTheme="minorHAnsi" w:cs="Arial"/>
              </w:rPr>
              <w:t xml:space="preserve">ejecuta </w:t>
            </w:r>
            <w:r w:rsidR="00696D6C" w:rsidRPr="00DD48FA">
              <w:rPr>
                <w:rFonts w:asciiTheme="minorHAnsi" w:eastAsia="Times New Roman" w:hAnsiTheme="minorHAnsi" w:cs="Arial"/>
              </w:rPr>
              <w:t xml:space="preserve">el </w:t>
            </w:r>
            <w:r w:rsidR="0082350B" w:rsidRPr="00DD48FA">
              <w:rPr>
                <w:rFonts w:asciiTheme="minorHAnsi" w:eastAsia="Times New Roman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eastAsia="Times New Roman" w:hAnsiTheme="minorHAnsi" w:cs="Arial"/>
              </w:rPr>
              <w:t xml:space="preserve"> y </w:t>
            </w:r>
            <w:r w:rsidR="00696D6C" w:rsidRPr="00DD48FA">
              <w:rPr>
                <w:rFonts w:asciiTheme="minorHAnsi" w:eastAsia="Times New Roman" w:hAnsiTheme="minorHAnsi" w:cs="Arial"/>
              </w:rPr>
              <w:t>todo el grupo externa la importancia de conocer</w:t>
            </w:r>
            <w:r w:rsidR="00C1453B" w:rsidRPr="00DD48FA">
              <w:rPr>
                <w:rFonts w:asciiTheme="minorHAnsi" w:eastAsia="Times New Roman" w:hAnsiTheme="minorHAnsi" w:cs="Arial"/>
              </w:rPr>
              <w:t xml:space="preserve"> y emplear oportunamente</w:t>
            </w:r>
            <w:r w:rsidR="00696D6C" w:rsidRPr="00DD48FA">
              <w:rPr>
                <w:rFonts w:asciiTheme="minorHAnsi" w:eastAsia="Times New Roman" w:hAnsiTheme="minorHAnsi" w:cs="Arial"/>
              </w:rPr>
              <w:t xml:space="preserve"> las particularidades lingüísticas de cada grupo </w:t>
            </w:r>
            <w:r w:rsidR="00D9293C" w:rsidRPr="00DD48FA">
              <w:rPr>
                <w:rFonts w:asciiTheme="minorHAnsi" w:eastAsia="Times New Roman" w:hAnsiTheme="minorHAnsi" w:cs="Arial"/>
              </w:rPr>
              <w:t>etario</w:t>
            </w:r>
            <w:r w:rsidR="00696D6C" w:rsidRPr="00DD48FA">
              <w:rPr>
                <w:rFonts w:asciiTheme="minorHAnsi" w:eastAsia="Times New Roman" w:hAnsiTheme="minorHAnsi" w:cs="Arial"/>
              </w:rPr>
              <w:t xml:space="preserve">, como un valor agregado a la comunicación </w:t>
            </w:r>
            <w:r w:rsidR="00D31CB4" w:rsidRPr="00DD48FA">
              <w:rPr>
                <w:rFonts w:asciiTheme="minorHAnsi" w:eastAsia="Times New Roman" w:hAnsiTheme="minorHAnsi" w:cs="Arial"/>
              </w:rPr>
              <w:t>asertiva</w:t>
            </w:r>
            <w:r w:rsidR="00696D6C" w:rsidRPr="00DD48FA">
              <w:rPr>
                <w:rFonts w:asciiTheme="minorHAnsi" w:eastAsia="Times New Roman" w:hAnsiTheme="minorHAnsi" w:cs="Arial"/>
              </w:rPr>
              <w:t>.</w:t>
            </w:r>
            <w:r w:rsidR="00D9293C" w:rsidRPr="00DD48FA">
              <w:rPr>
                <w:rFonts w:asciiTheme="minorHAnsi" w:eastAsia="Times New Roman" w:hAnsiTheme="minorHAnsi" w:cs="Arial"/>
              </w:rPr>
              <w:t xml:space="preserve"> Además, menciona los hallazgos positivos y los aspectos por mejorar de la actividad.</w:t>
            </w:r>
          </w:p>
          <w:p w14:paraId="7EDDD251" w14:textId="77777777" w:rsidR="007741B1" w:rsidRPr="00DD48FA" w:rsidRDefault="007741B1" w:rsidP="00F00A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18F9117B" w14:textId="77777777" w:rsidR="00C94777" w:rsidRPr="00DD48FA" w:rsidRDefault="00C94777" w:rsidP="00F00A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Materiales de </w:t>
            </w:r>
            <w:r w:rsidR="0073364E" w:rsidRPr="00DD48FA">
              <w:rPr>
                <w:rFonts w:asciiTheme="minorHAnsi" w:eastAsia="Times New Roman" w:hAnsiTheme="minorHAnsi" w:cs="Arial"/>
              </w:rPr>
              <w:t xml:space="preserve">consulta: </w:t>
            </w:r>
          </w:p>
          <w:p w14:paraId="1EDA64F0" w14:textId="26205ADA" w:rsidR="0073364E" w:rsidRPr="00DD48FA" w:rsidRDefault="00FF00B7" w:rsidP="00C94777">
            <w:pPr>
              <w:spacing w:after="0"/>
              <w:jc w:val="both"/>
              <w:rPr>
                <w:rFonts w:asciiTheme="minorHAnsi" w:hAnsiTheme="minorHAnsi"/>
              </w:rPr>
            </w:pPr>
            <w:hyperlink r:id="rId8" w:history="1">
              <w:r w:rsidR="0073364E" w:rsidRPr="00DD48FA">
                <w:rPr>
                  <w:rStyle w:val="Hipervnculo"/>
                  <w:rFonts w:asciiTheme="minorHAnsi" w:hAnsiTheme="minorHAnsi"/>
                </w:rPr>
                <w:t>https://inil.ucr.ac.cr/linguistica/espanol-de-costa-rica/</w:t>
              </w:r>
            </w:hyperlink>
          </w:p>
          <w:p w14:paraId="03590E62" w14:textId="77777777" w:rsidR="00164636" w:rsidRPr="00DD48FA" w:rsidRDefault="00164636" w:rsidP="00164636">
            <w:pPr>
              <w:spacing w:after="0"/>
              <w:rPr>
                <w:rFonts w:asciiTheme="minorHAnsi" w:hAnsiTheme="minorHAnsi"/>
              </w:rPr>
            </w:pPr>
            <w:r w:rsidRPr="00DD48FA">
              <w:rPr>
                <w:rFonts w:asciiTheme="minorHAnsi" w:hAnsiTheme="minorHAnsi"/>
              </w:rPr>
              <w:t xml:space="preserve">Asesoría Nacional de Español, Ministerio de Educación Pública (2019). </w:t>
            </w:r>
            <w:r w:rsidRPr="00DD48FA">
              <w:rPr>
                <w:rFonts w:asciiTheme="minorHAnsi" w:hAnsiTheme="minorHAnsi"/>
                <w:i/>
              </w:rPr>
              <w:t>La comunicación oral: una oportunidad para acercarnos</w:t>
            </w:r>
            <w:r w:rsidRPr="00DD48FA">
              <w:rPr>
                <w:rFonts w:asciiTheme="minorHAnsi" w:hAnsiTheme="minorHAnsi"/>
              </w:rPr>
              <w:t xml:space="preserve">. </w:t>
            </w:r>
          </w:p>
          <w:p w14:paraId="32454A80" w14:textId="77777777" w:rsidR="00164636" w:rsidRPr="00DD48FA" w:rsidRDefault="00164636" w:rsidP="00C94777">
            <w:pPr>
              <w:pStyle w:val="Bibliografa"/>
              <w:spacing w:after="0"/>
              <w:ind w:left="720" w:hanging="720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/>
              </w:rPr>
              <w:t xml:space="preserve">Española, R. A. (2010). </w:t>
            </w:r>
            <w:r w:rsidRPr="00DD48FA">
              <w:rPr>
                <w:rFonts w:asciiTheme="minorHAnsi" w:hAnsiTheme="minorHAnsi"/>
                <w:i/>
                <w:iCs/>
              </w:rPr>
              <w:t>Ortografía de la lengua española.</w:t>
            </w:r>
            <w:r w:rsidRPr="00DD48FA">
              <w:rPr>
                <w:rFonts w:asciiTheme="minorHAnsi" w:hAnsiTheme="minorHAnsi"/>
              </w:rPr>
              <w:t xml:space="preserve"> España: Espasa</w:t>
            </w:r>
            <w:r w:rsidRPr="00DD48FA">
              <w:rPr>
                <w:rFonts w:asciiTheme="minorHAnsi" w:eastAsia="Times New Roman" w:hAnsiTheme="minorHAnsi" w:cs="Arial"/>
              </w:rPr>
              <w:t xml:space="preserve"> </w:t>
            </w:r>
          </w:p>
          <w:p w14:paraId="4F424A2E" w14:textId="2A789930" w:rsidR="004F2A7E" w:rsidRPr="00DD48FA" w:rsidRDefault="004F2A7E" w:rsidP="004F2A7E">
            <w:pPr>
              <w:spacing w:after="0"/>
              <w:rPr>
                <w:rFonts w:asciiTheme="minorHAnsi" w:hAnsiTheme="minorHAnsi"/>
              </w:rPr>
            </w:pPr>
            <w:r w:rsidRPr="00DD48FA">
              <w:rPr>
                <w:rFonts w:asciiTheme="minorHAnsi" w:hAnsiTheme="minorHAnsi"/>
              </w:rPr>
              <w:t xml:space="preserve">Española, R. A. (2009). </w:t>
            </w:r>
            <w:r w:rsidRPr="00DD48FA">
              <w:rPr>
                <w:rFonts w:asciiTheme="minorHAnsi" w:hAnsiTheme="minorHAnsi"/>
                <w:i/>
                <w:iCs/>
              </w:rPr>
              <w:t>Nueva gramática de la lengua española.</w:t>
            </w:r>
            <w:r w:rsidRPr="00DD48FA">
              <w:rPr>
                <w:rFonts w:asciiTheme="minorHAnsi" w:hAnsiTheme="minorHAnsi"/>
              </w:rPr>
              <w:t xml:space="preserve"> España: Espasa </w:t>
            </w:r>
          </w:p>
          <w:p w14:paraId="6B458004" w14:textId="3D24A2F3" w:rsidR="00350C02" w:rsidRPr="00DD48FA" w:rsidRDefault="00350C02" w:rsidP="004F2A7E">
            <w:pPr>
              <w:spacing w:after="0"/>
              <w:rPr>
                <w:rFonts w:asciiTheme="minorHAnsi" w:hAnsiTheme="minorHAnsi"/>
                <w:noProof/>
              </w:rPr>
            </w:pPr>
            <w:r w:rsidRPr="00DD48FA">
              <w:rPr>
                <w:rFonts w:asciiTheme="minorHAnsi" w:eastAsia="Times New Roman" w:hAnsiTheme="minorHAnsi" w:cs="Arial"/>
              </w:rPr>
              <w:fldChar w:fldCharType="begin"/>
            </w:r>
            <w:r w:rsidRPr="00DD48FA">
              <w:rPr>
                <w:rFonts w:asciiTheme="minorHAnsi" w:eastAsia="Times New Roman" w:hAnsiTheme="minorHAnsi" w:cs="Arial"/>
              </w:rPr>
              <w:instrText xml:space="preserve"> BIBLIOGRAPHY  \l 5130 </w:instrText>
            </w:r>
            <w:r w:rsidRPr="00DD48FA">
              <w:rPr>
                <w:rFonts w:asciiTheme="minorHAnsi" w:eastAsia="Times New Roman" w:hAnsiTheme="minorHAnsi" w:cs="Arial"/>
              </w:rPr>
              <w:fldChar w:fldCharType="separate"/>
            </w:r>
            <w:r w:rsidRPr="00DD48FA">
              <w:rPr>
                <w:rFonts w:asciiTheme="minorHAnsi" w:hAnsiTheme="minorHAnsi"/>
                <w:noProof/>
              </w:rPr>
              <w:t xml:space="preserve">Gagini, C. (2008). </w:t>
            </w:r>
            <w:r w:rsidRPr="00DD48FA">
              <w:rPr>
                <w:rFonts w:asciiTheme="minorHAnsi" w:hAnsiTheme="minorHAnsi"/>
                <w:i/>
                <w:iCs/>
                <w:noProof/>
              </w:rPr>
              <w:t>Dicionario de costarriquñismos.</w:t>
            </w:r>
            <w:r w:rsidRPr="00DD48FA">
              <w:rPr>
                <w:rFonts w:asciiTheme="minorHAnsi" w:hAnsiTheme="minorHAnsi"/>
                <w:noProof/>
              </w:rPr>
              <w:t xml:space="preserve"> San José: Editorial Costa Rica.</w:t>
            </w:r>
          </w:p>
          <w:p w14:paraId="50755371" w14:textId="77777777" w:rsidR="0073364E" w:rsidRPr="00DD48FA" w:rsidRDefault="00350C02" w:rsidP="004F2A7E">
            <w:pPr>
              <w:pStyle w:val="Bibliografa"/>
              <w:spacing w:after="0"/>
              <w:ind w:left="720" w:hanging="720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/>
                <w:noProof/>
              </w:rPr>
              <w:t xml:space="preserve">Quesasa Pacheco, M. Á. (2007). </w:t>
            </w:r>
            <w:r w:rsidRPr="00DD48FA">
              <w:rPr>
                <w:rFonts w:asciiTheme="minorHAnsi" w:hAnsiTheme="minorHAnsi"/>
                <w:i/>
                <w:iCs/>
                <w:noProof/>
              </w:rPr>
              <w:t>Nuevo diccionario de costarriqueñismos.</w:t>
            </w:r>
            <w:r w:rsidRPr="00DD48FA">
              <w:rPr>
                <w:rFonts w:asciiTheme="minorHAnsi" w:hAnsiTheme="minorHAnsi"/>
                <w:noProof/>
              </w:rPr>
              <w:t xml:space="preserve"> Cartago: Editorial Tecnológica de Costa Rica.</w:t>
            </w:r>
            <w:r w:rsidRPr="00DD48FA">
              <w:rPr>
                <w:rFonts w:asciiTheme="minorHAnsi" w:eastAsia="Times New Roman" w:hAnsiTheme="minorHAnsi" w:cs="Arial"/>
              </w:rPr>
              <w:fldChar w:fldCharType="end"/>
            </w:r>
          </w:p>
          <w:p w14:paraId="39047019" w14:textId="131E92E3" w:rsidR="00164636" w:rsidRPr="00DD48FA" w:rsidRDefault="00164636" w:rsidP="00164636">
            <w:pPr>
              <w:spacing w:after="0"/>
              <w:rPr>
                <w:rFonts w:asciiTheme="minorHAnsi" w:hAnsiTheme="minorHAnsi"/>
              </w:rPr>
            </w:pPr>
          </w:p>
        </w:tc>
      </w:tr>
    </w:tbl>
    <w:p w14:paraId="2193A76D" w14:textId="628F7227" w:rsidR="00784151" w:rsidRPr="00DD48FA" w:rsidRDefault="00784151" w:rsidP="00784151">
      <w:pPr>
        <w:spacing w:after="0"/>
        <w:jc w:val="both"/>
        <w:rPr>
          <w:rFonts w:asciiTheme="minorHAnsi" w:hAnsiTheme="minorHAnsi" w:cs="Arial"/>
        </w:rPr>
      </w:pPr>
    </w:p>
    <w:p w14:paraId="3543841C" w14:textId="77777777" w:rsidR="00D62BD1" w:rsidRPr="00DD48FA" w:rsidRDefault="00D62BD1" w:rsidP="00784151">
      <w:pPr>
        <w:spacing w:after="0"/>
        <w:jc w:val="both"/>
        <w:rPr>
          <w:rFonts w:asciiTheme="minorHAnsi" w:hAnsiTheme="minorHAnsi" w:cs="Arial"/>
        </w:rPr>
      </w:pPr>
    </w:p>
    <w:p w14:paraId="07317E15" w14:textId="33C2ED60" w:rsidR="00CF02BC" w:rsidRPr="00DD48FA" w:rsidRDefault="006A5E0C" w:rsidP="00BC5EAF">
      <w:pPr>
        <w:spacing w:after="0"/>
        <w:jc w:val="both"/>
        <w:rPr>
          <w:rFonts w:asciiTheme="minorHAnsi" w:hAnsiTheme="minorHAnsi" w:cs="Arial"/>
        </w:rPr>
      </w:pPr>
      <w:r w:rsidRPr="00DD48FA">
        <w:rPr>
          <w:rFonts w:asciiTheme="minorHAnsi" w:hAnsiTheme="minorHAnsi" w:cs="Arial"/>
        </w:rPr>
        <w:lastRenderedPageBreak/>
        <w:t xml:space="preserve"> </w:t>
      </w:r>
      <w:r w:rsidR="00CF02BC" w:rsidRPr="00DD48FA">
        <w:rPr>
          <w:rFonts w:asciiTheme="minorHAnsi" w:hAnsiTheme="minorHAnsi" w:cs="Arial"/>
          <w:b/>
          <w:color w:val="auto"/>
          <w:lang w:eastAsia="en-US"/>
        </w:rPr>
        <w:t>Sección III. Instrumentos de evaluación</w:t>
      </w:r>
    </w:p>
    <w:p w14:paraId="1BD5BD50" w14:textId="77777777" w:rsidR="00CF02BC" w:rsidRPr="00DD48FA" w:rsidRDefault="00CF02BC" w:rsidP="00A633CB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tbl>
      <w:tblPr>
        <w:tblStyle w:val="Tablaconcuadrcula71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8C789E" w:rsidRPr="00DD48FA" w14:paraId="58E2961D" w14:textId="77777777" w:rsidTr="004A6FEA">
        <w:tc>
          <w:tcPr>
            <w:tcW w:w="925" w:type="pct"/>
            <w:vMerge w:val="restart"/>
          </w:tcPr>
          <w:p w14:paraId="0A852EF0" w14:textId="77777777" w:rsidR="008C789E" w:rsidRPr="00DD48FA" w:rsidRDefault="008C789E" w:rsidP="00DD48FA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DD48FA">
              <w:rPr>
                <w:rFonts w:ascii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32665B58" w14:textId="77777777" w:rsidR="008C789E" w:rsidRPr="00DD48FA" w:rsidRDefault="008C789E" w:rsidP="00DD48FA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DD48FA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1BCB149D" w14:textId="77777777" w:rsidR="008C789E" w:rsidRPr="00DD48FA" w:rsidRDefault="008C789E" w:rsidP="00DD48FA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DD48FA">
              <w:rPr>
                <w:rFonts w:asciiTheme="minorHAnsi" w:hAnsiTheme="minorHAnsi" w:cs="Times New Roman"/>
                <w:b/>
                <w:color w:val="auto"/>
                <w:lang w:eastAsia="en-US"/>
              </w:rPr>
              <w:t>Nivel de desempeño</w:t>
            </w:r>
          </w:p>
        </w:tc>
      </w:tr>
      <w:tr w:rsidR="009E2804" w:rsidRPr="00DD48FA" w14:paraId="5F9C8D74" w14:textId="77777777" w:rsidTr="004A6FEA">
        <w:tc>
          <w:tcPr>
            <w:tcW w:w="925" w:type="pct"/>
            <w:vMerge/>
          </w:tcPr>
          <w:p w14:paraId="07A5B087" w14:textId="77777777" w:rsidR="008C789E" w:rsidRPr="00DD48FA" w:rsidRDefault="008C789E" w:rsidP="00DD48FA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7A71E449" w14:textId="77777777" w:rsidR="008C789E" w:rsidRPr="00DD48FA" w:rsidRDefault="008C789E" w:rsidP="00DD48FA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7E4FBC07" w14:textId="77777777" w:rsidR="008C789E" w:rsidRPr="00DD48FA" w:rsidRDefault="008C789E" w:rsidP="00DD48FA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DD48FA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53ED4DF4" w14:textId="77777777" w:rsidR="008C789E" w:rsidRPr="00DD48FA" w:rsidRDefault="008C789E" w:rsidP="00DD48FA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DD48FA">
              <w:rPr>
                <w:rFonts w:asciiTheme="minorHAnsi" w:hAnsiTheme="minorHAnsi" w:cs="Times New Roman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51D47BC1" w14:textId="77777777" w:rsidR="008C789E" w:rsidRPr="00DD48FA" w:rsidRDefault="008C789E" w:rsidP="00DD48FA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color w:val="auto"/>
                <w:lang w:eastAsia="en-US"/>
              </w:rPr>
            </w:pPr>
            <w:r w:rsidRPr="00DD48FA">
              <w:rPr>
                <w:rFonts w:asciiTheme="minorHAnsi" w:hAnsiTheme="minorHAnsi" w:cs="Times New Roman"/>
                <w:b/>
                <w:color w:val="auto"/>
                <w:lang w:eastAsia="en-US"/>
              </w:rPr>
              <w:t>Avanzado</w:t>
            </w:r>
          </w:p>
        </w:tc>
      </w:tr>
      <w:tr w:rsidR="009E2804" w:rsidRPr="00DD48FA" w14:paraId="7DE2B6B6" w14:textId="77777777" w:rsidTr="005044C7">
        <w:trPr>
          <w:trHeight w:val="278"/>
        </w:trPr>
        <w:tc>
          <w:tcPr>
            <w:tcW w:w="925" w:type="pct"/>
          </w:tcPr>
          <w:p w14:paraId="2A47DA29" w14:textId="6FB40B28" w:rsidR="00CF7C75" w:rsidRPr="006324C2" w:rsidRDefault="00D95146" w:rsidP="0089380B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6324C2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218915D6" w14:textId="219CF039" w:rsidR="00CF7C75" w:rsidRPr="006324C2" w:rsidRDefault="00D51626" w:rsidP="00D51626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Describe en forma oral, las variedades léxicas, semánticas, fonéticas y morfológicas del español de Costa Rica, según el grupo etario.</w:t>
            </w:r>
          </w:p>
        </w:tc>
        <w:tc>
          <w:tcPr>
            <w:tcW w:w="1093" w:type="pct"/>
          </w:tcPr>
          <w:p w14:paraId="23177C66" w14:textId="0511EDCF" w:rsidR="00CF7C75" w:rsidRPr="00DD48FA" w:rsidRDefault="001647CB" w:rsidP="001647CB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Define los tipos de variedades lingüísticas: léxicas, semánticas, fonéticas y morfológicas.</w:t>
            </w:r>
          </w:p>
        </w:tc>
        <w:tc>
          <w:tcPr>
            <w:tcW w:w="1000" w:type="pct"/>
          </w:tcPr>
          <w:p w14:paraId="570C1DBC" w14:textId="2248B8AD" w:rsidR="00CF7C75" w:rsidRPr="00DD48FA" w:rsidRDefault="001647CB" w:rsidP="001647C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Cita variedades léxicas, semánticas, fonéticas y morfológicas del español de Costa Rica, según el grupo etario.</w:t>
            </w:r>
          </w:p>
        </w:tc>
        <w:tc>
          <w:tcPr>
            <w:tcW w:w="1000" w:type="pct"/>
          </w:tcPr>
          <w:p w14:paraId="06DD967C" w14:textId="19B76A97" w:rsidR="00CF7C75" w:rsidRPr="00DD48FA" w:rsidRDefault="001647CB" w:rsidP="001647CB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Describe variedades léxicas, semánticas, fonéticas y morfológicas del español de Costa Rica, según el grupo etario.</w:t>
            </w:r>
          </w:p>
        </w:tc>
      </w:tr>
      <w:tr w:rsidR="00D51626" w:rsidRPr="00DD48FA" w14:paraId="6BD86829" w14:textId="77777777" w:rsidTr="00FD3B8C">
        <w:trPr>
          <w:trHeight w:val="561"/>
        </w:trPr>
        <w:tc>
          <w:tcPr>
            <w:tcW w:w="925" w:type="pct"/>
          </w:tcPr>
          <w:p w14:paraId="6892D905" w14:textId="77777777" w:rsidR="00D51626" w:rsidRPr="006324C2" w:rsidRDefault="00D51626" w:rsidP="0089380B">
            <w:pPr>
              <w:spacing w:after="0"/>
              <w:jc w:val="center"/>
              <w:rPr>
                <w:rFonts w:asciiTheme="minorHAnsi" w:hAnsiTheme="minorHAnsi" w:cs="Arial"/>
                <w:color w:val="833C0B" w:themeColor="accent2" w:themeShade="80"/>
                <w:lang w:eastAsia="en-US"/>
              </w:rPr>
            </w:pPr>
            <w:r w:rsidRPr="006324C2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  <w:p w14:paraId="649C8B93" w14:textId="77777777" w:rsidR="00D51626" w:rsidRPr="006324C2" w:rsidRDefault="00D51626" w:rsidP="0089380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39BA568B" w14:textId="77777777" w:rsidR="00D51626" w:rsidRPr="006324C2" w:rsidRDefault="00D51626" w:rsidP="00D51626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nueva información para enriquecer los conocimientos acerca de las variedades léxicas, semánticas, fonéticas y morfológicas en el español de Costa Rica, según el grupo etario.</w:t>
            </w:r>
          </w:p>
          <w:p w14:paraId="64A382C8" w14:textId="6B0BAB5F" w:rsidR="00D51626" w:rsidRPr="006324C2" w:rsidRDefault="00D51626" w:rsidP="00FD3B8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93" w:type="pct"/>
          </w:tcPr>
          <w:p w14:paraId="658E9399" w14:textId="4421514C" w:rsidR="00E13097" w:rsidRPr="00DD48FA" w:rsidRDefault="00E13097" w:rsidP="00E1309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Anota las ideas generales de la nueva información para enriquecer los conocimientos acerca de las variedades léxicas, semánticas, fonéticas y morfológicas en el español de Costa Rica, según el grupo etario.</w:t>
            </w:r>
          </w:p>
          <w:p w14:paraId="6FDD2093" w14:textId="124E6BE9" w:rsidR="00D51626" w:rsidRPr="00DD48FA" w:rsidRDefault="00D51626" w:rsidP="00FD3B8C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1000" w:type="pct"/>
          </w:tcPr>
          <w:p w14:paraId="11379327" w14:textId="2548DC15" w:rsidR="00E13097" w:rsidRPr="00DD48FA" w:rsidRDefault="00074CA7" w:rsidP="00074CA7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 xml:space="preserve">Determina </w:t>
            </w:r>
            <w:r w:rsidR="00135D0E" w:rsidRPr="00DD48FA">
              <w:rPr>
                <w:rFonts w:asciiTheme="minorHAnsi" w:eastAsia="Times New Roman" w:hAnsiTheme="minorHAnsi" w:cs="Arial"/>
              </w:rPr>
              <w:t xml:space="preserve">ideas </w:t>
            </w:r>
            <w:r w:rsidRPr="00DD48FA">
              <w:rPr>
                <w:rFonts w:asciiTheme="minorHAnsi" w:eastAsia="Times New Roman" w:hAnsiTheme="minorHAnsi" w:cs="Arial"/>
              </w:rPr>
              <w:t>esenciales</w:t>
            </w:r>
            <w:r w:rsidR="00135D0E" w:rsidRPr="00DD48FA">
              <w:rPr>
                <w:rFonts w:asciiTheme="minorHAnsi" w:eastAsia="Times New Roman" w:hAnsiTheme="minorHAnsi" w:cs="Arial"/>
              </w:rPr>
              <w:t xml:space="preserve"> para enriquecer </w:t>
            </w:r>
            <w:r w:rsidR="00E13097" w:rsidRPr="00DD48FA">
              <w:rPr>
                <w:rFonts w:asciiTheme="minorHAnsi" w:eastAsia="Times New Roman" w:hAnsiTheme="minorHAnsi" w:cs="Arial"/>
              </w:rPr>
              <w:t>los conocimientos acerca de las variedades léxicas, semánticas, fonéticas y morfológicas en el español de Costa Rica, según el grupo etario.</w:t>
            </w:r>
          </w:p>
        </w:tc>
        <w:tc>
          <w:tcPr>
            <w:tcW w:w="1000" w:type="pct"/>
          </w:tcPr>
          <w:p w14:paraId="5B570E6B" w14:textId="77777777" w:rsidR="00074CA7" w:rsidRPr="00DD48FA" w:rsidRDefault="00074CA7" w:rsidP="00074CA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DD48FA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nueva información para enriquecer los conocimientos acerca de las variedades léxicas, semánticas, fonéticas y morfológicas en el español de Costa Rica, según el grupo etario.</w:t>
            </w:r>
          </w:p>
          <w:p w14:paraId="1C14FA70" w14:textId="79916EDD" w:rsidR="00E13097" w:rsidRPr="00DD48FA" w:rsidRDefault="00E13097" w:rsidP="00074CA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3C0D65" w:rsidRPr="00DD48FA" w14:paraId="70E81D9B" w14:textId="77777777" w:rsidTr="00D30147">
        <w:trPr>
          <w:trHeight w:val="1185"/>
        </w:trPr>
        <w:tc>
          <w:tcPr>
            <w:tcW w:w="925" w:type="pct"/>
            <w:vMerge w:val="restart"/>
          </w:tcPr>
          <w:p w14:paraId="0E445E05" w14:textId="038487CF" w:rsidR="003C0D65" w:rsidRPr="006324C2" w:rsidRDefault="003C0D65" w:rsidP="0089380B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982" w:type="pct"/>
          </w:tcPr>
          <w:p w14:paraId="6FD7AF2B" w14:textId="6BD31CDA" w:rsidR="003C0D65" w:rsidRPr="006324C2" w:rsidRDefault="00A9290B" w:rsidP="003C0D6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Recuerda</w:t>
            </w:r>
            <w:r w:rsidR="003C0D65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los requerimientos para la puesta en escena de la técnica del </w:t>
            </w:r>
            <w:r w:rsidR="0082350B"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82350B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4067FE28" w14:textId="49798C63" w:rsidR="003C0D65" w:rsidRPr="00DD48FA" w:rsidRDefault="003C0D65" w:rsidP="0082350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 xml:space="preserve">Describe la técnica de comunicación: el </w:t>
            </w:r>
            <w:r w:rsidR="0082350B" w:rsidRPr="00DD48FA">
              <w:rPr>
                <w:rFonts w:asciiTheme="minorHAnsi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708E0FFB" w14:textId="151309FC" w:rsidR="003C0D65" w:rsidRPr="00DD48FA" w:rsidRDefault="003C0D65" w:rsidP="0082350B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Enun</w:t>
            </w:r>
            <w:r w:rsidR="00EE5AD2" w:rsidRPr="00DD48FA">
              <w:rPr>
                <w:rFonts w:asciiTheme="minorHAnsi" w:hAnsiTheme="minorHAnsi" w:cs="Arial"/>
              </w:rPr>
              <w:t xml:space="preserve">cia oralmente, en forma general, </w:t>
            </w:r>
            <w:r w:rsidRPr="00DD48FA">
              <w:rPr>
                <w:rFonts w:asciiTheme="minorHAnsi" w:hAnsiTheme="minorHAnsi" w:cs="Arial"/>
              </w:rPr>
              <w:t xml:space="preserve">requerimientos para la puesta en escena de la técnica de comunicación del </w:t>
            </w:r>
            <w:r w:rsidR="0082350B" w:rsidRPr="00DD48FA">
              <w:rPr>
                <w:rFonts w:asciiTheme="minorHAnsi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15080D04" w14:textId="3B5F60A4" w:rsidR="003C0D65" w:rsidRPr="00DD48FA" w:rsidRDefault="003C0D65" w:rsidP="0082350B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 xml:space="preserve">Define los requerimientos </w:t>
            </w:r>
            <w:r w:rsidR="00EE5AD2" w:rsidRPr="00DD48FA">
              <w:rPr>
                <w:rFonts w:asciiTheme="minorHAnsi" w:hAnsiTheme="minorHAnsi" w:cs="Arial"/>
              </w:rPr>
              <w:t xml:space="preserve">por tomar en cuenta </w:t>
            </w:r>
            <w:r w:rsidRPr="00DD48FA">
              <w:rPr>
                <w:rFonts w:asciiTheme="minorHAnsi" w:hAnsiTheme="minorHAnsi" w:cs="Arial"/>
              </w:rPr>
              <w:t>para la puesta en escena de la técnica de comunicación</w:t>
            </w:r>
            <w:r w:rsidR="00126C5B" w:rsidRPr="00DD48FA">
              <w:rPr>
                <w:rFonts w:asciiTheme="minorHAnsi" w:hAnsiTheme="minorHAnsi" w:cs="Arial"/>
              </w:rPr>
              <w:t xml:space="preserve">: </w:t>
            </w:r>
            <w:r w:rsidRPr="00DD48FA">
              <w:rPr>
                <w:rFonts w:asciiTheme="minorHAnsi" w:hAnsiTheme="minorHAnsi" w:cs="Arial"/>
              </w:rPr>
              <w:t xml:space="preserve">el </w:t>
            </w:r>
            <w:r w:rsidR="0082350B" w:rsidRPr="00DD48FA">
              <w:rPr>
                <w:rFonts w:asciiTheme="minorHAnsi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 w:cs="Arial"/>
              </w:rPr>
              <w:t>.</w:t>
            </w:r>
          </w:p>
        </w:tc>
      </w:tr>
      <w:tr w:rsidR="003C0D65" w:rsidRPr="00DD48FA" w14:paraId="63418C4B" w14:textId="77777777" w:rsidTr="00D30147">
        <w:trPr>
          <w:trHeight w:val="1185"/>
        </w:trPr>
        <w:tc>
          <w:tcPr>
            <w:tcW w:w="925" w:type="pct"/>
            <w:vMerge/>
          </w:tcPr>
          <w:p w14:paraId="5DC93593" w14:textId="77777777" w:rsidR="003C0D65" w:rsidRPr="00DD48FA" w:rsidRDefault="003C0D65" w:rsidP="005044C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0B1941B7" w14:textId="2A3ED45A" w:rsidR="003C0D65" w:rsidRPr="006324C2" w:rsidRDefault="00EF274B" w:rsidP="003C0D6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Recuerda</w:t>
            </w:r>
            <w:r w:rsidR="003C0D65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los requerimientos para la elaboración del guion para el </w:t>
            </w:r>
            <w:r w:rsidR="0068710F"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3C0D65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). </w:t>
            </w:r>
          </w:p>
        </w:tc>
        <w:tc>
          <w:tcPr>
            <w:tcW w:w="1093" w:type="pct"/>
          </w:tcPr>
          <w:p w14:paraId="62FABFE0" w14:textId="757D9701" w:rsidR="003C0D65" w:rsidRPr="00DD48FA" w:rsidRDefault="003C0D65" w:rsidP="00350E4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 xml:space="preserve">Describe el guion para  la puesta en escena de la técnica del </w:t>
            </w:r>
            <w:r w:rsidR="0068710F" w:rsidRPr="00DD48FA">
              <w:rPr>
                <w:rFonts w:asciiTheme="minorHAnsi" w:hAnsiTheme="minorHAnsi" w:cs="Arial"/>
                <w:b/>
                <w:u w:val="single"/>
              </w:rPr>
              <w:t>diálogo oral</w:t>
            </w:r>
            <w:r w:rsidR="00EE5AD2" w:rsidRPr="00DD48F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489FEFA2" w14:textId="4DB9E22C" w:rsidR="003C0D65" w:rsidRPr="00DD48FA" w:rsidRDefault="003C0D65" w:rsidP="00EE5AD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 xml:space="preserve">Enuncia oralmente, en forma general, requerimientos para la elaboración del guion </w:t>
            </w:r>
            <w:r w:rsidR="00EE5AD2" w:rsidRPr="00DD48FA">
              <w:rPr>
                <w:rFonts w:asciiTheme="minorHAnsi" w:hAnsiTheme="minorHAnsi" w:cs="Arial"/>
              </w:rPr>
              <w:t>referido a</w:t>
            </w:r>
            <w:r w:rsidRPr="00DD48FA">
              <w:rPr>
                <w:rFonts w:asciiTheme="minorHAnsi" w:hAnsiTheme="minorHAnsi" w:cs="Arial"/>
              </w:rPr>
              <w:t xml:space="preserve"> la puesta en escena de la técnica del </w:t>
            </w:r>
            <w:r w:rsidR="0068710F" w:rsidRPr="00DD48FA">
              <w:rPr>
                <w:rFonts w:asciiTheme="minorHAnsi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3AB8EBF9" w14:textId="04354B72" w:rsidR="003C0D65" w:rsidRPr="00DD48FA" w:rsidRDefault="003C0D65" w:rsidP="00EE5AD2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 xml:space="preserve">Define la estructura y los requerimientos básicos </w:t>
            </w:r>
            <w:r w:rsidR="00EE5AD2" w:rsidRPr="00DD48FA">
              <w:rPr>
                <w:rFonts w:asciiTheme="minorHAnsi" w:hAnsiTheme="minorHAnsi" w:cs="Arial"/>
              </w:rPr>
              <w:t>por timar en cuenta referidos a la elaboración d</w:t>
            </w:r>
            <w:r w:rsidRPr="00DD48FA">
              <w:rPr>
                <w:rFonts w:asciiTheme="minorHAnsi" w:hAnsiTheme="minorHAnsi" w:cs="Arial"/>
              </w:rPr>
              <w:t xml:space="preserve">el guion para la puesta en escena de la técnica del </w:t>
            </w:r>
            <w:r w:rsidR="0068710F" w:rsidRPr="00DD48FA">
              <w:rPr>
                <w:rFonts w:asciiTheme="minorHAnsi" w:hAnsiTheme="minorHAnsi" w:cs="Arial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 w:cs="Arial"/>
              </w:rPr>
              <w:t>.</w:t>
            </w:r>
          </w:p>
        </w:tc>
      </w:tr>
      <w:tr w:rsidR="00D10FA1" w:rsidRPr="00DD48FA" w14:paraId="113A80D5" w14:textId="77777777" w:rsidTr="00D30147">
        <w:trPr>
          <w:trHeight w:val="1185"/>
        </w:trPr>
        <w:tc>
          <w:tcPr>
            <w:tcW w:w="925" w:type="pct"/>
            <w:vMerge/>
          </w:tcPr>
          <w:p w14:paraId="3086D18B" w14:textId="77777777" w:rsidR="00D10FA1" w:rsidRPr="00DD48FA" w:rsidRDefault="00D10FA1" w:rsidP="005044C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3F2197AA" w14:textId="39C0A3F5" w:rsidR="00D10FA1" w:rsidRPr="006324C2" w:rsidRDefault="00D10FA1" w:rsidP="00EF460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el guion para el </w:t>
            </w:r>
            <w:r w:rsidR="0068710F"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D275A5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</w:t>
            </w: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a partir del </w:t>
            </w:r>
            <w:r w:rsidR="000127F7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grupo etari</w:t>
            </w: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o seleccionado y de sus  correspondientes variedades léxicas, semánticas, fonéticas y morfológicas </w:t>
            </w:r>
            <w:r w:rsidR="00EF460C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</w:t>
            </w: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 español de Costa Rica.</w:t>
            </w:r>
          </w:p>
        </w:tc>
        <w:tc>
          <w:tcPr>
            <w:tcW w:w="1093" w:type="pct"/>
          </w:tcPr>
          <w:p w14:paraId="06C42A41" w14:textId="6E9AD193" w:rsidR="00D10FA1" w:rsidRPr="00DD48FA" w:rsidRDefault="00D10FA1" w:rsidP="0068710F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Esquematiza las ideas principales respecto del guion para la puesta en escena de la técnica d</w:t>
            </w:r>
            <w:r w:rsidR="000127F7" w:rsidRPr="00DD48FA">
              <w:rPr>
                <w:rFonts w:asciiTheme="minorHAnsi" w:hAnsiTheme="minorHAnsi" w:cs="Arial"/>
              </w:rPr>
              <w:t xml:space="preserve">e comunicación </w:t>
            </w:r>
            <w:r w:rsidR="0068710F" w:rsidRPr="00DD48FA">
              <w:rPr>
                <w:rFonts w:asciiTheme="minorHAnsi" w:hAnsiTheme="minorHAnsi" w:cs="Arial"/>
              </w:rPr>
              <w:t xml:space="preserve">el </w:t>
            </w:r>
            <w:r w:rsidR="0068710F" w:rsidRPr="00DD48FA">
              <w:rPr>
                <w:rFonts w:asciiTheme="minorHAnsi" w:hAnsiTheme="minorHAnsi" w:cs="Arial"/>
                <w:b/>
                <w:u w:val="single"/>
              </w:rPr>
              <w:t>diálogo oral</w:t>
            </w:r>
            <w:r w:rsidR="000127F7" w:rsidRPr="00DD48FA">
              <w:rPr>
                <w:rFonts w:asciiTheme="minorHAnsi" w:hAnsiTheme="minorHAnsi" w:cs="Arial"/>
              </w:rPr>
              <w:t>, de acuerdo con el grupo etario correspondiente.</w:t>
            </w:r>
          </w:p>
        </w:tc>
        <w:tc>
          <w:tcPr>
            <w:tcW w:w="1000" w:type="pct"/>
          </w:tcPr>
          <w:p w14:paraId="2E95BCC2" w14:textId="1A05E94A" w:rsidR="00D10FA1" w:rsidRPr="00DD48FA" w:rsidRDefault="00676100" w:rsidP="00D275A5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 xml:space="preserve">Selecciona las variedades léxicas, semánticas, fonéticas y morfológicas </w:t>
            </w:r>
            <w:r w:rsidR="00D275A5" w:rsidRPr="00DD48FA">
              <w:rPr>
                <w:rFonts w:asciiTheme="minorHAnsi" w:hAnsiTheme="minorHAnsi" w:cs="Arial"/>
              </w:rPr>
              <w:t>del</w:t>
            </w:r>
            <w:r w:rsidRPr="00DD48FA">
              <w:rPr>
                <w:rFonts w:asciiTheme="minorHAnsi" w:hAnsiTheme="minorHAnsi" w:cs="Arial"/>
              </w:rPr>
              <w:t xml:space="preserve"> español de Costa Rica, </w:t>
            </w:r>
            <w:r w:rsidR="00D275A5" w:rsidRPr="00DD48FA">
              <w:rPr>
                <w:rFonts w:asciiTheme="minorHAnsi" w:hAnsiTheme="minorHAnsi" w:cs="Arial"/>
              </w:rPr>
              <w:t xml:space="preserve">que utilizará en el guion, de acuerdo </w:t>
            </w:r>
            <w:r w:rsidRPr="00DD48FA">
              <w:rPr>
                <w:rFonts w:asciiTheme="minorHAnsi" w:hAnsiTheme="minorHAnsi" w:cs="Arial"/>
              </w:rPr>
              <w:t xml:space="preserve">con el grupo </w:t>
            </w:r>
            <w:r w:rsidR="00D275A5" w:rsidRPr="00DD48FA">
              <w:rPr>
                <w:rFonts w:asciiTheme="minorHAnsi" w:hAnsiTheme="minorHAnsi" w:cs="Arial"/>
              </w:rPr>
              <w:t>etario</w:t>
            </w:r>
            <w:r w:rsidRPr="00DD48FA">
              <w:rPr>
                <w:rFonts w:asciiTheme="minorHAnsi" w:hAnsiTheme="minorHAnsi" w:cs="Arial"/>
              </w:rPr>
              <w:t xml:space="preserve"> </w:t>
            </w:r>
            <w:r w:rsidR="00D275A5" w:rsidRPr="00DD48FA">
              <w:rPr>
                <w:rFonts w:asciiTheme="minorHAnsi" w:hAnsiTheme="minorHAnsi" w:cs="Arial"/>
              </w:rPr>
              <w:t>correspondiente</w:t>
            </w:r>
            <w:r w:rsidRPr="00DD48FA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41771A58" w14:textId="20EF52CF" w:rsidR="00D10FA1" w:rsidRPr="00DD48FA" w:rsidRDefault="00676100" w:rsidP="00D275A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Desarrolla</w:t>
            </w:r>
            <w:r w:rsidR="00D275A5" w:rsidRPr="00DD48FA">
              <w:rPr>
                <w:rFonts w:asciiTheme="minorHAnsi" w:hAnsiTheme="minorHAnsi" w:cs="Arial"/>
              </w:rPr>
              <w:t>,</w:t>
            </w:r>
            <w:r w:rsidRPr="00DD48FA">
              <w:rPr>
                <w:rFonts w:asciiTheme="minorHAnsi" w:hAnsiTheme="minorHAnsi" w:cs="Arial"/>
              </w:rPr>
              <w:t xml:space="preserve"> en forma escrita</w:t>
            </w:r>
            <w:r w:rsidR="00D275A5" w:rsidRPr="00DD48FA">
              <w:rPr>
                <w:rFonts w:asciiTheme="minorHAnsi" w:hAnsiTheme="minorHAnsi" w:cs="Arial"/>
              </w:rPr>
              <w:t>,</w:t>
            </w:r>
            <w:r w:rsidRPr="00DD48FA">
              <w:rPr>
                <w:rFonts w:asciiTheme="minorHAnsi" w:hAnsiTheme="minorHAnsi" w:cs="Arial"/>
              </w:rPr>
              <w:t xml:space="preserve"> el guion para el </w:t>
            </w:r>
            <w:r w:rsidR="0068710F" w:rsidRPr="00DD48FA">
              <w:rPr>
                <w:rFonts w:asciiTheme="minorHAnsi" w:hAnsiTheme="minorHAnsi" w:cs="Arial"/>
                <w:b/>
                <w:u w:val="single"/>
              </w:rPr>
              <w:t>diálogo oral</w:t>
            </w:r>
            <w:r w:rsidR="00D275A5" w:rsidRPr="00DD48FA">
              <w:rPr>
                <w:rFonts w:asciiTheme="minorHAnsi" w:hAnsiTheme="minorHAnsi" w:cs="Arial"/>
              </w:rPr>
              <w:t xml:space="preserve">, </w:t>
            </w:r>
            <w:r w:rsidRPr="00DD48FA">
              <w:rPr>
                <w:rFonts w:asciiTheme="minorHAnsi" w:hAnsiTheme="minorHAnsi" w:cs="Arial"/>
              </w:rPr>
              <w:t xml:space="preserve">a partir del grupo </w:t>
            </w:r>
            <w:r w:rsidR="00D275A5" w:rsidRPr="00DD48FA">
              <w:rPr>
                <w:rFonts w:asciiTheme="minorHAnsi" w:hAnsiTheme="minorHAnsi" w:cs="Arial"/>
              </w:rPr>
              <w:t>etario</w:t>
            </w:r>
            <w:r w:rsidRPr="00DD48FA">
              <w:rPr>
                <w:rFonts w:asciiTheme="minorHAnsi" w:hAnsiTheme="minorHAnsi" w:cs="Arial"/>
              </w:rPr>
              <w:t xml:space="preserve"> </w:t>
            </w:r>
            <w:r w:rsidR="00D275A5" w:rsidRPr="00DD48FA">
              <w:rPr>
                <w:rFonts w:asciiTheme="minorHAnsi" w:hAnsiTheme="minorHAnsi" w:cs="Arial"/>
              </w:rPr>
              <w:t>correspondiente</w:t>
            </w:r>
            <w:r w:rsidRPr="00DD48FA">
              <w:rPr>
                <w:rFonts w:asciiTheme="minorHAnsi" w:hAnsiTheme="minorHAnsi" w:cs="Arial"/>
              </w:rPr>
              <w:t xml:space="preserve"> y de sus  </w:t>
            </w:r>
            <w:r w:rsidR="00D275A5" w:rsidRPr="00DD48FA">
              <w:rPr>
                <w:rFonts w:asciiTheme="minorHAnsi" w:hAnsiTheme="minorHAnsi" w:cs="Arial"/>
              </w:rPr>
              <w:t xml:space="preserve">respectivas </w:t>
            </w:r>
            <w:r w:rsidRPr="00DD48FA">
              <w:rPr>
                <w:rFonts w:asciiTheme="minorHAnsi" w:hAnsiTheme="minorHAnsi" w:cs="Arial"/>
              </w:rPr>
              <w:t xml:space="preserve">variedades léxicas, semánticas, fonéticas y morfológicas </w:t>
            </w:r>
            <w:r w:rsidR="00D275A5" w:rsidRPr="00DD48FA">
              <w:rPr>
                <w:rFonts w:asciiTheme="minorHAnsi" w:hAnsiTheme="minorHAnsi" w:cs="Arial"/>
              </w:rPr>
              <w:t>d</w:t>
            </w:r>
            <w:r w:rsidRPr="00DD48FA">
              <w:rPr>
                <w:rFonts w:asciiTheme="minorHAnsi" w:hAnsiTheme="minorHAnsi" w:cs="Arial"/>
              </w:rPr>
              <w:t>el español de Costa Rica.</w:t>
            </w:r>
          </w:p>
        </w:tc>
      </w:tr>
      <w:tr w:rsidR="00CF0F54" w:rsidRPr="00DD48FA" w14:paraId="16D27AF9" w14:textId="77777777" w:rsidTr="00D30147">
        <w:trPr>
          <w:trHeight w:val="1185"/>
        </w:trPr>
        <w:tc>
          <w:tcPr>
            <w:tcW w:w="925" w:type="pct"/>
            <w:vMerge/>
          </w:tcPr>
          <w:p w14:paraId="36119C9B" w14:textId="6C037CCD" w:rsidR="00CF0F54" w:rsidRPr="00DD48FA" w:rsidRDefault="00CF0F54" w:rsidP="005044C7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/>
                <w:lang w:eastAsia="en-US"/>
              </w:rPr>
            </w:pPr>
          </w:p>
        </w:tc>
        <w:tc>
          <w:tcPr>
            <w:tcW w:w="982" w:type="pct"/>
          </w:tcPr>
          <w:p w14:paraId="5CB1B090" w14:textId="64EA6A13" w:rsidR="00CF0F54" w:rsidRPr="006324C2" w:rsidRDefault="001F5FC1" w:rsidP="001F5FC1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Se comunica mediante la</w:t>
            </w:r>
            <w:r w:rsidR="00F63612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técnica del </w:t>
            </w:r>
            <w:r w:rsidR="0068710F" w:rsidRPr="006324C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F63612" w:rsidRPr="006324C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acorde con el guion elaborado.</w:t>
            </w:r>
          </w:p>
        </w:tc>
        <w:tc>
          <w:tcPr>
            <w:tcW w:w="1093" w:type="pct"/>
          </w:tcPr>
          <w:p w14:paraId="27CF5E61" w14:textId="3202D172" w:rsidR="00CF0F54" w:rsidRPr="00DD48FA" w:rsidRDefault="00CF0F54" w:rsidP="00350E41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/>
              </w:rPr>
              <w:t xml:space="preserve">Selecciona los personajes para el </w:t>
            </w:r>
            <w:r w:rsidR="0068710F" w:rsidRPr="00DD48FA">
              <w:rPr>
                <w:rFonts w:asciiTheme="minorHAnsi" w:hAnsiTheme="minorHAnsi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/>
              </w:rPr>
              <w:t>.</w:t>
            </w:r>
          </w:p>
        </w:tc>
        <w:tc>
          <w:tcPr>
            <w:tcW w:w="1000" w:type="pct"/>
          </w:tcPr>
          <w:p w14:paraId="59646F73" w14:textId="5D3A8A55" w:rsidR="00CF0F54" w:rsidRPr="00DD48FA" w:rsidRDefault="00CF0F54" w:rsidP="00F63612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/>
              </w:rPr>
              <w:t xml:space="preserve">Define para cada personaje del </w:t>
            </w:r>
            <w:r w:rsidR="0068710F" w:rsidRPr="00DD48FA">
              <w:rPr>
                <w:rFonts w:asciiTheme="minorHAnsi" w:hAnsiTheme="minorHAnsi"/>
                <w:b/>
                <w:u w:val="single"/>
              </w:rPr>
              <w:t>diálogo oral</w:t>
            </w:r>
            <w:r w:rsidR="00F63612" w:rsidRPr="00DD48FA">
              <w:rPr>
                <w:rFonts w:asciiTheme="minorHAnsi" w:hAnsiTheme="minorHAnsi"/>
              </w:rPr>
              <w:t>,</w:t>
            </w:r>
            <w:r w:rsidRPr="00DD48FA">
              <w:rPr>
                <w:rFonts w:asciiTheme="minorHAnsi" w:hAnsiTheme="minorHAnsi"/>
              </w:rPr>
              <w:t xml:space="preserve"> las características físicas</w:t>
            </w:r>
            <w:r w:rsidR="00F63612" w:rsidRPr="00DD48FA">
              <w:rPr>
                <w:rFonts w:asciiTheme="minorHAnsi" w:hAnsiTheme="minorHAnsi"/>
              </w:rPr>
              <w:t>,</w:t>
            </w:r>
            <w:r w:rsidRPr="00DD48FA">
              <w:rPr>
                <w:rFonts w:asciiTheme="minorHAnsi" w:hAnsiTheme="minorHAnsi"/>
              </w:rPr>
              <w:t xml:space="preserve"> conductuales </w:t>
            </w:r>
            <w:r w:rsidR="00F63612" w:rsidRPr="00DD48FA">
              <w:rPr>
                <w:rFonts w:asciiTheme="minorHAnsi" w:hAnsiTheme="minorHAnsi"/>
              </w:rPr>
              <w:t xml:space="preserve">y otras, </w:t>
            </w:r>
            <w:r w:rsidRPr="00DD48FA">
              <w:rPr>
                <w:rFonts w:asciiTheme="minorHAnsi" w:hAnsiTheme="minorHAnsi"/>
              </w:rPr>
              <w:t>correspondientes</w:t>
            </w:r>
            <w:r w:rsidR="00F63612" w:rsidRPr="00DD48FA">
              <w:rPr>
                <w:rFonts w:asciiTheme="minorHAnsi" w:hAnsiTheme="minorHAnsi"/>
              </w:rPr>
              <w:t xml:space="preserve"> </w:t>
            </w:r>
            <w:r w:rsidRPr="00DD48FA">
              <w:rPr>
                <w:rFonts w:asciiTheme="minorHAnsi" w:hAnsiTheme="minorHAnsi"/>
              </w:rPr>
              <w:t xml:space="preserve">con el grupo </w:t>
            </w:r>
            <w:r w:rsidR="00F63612" w:rsidRPr="00DD48FA">
              <w:rPr>
                <w:rFonts w:asciiTheme="minorHAnsi" w:hAnsiTheme="minorHAnsi"/>
              </w:rPr>
              <w:t>etario</w:t>
            </w:r>
            <w:r w:rsidRPr="00DD48FA">
              <w:rPr>
                <w:rFonts w:asciiTheme="minorHAnsi" w:hAnsiTheme="minorHAnsi"/>
              </w:rPr>
              <w:t xml:space="preserve"> que representa.</w:t>
            </w:r>
          </w:p>
        </w:tc>
        <w:tc>
          <w:tcPr>
            <w:tcW w:w="1000" w:type="pct"/>
          </w:tcPr>
          <w:p w14:paraId="7D14822A" w14:textId="0AEC865B" w:rsidR="00CF0F54" w:rsidRPr="00DD48FA" w:rsidRDefault="001F5FC1" w:rsidP="008C789E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/>
              </w:rPr>
              <w:t xml:space="preserve">Se comunica mediante la técnica del </w:t>
            </w:r>
            <w:r w:rsidRPr="00DD48FA">
              <w:rPr>
                <w:rFonts w:asciiTheme="minorHAnsi" w:hAnsiTheme="minorHAnsi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/>
              </w:rPr>
              <w:t>, acorde con el guion elaborado.</w:t>
            </w:r>
          </w:p>
        </w:tc>
      </w:tr>
      <w:tr w:rsidR="004A1A58" w:rsidRPr="00DD48FA" w14:paraId="175812E6" w14:textId="77777777" w:rsidTr="00D30147">
        <w:trPr>
          <w:trHeight w:val="1185"/>
        </w:trPr>
        <w:tc>
          <w:tcPr>
            <w:tcW w:w="925" w:type="pct"/>
          </w:tcPr>
          <w:p w14:paraId="124F63A4" w14:textId="509179BD" w:rsidR="004A1A58" w:rsidRPr="006324C2" w:rsidRDefault="004A1A58" w:rsidP="0089380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6324C2">
              <w:rPr>
                <w:rFonts w:ascii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</w:p>
        </w:tc>
        <w:tc>
          <w:tcPr>
            <w:tcW w:w="982" w:type="pct"/>
          </w:tcPr>
          <w:p w14:paraId="0AAE585C" w14:textId="5D38A973" w:rsidR="004A1A58" w:rsidRPr="006324C2" w:rsidRDefault="004A1A58" w:rsidP="008F5856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6324C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Determina aspectos por mejorar en la ejecución del </w:t>
            </w:r>
            <w:r w:rsidR="004B786B" w:rsidRPr="006324C2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diálogo oral</w:t>
            </w:r>
            <w:r w:rsidRPr="006324C2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5D807A5E" w14:textId="0FBA22E4" w:rsidR="004A1A58" w:rsidRPr="00DD48FA" w:rsidRDefault="004A1A58" w:rsidP="008F58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/>
              </w:rPr>
              <w:t xml:space="preserve">Menciona aspectos básicos por mejorar respecto de la ejecución del </w:t>
            </w:r>
            <w:r w:rsidR="004B786B" w:rsidRPr="00DD48FA">
              <w:rPr>
                <w:rFonts w:asciiTheme="minorHAnsi" w:hAnsiTheme="minorHAnsi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/>
              </w:rPr>
              <w:t>.</w:t>
            </w:r>
          </w:p>
        </w:tc>
        <w:tc>
          <w:tcPr>
            <w:tcW w:w="1000" w:type="pct"/>
          </w:tcPr>
          <w:p w14:paraId="24E343CA" w14:textId="783A577C" w:rsidR="004A1A58" w:rsidRPr="00DD48FA" w:rsidRDefault="004A1A58" w:rsidP="008F585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/>
              </w:rPr>
              <w:t xml:space="preserve">Destaca aspectos relevantes que podrían enriquecerse en la ejecución del </w:t>
            </w:r>
            <w:r w:rsidR="004B786B" w:rsidRPr="00DD48FA">
              <w:rPr>
                <w:rFonts w:asciiTheme="minorHAnsi" w:hAnsiTheme="minorHAnsi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/>
              </w:rPr>
              <w:t>.</w:t>
            </w:r>
          </w:p>
        </w:tc>
        <w:tc>
          <w:tcPr>
            <w:tcW w:w="1000" w:type="pct"/>
          </w:tcPr>
          <w:p w14:paraId="3DAC557B" w14:textId="7B6866F1" w:rsidR="004A1A58" w:rsidRPr="00DD48FA" w:rsidRDefault="004A1A58" w:rsidP="008F5856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/>
              </w:rPr>
              <w:t xml:space="preserve">Infiere mejoras en las actividades realizadas, a partir de los aspectos destacados sobre la ejecución del </w:t>
            </w:r>
            <w:r w:rsidR="004B786B" w:rsidRPr="00DD48FA">
              <w:rPr>
                <w:rFonts w:asciiTheme="minorHAnsi" w:hAnsiTheme="minorHAnsi"/>
                <w:b/>
                <w:u w:val="single"/>
              </w:rPr>
              <w:t>diálogo oral</w:t>
            </w:r>
            <w:r w:rsidRPr="00DD48FA">
              <w:rPr>
                <w:rFonts w:asciiTheme="minorHAnsi" w:hAnsiTheme="minorHAnsi"/>
              </w:rPr>
              <w:t>.</w:t>
            </w:r>
          </w:p>
        </w:tc>
      </w:tr>
      <w:tr w:rsidR="004A1A58" w:rsidRPr="00DD48FA" w14:paraId="50258E8C" w14:textId="77777777" w:rsidTr="005B409E">
        <w:trPr>
          <w:trHeight w:val="1185"/>
        </w:trPr>
        <w:tc>
          <w:tcPr>
            <w:tcW w:w="925" w:type="pct"/>
          </w:tcPr>
          <w:p w14:paraId="7E99FE5D" w14:textId="77777777" w:rsidR="004A1A58" w:rsidRPr="006324C2" w:rsidRDefault="004A1A58" w:rsidP="0089380B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  <w:bookmarkStart w:id="0" w:name="_GoBack" w:colFirst="1" w:colLast="1"/>
            <w:r w:rsidRPr="006324C2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Sentido de pertenencia</w:t>
            </w:r>
          </w:p>
          <w:p w14:paraId="1DDD7902" w14:textId="77777777" w:rsidR="004A1A58" w:rsidRPr="006324C2" w:rsidRDefault="004A1A58" w:rsidP="0089380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5477F1D4" w14:textId="74C022CE" w:rsidR="004A1A58" w:rsidRPr="006324C2" w:rsidRDefault="004A1A58" w:rsidP="00CF0F54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</w:tc>
        <w:tc>
          <w:tcPr>
            <w:tcW w:w="1093" w:type="pct"/>
          </w:tcPr>
          <w:p w14:paraId="18854363" w14:textId="0A041DC5" w:rsidR="004A1A58" w:rsidRPr="00DD48FA" w:rsidRDefault="004A1A58" w:rsidP="00350E41">
            <w:pPr>
              <w:spacing w:after="0"/>
              <w:jc w:val="both"/>
              <w:rPr>
                <w:rFonts w:asciiTheme="minorHAnsi" w:hAnsiTheme="minorHAnsi"/>
              </w:rPr>
            </w:pPr>
            <w:r w:rsidRPr="00DD48FA">
              <w:rPr>
                <w:rFonts w:ascii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  <w:vAlign w:val="center"/>
          </w:tcPr>
          <w:p w14:paraId="4B76D99F" w14:textId="5AF6B574" w:rsidR="004A1A58" w:rsidRPr="00DD48FA" w:rsidRDefault="004A1A58" w:rsidP="00350E41">
            <w:pPr>
              <w:spacing w:after="0"/>
              <w:jc w:val="both"/>
              <w:rPr>
                <w:rFonts w:asciiTheme="minorHAnsi" w:hAnsiTheme="minorHAnsi"/>
              </w:rPr>
            </w:pPr>
            <w:r w:rsidRPr="00DD48FA">
              <w:rPr>
                <w:rFonts w:ascii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000" w:type="pct"/>
          </w:tcPr>
          <w:p w14:paraId="29878C7E" w14:textId="459C0765" w:rsidR="004A1A58" w:rsidRPr="00DD48FA" w:rsidRDefault="004A1A58" w:rsidP="005B409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D48FA">
              <w:rPr>
                <w:rFonts w:ascii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4A1A58" w:rsidRPr="00DD48FA" w14:paraId="00377EA4" w14:textId="77777777" w:rsidTr="00CD25D3">
        <w:trPr>
          <w:trHeight w:val="1185"/>
        </w:trPr>
        <w:tc>
          <w:tcPr>
            <w:tcW w:w="925" w:type="pct"/>
          </w:tcPr>
          <w:p w14:paraId="4B682715" w14:textId="77777777" w:rsidR="004A1A58" w:rsidRPr="006324C2" w:rsidRDefault="004A1A58" w:rsidP="0089380B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324C2"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7C46024C" w14:textId="77777777" w:rsidR="004A1A58" w:rsidRPr="006324C2" w:rsidRDefault="004A1A58" w:rsidP="0089380B">
            <w:pPr>
              <w:jc w:val="center"/>
              <w:rPr>
                <w:rFonts w:ascii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24D3272E" w14:textId="75B0310F" w:rsidR="004A1A58" w:rsidRPr="006324C2" w:rsidRDefault="004A1A58" w:rsidP="00CF0F54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</w:pPr>
            <w:r w:rsidRPr="006324C2">
              <w:rPr>
                <w:rFonts w:ascii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</w:tcPr>
          <w:p w14:paraId="5392D611" w14:textId="035703E4" w:rsidR="004A1A58" w:rsidRPr="00DD48FA" w:rsidRDefault="004A1A58" w:rsidP="00350E41">
            <w:pPr>
              <w:spacing w:after="0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DD48FA">
              <w:rPr>
                <w:rFonts w:asciiTheme="minorHAnsi" w:hAnsiTheme="minorHAnsi" w:cs="Arial"/>
                <w:color w:val="auto"/>
                <w:lang w:eastAsia="en-US"/>
              </w:rPr>
              <w:t xml:space="preserve">Menciona aspectos básicos  para </w:t>
            </w:r>
            <w:r w:rsidRPr="00DD48FA">
              <w:rPr>
                <w:rFonts w:asciiTheme="minorHAnsi" w:hAnsiTheme="minorHAnsi" w:cs="Arial"/>
                <w:color w:val="auto"/>
                <w:shd w:val="clear" w:color="auto" w:fill="FFFFFF"/>
                <w:lang w:eastAsia="en-US"/>
              </w:rPr>
              <w:t>alcanzar las metas  grupales propuestas.</w:t>
            </w:r>
            <w:r w:rsidRPr="00DD48FA">
              <w:rPr>
                <w:rFonts w:ascii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00" w:type="pct"/>
          </w:tcPr>
          <w:p w14:paraId="432B3985" w14:textId="3C3CE39F" w:rsidR="004A1A58" w:rsidRPr="00DD48FA" w:rsidRDefault="004A1A58" w:rsidP="00350E41">
            <w:pPr>
              <w:spacing w:after="0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DD48FA">
              <w:rPr>
                <w:rFonts w:asciiTheme="minorHAnsi" w:hAnsiTheme="minorHAnsi" w:cs="Arial"/>
                <w:color w:val="auto"/>
                <w:lang w:eastAsia="en-US"/>
              </w:rPr>
              <w:t>Resalta aspectos relevantes para alcanzar las metas  grupales propuestas.</w:t>
            </w:r>
          </w:p>
        </w:tc>
        <w:tc>
          <w:tcPr>
            <w:tcW w:w="1000" w:type="pct"/>
            <w:vAlign w:val="center"/>
          </w:tcPr>
          <w:p w14:paraId="6C4A7A02" w14:textId="06F52188" w:rsidR="004A1A58" w:rsidRPr="00DD48FA" w:rsidRDefault="004A1A58" w:rsidP="00327330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  <w:lang w:eastAsia="en-US"/>
              </w:rPr>
            </w:pPr>
            <w:r w:rsidRPr="00DD48FA">
              <w:rPr>
                <w:rFonts w:asciiTheme="minorHAnsi" w:hAnsiTheme="minorHAnsi" w:cs="Arial"/>
                <w:color w:val="auto"/>
                <w:lang w:eastAsia="en-US"/>
              </w:rPr>
              <w:t>Distingue, puntualmente las acciones que deben realizarse para alcanzar las metas  grupales propuestas.</w:t>
            </w:r>
          </w:p>
        </w:tc>
      </w:tr>
      <w:bookmarkEnd w:id="0"/>
    </w:tbl>
    <w:p w14:paraId="25301C1B" w14:textId="77777777" w:rsidR="003C0D65" w:rsidRPr="00DD48FA" w:rsidRDefault="003C0D65" w:rsidP="00FE16A1">
      <w:pPr>
        <w:spacing w:after="0" w:line="240" w:lineRule="auto"/>
        <w:jc w:val="both"/>
        <w:rPr>
          <w:rFonts w:asciiTheme="minorHAnsi" w:eastAsiaTheme="minorHAnsi" w:hAnsiTheme="minorHAnsi" w:cs="Arial"/>
          <w:color w:val="ED7D31" w:themeColor="accent2"/>
          <w:lang w:eastAsia="en-US"/>
        </w:rPr>
      </w:pPr>
    </w:p>
    <w:p w14:paraId="34A556FC" w14:textId="7EEF70E5" w:rsidR="00BA2163" w:rsidRPr="00DD48FA" w:rsidRDefault="00506991" w:rsidP="00BA2163">
      <w:pPr>
        <w:spacing w:after="0" w:line="240" w:lineRule="auto"/>
        <w:jc w:val="center"/>
        <w:rPr>
          <w:rFonts w:asciiTheme="minorHAnsi" w:eastAsia="Times New Roman" w:hAnsiTheme="minorHAnsi" w:cs="Arial"/>
          <w:b/>
        </w:rPr>
      </w:pPr>
      <w:r w:rsidRPr="00DD48FA">
        <w:rPr>
          <w:rFonts w:asciiTheme="minorHAnsi" w:eastAsia="Times New Roman" w:hAnsiTheme="minorHAnsi" w:cs="Arial"/>
          <w:b/>
        </w:rPr>
        <w:t>Anexo I</w:t>
      </w:r>
    </w:p>
    <w:p w14:paraId="344FA345" w14:textId="77C40D86" w:rsidR="00506991" w:rsidRPr="00DD48FA" w:rsidRDefault="00BC7BD7" w:rsidP="00BA2163">
      <w:pPr>
        <w:spacing w:after="0" w:line="240" w:lineRule="auto"/>
        <w:jc w:val="center"/>
        <w:rPr>
          <w:rFonts w:asciiTheme="minorHAnsi" w:eastAsia="Times New Roman" w:hAnsiTheme="minorHAnsi" w:cs="Arial"/>
          <w:b/>
        </w:rPr>
      </w:pPr>
      <w:r w:rsidRPr="00DD48FA">
        <w:rPr>
          <w:rFonts w:asciiTheme="minorHAnsi" w:eastAsia="Times New Roman" w:hAnsiTheme="minorHAnsi" w:cs="Arial"/>
          <w:b/>
        </w:rPr>
        <w:t>G</w:t>
      </w:r>
      <w:r w:rsidR="00506991" w:rsidRPr="00DD48FA">
        <w:rPr>
          <w:rFonts w:asciiTheme="minorHAnsi" w:eastAsia="Times New Roman" w:hAnsiTheme="minorHAnsi" w:cs="Arial"/>
          <w:b/>
        </w:rPr>
        <w:t>uía para el estudiantado</w:t>
      </w:r>
      <w:r w:rsidRPr="00DD48FA">
        <w:rPr>
          <w:rFonts w:asciiTheme="minorHAnsi" w:eastAsia="Times New Roman" w:hAnsiTheme="minorHAnsi" w:cs="Arial"/>
          <w:b/>
        </w:rPr>
        <w:t xml:space="preserve"> sobre la identificación de variedades léxicas, semánticas, fonéticas y morfológicas, según gru</w:t>
      </w:r>
      <w:r w:rsidR="00BA2163" w:rsidRPr="00DD48FA">
        <w:rPr>
          <w:rFonts w:asciiTheme="minorHAnsi" w:eastAsia="Times New Roman" w:hAnsiTheme="minorHAnsi" w:cs="Arial"/>
          <w:b/>
        </w:rPr>
        <w:t>pos etarios</w:t>
      </w:r>
    </w:p>
    <w:p w14:paraId="42CAF375" w14:textId="77777777" w:rsidR="007941D3" w:rsidRPr="00DD48FA" w:rsidRDefault="007941D3" w:rsidP="00BA2163">
      <w:pPr>
        <w:spacing w:after="0" w:line="240" w:lineRule="auto"/>
        <w:jc w:val="center"/>
        <w:rPr>
          <w:rFonts w:asciiTheme="minorHAnsi" w:eastAsia="Times New Roman" w:hAnsiTheme="minorHAnsi" w:cs="Arial"/>
          <w:b/>
        </w:rPr>
      </w:pPr>
    </w:p>
    <w:p w14:paraId="7B00AC3C" w14:textId="4606D6BE" w:rsidR="00506991" w:rsidRPr="00DD48FA" w:rsidRDefault="00506991" w:rsidP="0069526F">
      <w:pPr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DD48FA">
        <w:rPr>
          <w:rFonts w:asciiTheme="minorHAnsi" w:eastAsia="Times New Roman" w:hAnsiTheme="minorHAnsi" w:cs="Arial"/>
        </w:rPr>
        <w:t xml:space="preserve">Anote en el siguiente cuadro el grupo etario y las variedades léxicas, semánticas, fonéticas y morfológicas que ha escuchado </w:t>
      </w:r>
      <w:r w:rsidR="002B4E50" w:rsidRPr="00DD48FA">
        <w:rPr>
          <w:rFonts w:asciiTheme="minorHAnsi" w:eastAsia="Times New Roman" w:hAnsiTheme="minorHAnsi" w:cs="Arial"/>
        </w:rPr>
        <w:t>anteriormente</w:t>
      </w:r>
      <w:r w:rsidRPr="00DD48FA">
        <w:rPr>
          <w:rFonts w:asciiTheme="minorHAnsi" w:eastAsia="Times New Roman" w:hAnsiTheme="minorHAnsi" w:cs="Arial"/>
        </w:rPr>
        <w:t xml:space="preserve"> en diferen</w:t>
      </w:r>
      <w:r w:rsidR="0089380B" w:rsidRPr="00DD48FA">
        <w:rPr>
          <w:rFonts w:asciiTheme="minorHAnsi" w:eastAsia="Times New Roman" w:hAnsiTheme="minorHAnsi" w:cs="Arial"/>
        </w:rPr>
        <w:t>tes contextos y en su comunidad.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BC7BD7" w:rsidRPr="00DD48FA" w14:paraId="061FB37A" w14:textId="77777777" w:rsidTr="00BD3E26">
        <w:tc>
          <w:tcPr>
            <w:tcW w:w="13146" w:type="dxa"/>
            <w:gridSpan w:val="5"/>
          </w:tcPr>
          <w:p w14:paraId="715C89CF" w14:textId="117A47C0" w:rsidR="00BC7BD7" w:rsidRPr="00DD48FA" w:rsidRDefault="00BC7BD7" w:rsidP="005069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Guía para el estudiantado sobre la identificación de variedades léxicas, semánticas, fonéticas y morfológicas, según grupos etarios</w:t>
            </w:r>
          </w:p>
        </w:tc>
      </w:tr>
      <w:tr w:rsidR="00506991" w:rsidRPr="00DD48FA" w14:paraId="2D8B799B" w14:textId="77777777" w:rsidTr="00BD3E26">
        <w:tc>
          <w:tcPr>
            <w:tcW w:w="13146" w:type="dxa"/>
            <w:gridSpan w:val="5"/>
          </w:tcPr>
          <w:p w14:paraId="7EE4E0A8" w14:textId="21D070FA" w:rsidR="00506991" w:rsidRPr="00DD48FA" w:rsidRDefault="00506991" w:rsidP="005069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léxicas, semánticas, fonéticas y morfológicas</w:t>
            </w:r>
          </w:p>
        </w:tc>
      </w:tr>
      <w:tr w:rsidR="00506991" w:rsidRPr="00DD48FA" w14:paraId="201EC01B" w14:textId="77777777" w:rsidTr="00506991">
        <w:tc>
          <w:tcPr>
            <w:tcW w:w="2629" w:type="dxa"/>
          </w:tcPr>
          <w:p w14:paraId="028A2D8C" w14:textId="21779EB6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Grupo etario</w:t>
            </w:r>
          </w:p>
        </w:tc>
        <w:tc>
          <w:tcPr>
            <w:tcW w:w="2629" w:type="dxa"/>
          </w:tcPr>
          <w:p w14:paraId="0A020DA2" w14:textId="57946580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léxicas</w:t>
            </w:r>
          </w:p>
        </w:tc>
        <w:tc>
          <w:tcPr>
            <w:tcW w:w="2629" w:type="dxa"/>
          </w:tcPr>
          <w:p w14:paraId="0BD1B50E" w14:textId="6193D56E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semánticas</w:t>
            </w:r>
          </w:p>
        </w:tc>
        <w:tc>
          <w:tcPr>
            <w:tcW w:w="2629" w:type="dxa"/>
          </w:tcPr>
          <w:p w14:paraId="071BA336" w14:textId="066FEB9E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fonéticas</w:t>
            </w:r>
          </w:p>
        </w:tc>
        <w:tc>
          <w:tcPr>
            <w:tcW w:w="2630" w:type="dxa"/>
          </w:tcPr>
          <w:p w14:paraId="4A50FDA0" w14:textId="6FA6611C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morfológicas</w:t>
            </w:r>
          </w:p>
        </w:tc>
      </w:tr>
      <w:tr w:rsidR="00506991" w:rsidRPr="00DD48FA" w14:paraId="4E4D6007" w14:textId="77777777" w:rsidTr="00506991">
        <w:tc>
          <w:tcPr>
            <w:tcW w:w="2629" w:type="dxa"/>
          </w:tcPr>
          <w:p w14:paraId="60F0E5ED" w14:textId="77777777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2629" w:type="dxa"/>
          </w:tcPr>
          <w:p w14:paraId="14B191DD" w14:textId="77777777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29" w:type="dxa"/>
          </w:tcPr>
          <w:p w14:paraId="7B3579D0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29" w:type="dxa"/>
          </w:tcPr>
          <w:p w14:paraId="4D8F190C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30" w:type="dxa"/>
          </w:tcPr>
          <w:p w14:paraId="05C0BE33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</w:tr>
      <w:tr w:rsidR="00506991" w:rsidRPr="00DD48FA" w14:paraId="46D3C010" w14:textId="77777777" w:rsidTr="00506991">
        <w:tc>
          <w:tcPr>
            <w:tcW w:w="2629" w:type="dxa"/>
          </w:tcPr>
          <w:p w14:paraId="4B774A83" w14:textId="77777777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2629" w:type="dxa"/>
          </w:tcPr>
          <w:p w14:paraId="3A726F6A" w14:textId="77777777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29" w:type="dxa"/>
          </w:tcPr>
          <w:p w14:paraId="5328F798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29" w:type="dxa"/>
          </w:tcPr>
          <w:p w14:paraId="65AF6400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30" w:type="dxa"/>
          </w:tcPr>
          <w:p w14:paraId="149C2F6A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</w:tr>
      <w:tr w:rsidR="00506991" w:rsidRPr="00DD48FA" w14:paraId="58D8097D" w14:textId="77777777" w:rsidTr="00506991">
        <w:tc>
          <w:tcPr>
            <w:tcW w:w="2629" w:type="dxa"/>
          </w:tcPr>
          <w:p w14:paraId="3FAE786E" w14:textId="77777777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2629" w:type="dxa"/>
          </w:tcPr>
          <w:p w14:paraId="234EDA65" w14:textId="77777777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29" w:type="dxa"/>
          </w:tcPr>
          <w:p w14:paraId="231D24A4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29" w:type="dxa"/>
          </w:tcPr>
          <w:p w14:paraId="30137A27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30" w:type="dxa"/>
          </w:tcPr>
          <w:p w14:paraId="7641E416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</w:tr>
      <w:tr w:rsidR="00506991" w:rsidRPr="00DD48FA" w14:paraId="13E85FD9" w14:textId="77777777" w:rsidTr="00506991">
        <w:tc>
          <w:tcPr>
            <w:tcW w:w="2629" w:type="dxa"/>
          </w:tcPr>
          <w:p w14:paraId="3ACE0CE2" w14:textId="77777777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2629" w:type="dxa"/>
          </w:tcPr>
          <w:p w14:paraId="0DD10290" w14:textId="77777777" w:rsidR="00506991" w:rsidRPr="00DD48FA" w:rsidRDefault="00506991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29" w:type="dxa"/>
          </w:tcPr>
          <w:p w14:paraId="265BF43A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29" w:type="dxa"/>
          </w:tcPr>
          <w:p w14:paraId="30B52B77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630" w:type="dxa"/>
          </w:tcPr>
          <w:p w14:paraId="31513844" w14:textId="77777777" w:rsidR="00506991" w:rsidRPr="00DD48FA" w:rsidRDefault="00506991" w:rsidP="0050699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</w:tr>
      <w:tr w:rsidR="00C212F4" w:rsidRPr="00DD48FA" w14:paraId="5DEEB70E" w14:textId="77777777" w:rsidTr="004E2ABD">
        <w:tc>
          <w:tcPr>
            <w:tcW w:w="13146" w:type="dxa"/>
            <w:gridSpan w:val="5"/>
          </w:tcPr>
          <w:p w14:paraId="26CB3CF8" w14:textId="48C88F78" w:rsidR="00C212F4" w:rsidRPr="00DD48FA" w:rsidRDefault="00C212F4" w:rsidP="00C212F4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</w:rPr>
              <w:t>Nota: este cuadro se enriquece en la primera parte de las actividades de desarrollo y durante la visita a la feria del agricultor o al mercado.</w:t>
            </w:r>
          </w:p>
        </w:tc>
      </w:tr>
    </w:tbl>
    <w:p w14:paraId="63DC7820" w14:textId="77777777" w:rsidR="00506991" w:rsidRPr="00DD48FA" w:rsidRDefault="00506991" w:rsidP="0069526F">
      <w:pPr>
        <w:spacing w:after="0" w:line="240" w:lineRule="auto"/>
        <w:jc w:val="both"/>
        <w:rPr>
          <w:rFonts w:asciiTheme="minorHAnsi" w:eastAsia="Times New Roman" w:hAnsiTheme="minorHAnsi" w:cs="Arial"/>
        </w:rPr>
      </w:pPr>
    </w:p>
    <w:p w14:paraId="236ECB63" w14:textId="77777777" w:rsidR="00BC7BD7" w:rsidRPr="00DD48FA" w:rsidRDefault="00BC7BD7" w:rsidP="0069526F">
      <w:pPr>
        <w:spacing w:after="0" w:line="240" w:lineRule="auto"/>
        <w:jc w:val="both"/>
        <w:rPr>
          <w:rFonts w:asciiTheme="minorHAnsi" w:eastAsia="Times New Roman" w:hAnsiTheme="minorHAnsi" w:cs="Arial"/>
        </w:rPr>
      </w:pPr>
    </w:p>
    <w:p w14:paraId="4DAFB7A9" w14:textId="77777777" w:rsidR="00BA2163" w:rsidRPr="00DD48FA" w:rsidRDefault="00BA2163" w:rsidP="00BA2163">
      <w:pPr>
        <w:spacing w:after="0" w:line="240" w:lineRule="auto"/>
        <w:jc w:val="center"/>
        <w:rPr>
          <w:rFonts w:asciiTheme="minorHAnsi" w:eastAsia="Times New Roman" w:hAnsiTheme="minorHAnsi" w:cs="Arial"/>
          <w:b/>
        </w:rPr>
      </w:pPr>
      <w:r w:rsidRPr="00DD48FA">
        <w:rPr>
          <w:rFonts w:asciiTheme="minorHAnsi" w:eastAsia="Times New Roman" w:hAnsiTheme="minorHAnsi" w:cs="Arial"/>
          <w:b/>
        </w:rPr>
        <w:t>Anexo II</w:t>
      </w:r>
    </w:p>
    <w:p w14:paraId="6C7D4B5C" w14:textId="69259DBE" w:rsidR="00BC7BD7" w:rsidRPr="00DD48FA" w:rsidRDefault="00BC7BD7" w:rsidP="00BA2163">
      <w:pPr>
        <w:spacing w:after="0" w:line="240" w:lineRule="auto"/>
        <w:jc w:val="center"/>
        <w:rPr>
          <w:rFonts w:asciiTheme="minorHAnsi" w:eastAsia="Times New Roman" w:hAnsiTheme="minorHAnsi" w:cs="Arial"/>
          <w:b/>
        </w:rPr>
      </w:pPr>
      <w:r w:rsidRPr="00DD48FA">
        <w:rPr>
          <w:rFonts w:asciiTheme="minorHAnsi" w:eastAsia="Times New Roman" w:hAnsiTheme="minorHAnsi" w:cs="Arial"/>
          <w:b/>
        </w:rPr>
        <w:t xml:space="preserve"> </w:t>
      </w:r>
      <w:r w:rsidR="00DC56A6" w:rsidRPr="00DD48FA">
        <w:rPr>
          <w:rFonts w:asciiTheme="minorHAnsi" w:eastAsia="Times New Roman" w:hAnsiTheme="minorHAnsi" w:cs="Arial"/>
          <w:b/>
        </w:rPr>
        <w:t xml:space="preserve">Guía para el estudiantado respecto del uso de  variedades léxicas, semánticas, fonéticas y morfológicas  durante la ejecución del </w:t>
      </w:r>
      <w:r w:rsidR="00DC56A6" w:rsidRPr="00DD48FA">
        <w:rPr>
          <w:rFonts w:asciiTheme="minorHAnsi" w:eastAsia="Times New Roman" w:hAnsiTheme="minorHAnsi" w:cs="Arial"/>
          <w:b/>
          <w:u w:val="single"/>
        </w:rPr>
        <w:t>diálogo oral</w:t>
      </w:r>
    </w:p>
    <w:p w14:paraId="71070059" w14:textId="77777777" w:rsidR="00BA2163" w:rsidRPr="00DD48FA" w:rsidRDefault="00BA2163" w:rsidP="0069526F">
      <w:pPr>
        <w:spacing w:after="0" w:line="240" w:lineRule="auto"/>
        <w:jc w:val="both"/>
        <w:rPr>
          <w:rFonts w:asciiTheme="minorHAnsi" w:eastAsia="Times New Roman" w:hAnsiTheme="minorHAnsi" w:cs="Arial"/>
        </w:rPr>
      </w:pPr>
    </w:p>
    <w:p w14:paraId="10B6FC69" w14:textId="0DB7AF8B" w:rsidR="00BC7BD7" w:rsidRPr="00DD48FA" w:rsidRDefault="0089380B" w:rsidP="0069526F">
      <w:pPr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DD48FA">
        <w:rPr>
          <w:rFonts w:asciiTheme="minorHAnsi" w:eastAsia="Times New Roman" w:hAnsiTheme="minorHAnsi" w:cs="Arial"/>
        </w:rPr>
        <w:t>Anote en el siguiente cuadro el grupo etario y las variedades léxicas, semánticas, fonéticas y morfológicas que escucha durante la ejecución del diálogo oral.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7"/>
        <w:gridCol w:w="2007"/>
        <w:gridCol w:w="2007"/>
        <w:gridCol w:w="2007"/>
        <w:gridCol w:w="2079"/>
        <w:gridCol w:w="1764"/>
        <w:gridCol w:w="1551"/>
      </w:tblGrid>
      <w:tr w:rsidR="00F377AF" w:rsidRPr="00DD48FA" w14:paraId="1A29596A" w14:textId="484D8260" w:rsidTr="003E6887">
        <w:tc>
          <w:tcPr>
            <w:tcW w:w="13222" w:type="dxa"/>
            <w:gridSpan w:val="7"/>
          </w:tcPr>
          <w:p w14:paraId="608F7331" w14:textId="3736F425" w:rsidR="00F377AF" w:rsidRPr="00DD48FA" w:rsidRDefault="00F377AF" w:rsidP="00DC56A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Guía para el estudiantado respecto de</w:t>
            </w:r>
            <w:r w:rsidR="00DC56A6" w:rsidRPr="00DD48FA">
              <w:rPr>
                <w:rFonts w:asciiTheme="minorHAnsi" w:eastAsia="Times New Roman" w:hAnsiTheme="minorHAnsi" w:cs="Arial"/>
                <w:b/>
              </w:rPr>
              <w:t xml:space="preserve">l uso de </w:t>
            </w:r>
            <w:r w:rsidRPr="00DD48FA">
              <w:rPr>
                <w:rFonts w:asciiTheme="minorHAnsi" w:eastAsia="Times New Roman" w:hAnsiTheme="minorHAnsi" w:cs="Arial"/>
                <w:b/>
              </w:rPr>
              <w:t xml:space="preserve"> </w:t>
            </w:r>
            <w:r w:rsidR="00DC56A6" w:rsidRPr="00DD48FA">
              <w:rPr>
                <w:rFonts w:asciiTheme="minorHAnsi" w:eastAsia="Times New Roman" w:hAnsiTheme="minorHAnsi" w:cs="Arial"/>
                <w:b/>
              </w:rPr>
              <w:t xml:space="preserve">variedades léxicas, semánticas, fonéticas y morfológicas  durante la ejecución del </w:t>
            </w:r>
            <w:r w:rsidRPr="00DD48FA">
              <w:rPr>
                <w:rFonts w:asciiTheme="minorHAnsi" w:eastAsia="Times New Roman" w:hAnsiTheme="minorHAnsi" w:cs="Arial"/>
                <w:b/>
                <w:u w:val="single"/>
              </w:rPr>
              <w:t>diálogo oral</w:t>
            </w:r>
          </w:p>
        </w:tc>
      </w:tr>
      <w:tr w:rsidR="00F377AF" w:rsidRPr="00DD48FA" w14:paraId="6341FA8A" w14:textId="7A43023A" w:rsidTr="00F377AF">
        <w:tc>
          <w:tcPr>
            <w:tcW w:w="1807" w:type="dxa"/>
          </w:tcPr>
          <w:p w14:paraId="2277632D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lastRenderedPageBreak/>
              <w:t>Grupo etario</w:t>
            </w:r>
          </w:p>
        </w:tc>
        <w:tc>
          <w:tcPr>
            <w:tcW w:w="2007" w:type="dxa"/>
          </w:tcPr>
          <w:p w14:paraId="59248BAA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léxicas</w:t>
            </w:r>
          </w:p>
        </w:tc>
        <w:tc>
          <w:tcPr>
            <w:tcW w:w="2007" w:type="dxa"/>
          </w:tcPr>
          <w:p w14:paraId="6A0EDC2F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semánticas</w:t>
            </w:r>
          </w:p>
        </w:tc>
        <w:tc>
          <w:tcPr>
            <w:tcW w:w="2007" w:type="dxa"/>
          </w:tcPr>
          <w:p w14:paraId="5721F8B3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fonéticas</w:t>
            </w:r>
          </w:p>
        </w:tc>
        <w:tc>
          <w:tcPr>
            <w:tcW w:w="2079" w:type="dxa"/>
          </w:tcPr>
          <w:p w14:paraId="4D4ECE02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Variedades morfológicas</w:t>
            </w:r>
          </w:p>
        </w:tc>
        <w:tc>
          <w:tcPr>
            <w:tcW w:w="1764" w:type="dxa"/>
          </w:tcPr>
          <w:p w14:paraId="7BDBE772" w14:textId="20AA7A68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Hallazgos</w:t>
            </w:r>
          </w:p>
        </w:tc>
        <w:tc>
          <w:tcPr>
            <w:tcW w:w="1551" w:type="dxa"/>
          </w:tcPr>
          <w:p w14:paraId="77B96CB1" w14:textId="6208693E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Aspectos por mejorar</w:t>
            </w:r>
          </w:p>
        </w:tc>
      </w:tr>
      <w:tr w:rsidR="00F377AF" w:rsidRPr="00DD48FA" w14:paraId="493D9E75" w14:textId="1F8BCBCC" w:rsidTr="00F377AF">
        <w:tc>
          <w:tcPr>
            <w:tcW w:w="1807" w:type="dxa"/>
          </w:tcPr>
          <w:p w14:paraId="75357BD6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2007" w:type="dxa"/>
          </w:tcPr>
          <w:p w14:paraId="1FDCBCAD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07" w:type="dxa"/>
          </w:tcPr>
          <w:p w14:paraId="723EFD1B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07" w:type="dxa"/>
          </w:tcPr>
          <w:p w14:paraId="7580E0DA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79" w:type="dxa"/>
          </w:tcPr>
          <w:p w14:paraId="6C3F08B3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1764" w:type="dxa"/>
          </w:tcPr>
          <w:p w14:paraId="5BA05EF5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1551" w:type="dxa"/>
          </w:tcPr>
          <w:p w14:paraId="51161093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</w:tr>
      <w:tr w:rsidR="00F377AF" w:rsidRPr="00DD48FA" w14:paraId="6DE7489A" w14:textId="5686AB79" w:rsidTr="00F377AF">
        <w:tc>
          <w:tcPr>
            <w:tcW w:w="1807" w:type="dxa"/>
          </w:tcPr>
          <w:p w14:paraId="5BF4C9D7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2007" w:type="dxa"/>
          </w:tcPr>
          <w:p w14:paraId="58F0270E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07" w:type="dxa"/>
          </w:tcPr>
          <w:p w14:paraId="101717C9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07" w:type="dxa"/>
          </w:tcPr>
          <w:p w14:paraId="60F8295F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79" w:type="dxa"/>
          </w:tcPr>
          <w:p w14:paraId="2B5819EC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1764" w:type="dxa"/>
          </w:tcPr>
          <w:p w14:paraId="534B06B2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1551" w:type="dxa"/>
          </w:tcPr>
          <w:p w14:paraId="076D1328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</w:tr>
      <w:tr w:rsidR="00F377AF" w:rsidRPr="00DD48FA" w14:paraId="4D5518C9" w14:textId="7E84A2F8" w:rsidTr="00F377AF">
        <w:tc>
          <w:tcPr>
            <w:tcW w:w="1807" w:type="dxa"/>
          </w:tcPr>
          <w:p w14:paraId="5CD91BED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2007" w:type="dxa"/>
          </w:tcPr>
          <w:p w14:paraId="1011472A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07" w:type="dxa"/>
          </w:tcPr>
          <w:p w14:paraId="01E3D799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07" w:type="dxa"/>
          </w:tcPr>
          <w:p w14:paraId="1CD2CB0C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79" w:type="dxa"/>
          </w:tcPr>
          <w:p w14:paraId="5DC44342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1764" w:type="dxa"/>
          </w:tcPr>
          <w:p w14:paraId="1B001BAA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1551" w:type="dxa"/>
          </w:tcPr>
          <w:p w14:paraId="416D0233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</w:tr>
      <w:tr w:rsidR="00F377AF" w:rsidRPr="00DD48FA" w14:paraId="31ECA8EB" w14:textId="0DFA2CFB" w:rsidTr="00F377AF">
        <w:tc>
          <w:tcPr>
            <w:tcW w:w="1807" w:type="dxa"/>
          </w:tcPr>
          <w:p w14:paraId="54A4C0BE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2007" w:type="dxa"/>
          </w:tcPr>
          <w:p w14:paraId="4F831E2D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07" w:type="dxa"/>
          </w:tcPr>
          <w:p w14:paraId="7429866D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07" w:type="dxa"/>
          </w:tcPr>
          <w:p w14:paraId="7816FAE1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2079" w:type="dxa"/>
          </w:tcPr>
          <w:p w14:paraId="24A39089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1764" w:type="dxa"/>
          </w:tcPr>
          <w:p w14:paraId="124C9FD4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  <w:tc>
          <w:tcPr>
            <w:tcW w:w="1551" w:type="dxa"/>
          </w:tcPr>
          <w:p w14:paraId="519C537A" w14:textId="77777777" w:rsidR="00F377AF" w:rsidRPr="00DD48FA" w:rsidRDefault="00F377AF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</w:p>
        </w:tc>
      </w:tr>
      <w:tr w:rsidR="0089380B" w:rsidRPr="00DD48FA" w14:paraId="5F48310A" w14:textId="753B554B" w:rsidTr="00CA34C7">
        <w:tc>
          <w:tcPr>
            <w:tcW w:w="13222" w:type="dxa"/>
            <w:gridSpan w:val="7"/>
          </w:tcPr>
          <w:p w14:paraId="0044269F" w14:textId="68978E37" w:rsidR="0089380B" w:rsidRPr="00DD48FA" w:rsidRDefault="0089380B" w:rsidP="005B6A3A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</w:rPr>
              <w:t>Nota: este cuadro se enriquece en la primera parte de las actividades de desarrollo y durante la visita a la feria del agricultor o al mercado.</w:t>
            </w:r>
          </w:p>
        </w:tc>
      </w:tr>
    </w:tbl>
    <w:p w14:paraId="6F8E3C20" w14:textId="77777777" w:rsidR="00F377AF" w:rsidRPr="00DD48FA" w:rsidRDefault="00F377AF" w:rsidP="00F377AF">
      <w:pPr>
        <w:spacing w:after="0" w:line="240" w:lineRule="auto"/>
        <w:jc w:val="both"/>
        <w:rPr>
          <w:rFonts w:asciiTheme="minorHAnsi" w:eastAsia="Times New Roman" w:hAnsiTheme="minorHAnsi" w:cs="Arial"/>
        </w:rPr>
      </w:pPr>
    </w:p>
    <w:p w14:paraId="13DC074B" w14:textId="77777777" w:rsidR="00BA2163" w:rsidRPr="00DD48FA" w:rsidRDefault="00D21EEA" w:rsidP="00BA2163">
      <w:pPr>
        <w:spacing w:after="0" w:line="240" w:lineRule="auto"/>
        <w:jc w:val="center"/>
        <w:rPr>
          <w:rFonts w:asciiTheme="minorHAnsi" w:eastAsia="Times New Roman" w:hAnsiTheme="minorHAnsi" w:cs="Arial"/>
          <w:b/>
        </w:rPr>
      </w:pPr>
      <w:r w:rsidRPr="00DD48FA">
        <w:rPr>
          <w:rFonts w:asciiTheme="minorHAnsi" w:eastAsia="Times New Roman" w:hAnsiTheme="minorHAnsi" w:cs="Arial"/>
          <w:b/>
        </w:rPr>
        <w:t>Anexo III</w:t>
      </w:r>
    </w:p>
    <w:p w14:paraId="54FEBA3E" w14:textId="444D0406" w:rsidR="00D21EEA" w:rsidRPr="00DD48FA" w:rsidRDefault="00D21EEA" w:rsidP="00BA2163">
      <w:pPr>
        <w:spacing w:after="0" w:line="240" w:lineRule="auto"/>
        <w:jc w:val="center"/>
        <w:rPr>
          <w:rFonts w:asciiTheme="minorHAnsi" w:eastAsia="Times New Roman" w:hAnsiTheme="minorHAnsi" w:cs="Arial"/>
          <w:b/>
        </w:rPr>
      </w:pPr>
      <w:r w:rsidRPr="00DD48FA">
        <w:rPr>
          <w:rFonts w:asciiTheme="minorHAnsi" w:eastAsia="Times New Roman" w:hAnsiTheme="minorHAnsi" w:cs="Arial"/>
          <w:b/>
        </w:rPr>
        <w:t xml:space="preserve">Guía para el estudiantado respecto de la puesta en escena del </w:t>
      </w:r>
      <w:r w:rsidRPr="00DD48FA">
        <w:rPr>
          <w:rFonts w:asciiTheme="minorHAnsi" w:eastAsia="Times New Roman" w:hAnsiTheme="minorHAnsi" w:cs="Arial"/>
          <w:b/>
          <w:u w:val="single"/>
        </w:rPr>
        <w:t>diálogo oral</w:t>
      </w:r>
      <w:r w:rsidR="00BA2163" w:rsidRPr="00DD48FA">
        <w:rPr>
          <w:rFonts w:asciiTheme="minorHAnsi" w:eastAsia="Times New Roman" w:hAnsiTheme="minorHAnsi" w:cs="Arial"/>
          <w:b/>
          <w:u w:val="single"/>
        </w:rPr>
        <w:t>.</w:t>
      </w:r>
    </w:p>
    <w:p w14:paraId="59A02DB9" w14:textId="77777777" w:rsidR="00BA2163" w:rsidRPr="00DD48FA" w:rsidRDefault="00BA2163" w:rsidP="0069526F">
      <w:pPr>
        <w:spacing w:after="0" w:line="240" w:lineRule="auto"/>
        <w:jc w:val="both"/>
        <w:rPr>
          <w:rFonts w:asciiTheme="minorHAnsi" w:eastAsia="Times New Roman" w:hAnsiTheme="minorHAnsi" w:cs="Arial"/>
        </w:rPr>
      </w:pPr>
    </w:p>
    <w:p w14:paraId="6D31EF88" w14:textId="33C13F6E" w:rsidR="00D21EEA" w:rsidRPr="00DD48FA" w:rsidRDefault="00851E0B" w:rsidP="0069526F">
      <w:pPr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DD48FA">
        <w:rPr>
          <w:rFonts w:asciiTheme="minorHAnsi" w:eastAsia="Times New Roman" w:hAnsiTheme="minorHAnsi" w:cs="Arial"/>
        </w:rPr>
        <w:t>Más que dictaminar el nivel de desempeño, anote observaciones que considere pertinente.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6061"/>
        <w:gridCol w:w="7161"/>
      </w:tblGrid>
      <w:tr w:rsidR="002E56C7" w:rsidRPr="00DD48FA" w14:paraId="2A69158C" w14:textId="7C226F30" w:rsidTr="002E56C7">
        <w:tc>
          <w:tcPr>
            <w:tcW w:w="5000" w:type="pct"/>
            <w:gridSpan w:val="2"/>
          </w:tcPr>
          <w:p w14:paraId="185FB32A" w14:textId="7069ECEB" w:rsidR="002E56C7" w:rsidRPr="00DD48FA" w:rsidRDefault="002E56C7" w:rsidP="00D21EE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 xml:space="preserve">Guía para el estudiantado respecto de la puesta en escena del </w:t>
            </w:r>
            <w:r w:rsidRPr="00DD48FA">
              <w:rPr>
                <w:rFonts w:asciiTheme="minorHAnsi" w:eastAsia="Times New Roman" w:hAnsiTheme="minorHAnsi" w:cs="Arial"/>
                <w:b/>
                <w:u w:val="single"/>
              </w:rPr>
              <w:t>diálogo oral</w:t>
            </w:r>
          </w:p>
        </w:tc>
      </w:tr>
      <w:tr w:rsidR="002E56C7" w:rsidRPr="00DD48FA" w14:paraId="67B43B2A" w14:textId="1B78A203" w:rsidTr="002E56C7">
        <w:tc>
          <w:tcPr>
            <w:tcW w:w="2292" w:type="pct"/>
          </w:tcPr>
          <w:p w14:paraId="1C6C5F2F" w14:textId="1B219C46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Aspectos por evaluar</w:t>
            </w:r>
          </w:p>
        </w:tc>
        <w:tc>
          <w:tcPr>
            <w:tcW w:w="2708" w:type="pct"/>
          </w:tcPr>
          <w:p w14:paraId="17C7D146" w14:textId="56741C19" w:rsidR="002E56C7" w:rsidRPr="00DD48FA" w:rsidRDefault="002E56C7" w:rsidP="002E56C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DD48FA">
              <w:rPr>
                <w:rFonts w:asciiTheme="minorHAnsi" w:eastAsia="Times New Roman" w:hAnsiTheme="minorHAnsi" w:cs="Arial"/>
                <w:b/>
              </w:rPr>
              <w:t>Observaciones</w:t>
            </w:r>
            <w:r w:rsidR="0089380B" w:rsidRPr="00DD48FA">
              <w:rPr>
                <w:rFonts w:asciiTheme="minorHAnsi" w:eastAsia="Times New Roman" w:hAnsiTheme="minorHAnsi" w:cs="Arial"/>
                <w:b/>
              </w:rPr>
              <w:t xml:space="preserve"> sobre el nivel de desempeño</w:t>
            </w:r>
          </w:p>
        </w:tc>
      </w:tr>
      <w:tr w:rsidR="002E56C7" w:rsidRPr="00DD48FA" w14:paraId="06E4CBA5" w14:textId="77777777" w:rsidTr="002E56C7">
        <w:tc>
          <w:tcPr>
            <w:tcW w:w="2292" w:type="pct"/>
          </w:tcPr>
          <w:p w14:paraId="084E9C74" w14:textId="0A97F042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Dominio del tema.</w:t>
            </w:r>
          </w:p>
        </w:tc>
        <w:tc>
          <w:tcPr>
            <w:tcW w:w="2708" w:type="pct"/>
          </w:tcPr>
          <w:p w14:paraId="4AD4D65F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04743B77" w14:textId="77777777" w:rsidTr="002E56C7">
        <w:tc>
          <w:tcPr>
            <w:tcW w:w="2292" w:type="pct"/>
          </w:tcPr>
          <w:p w14:paraId="12653BDB" w14:textId="01E8D013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Postura clara ante el tema.</w:t>
            </w:r>
          </w:p>
        </w:tc>
        <w:tc>
          <w:tcPr>
            <w:tcW w:w="2708" w:type="pct"/>
          </w:tcPr>
          <w:p w14:paraId="50B5FBE7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5AAD5D7D" w14:textId="77777777" w:rsidTr="002E56C7">
        <w:tc>
          <w:tcPr>
            <w:tcW w:w="2292" w:type="pct"/>
          </w:tcPr>
          <w:p w14:paraId="7A19ED37" w14:textId="6D1F0BA7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Argumentación válida para justificar el punto de vista propio.</w:t>
            </w:r>
          </w:p>
        </w:tc>
        <w:tc>
          <w:tcPr>
            <w:tcW w:w="2708" w:type="pct"/>
          </w:tcPr>
          <w:p w14:paraId="4FAE3E88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3D3C4ED5" w14:textId="77777777" w:rsidTr="002E56C7">
        <w:tc>
          <w:tcPr>
            <w:tcW w:w="2292" w:type="pct"/>
          </w:tcPr>
          <w:p w14:paraId="47E86897" w14:textId="770E862F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Respecto hacia el espacio verbal de los otros y las otras.</w:t>
            </w:r>
          </w:p>
        </w:tc>
        <w:tc>
          <w:tcPr>
            <w:tcW w:w="2708" w:type="pct"/>
          </w:tcPr>
          <w:p w14:paraId="3A013D13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4B88E01E" w14:textId="77777777" w:rsidTr="002E56C7">
        <w:tc>
          <w:tcPr>
            <w:tcW w:w="2292" w:type="pct"/>
          </w:tcPr>
          <w:p w14:paraId="4DA919DE" w14:textId="1DE93871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Respecto hacia la opinión de los otros interlocutores.</w:t>
            </w:r>
          </w:p>
        </w:tc>
        <w:tc>
          <w:tcPr>
            <w:tcW w:w="2708" w:type="pct"/>
          </w:tcPr>
          <w:p w14:paraId="6B524757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3BBC5FC1" w14:textId="77777777" w:rsidTr="002E56C7">
        <w:tc>
          <w:tcPr>
            <w:tcW w:w="2292" w:type="pct"/>
          </w:tcPr>
          <w:p w14:paraId="5D0ACAA5" w14:textId="4E877A52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Presencia de gestos que refuercen la comunicación verbal.</w:t>
            </w:r>
          </w:p>
        </w:tc>
        <w:tc>
          <w:tcPr>
            <w:tcW w:w="2708" w:type="pct"/>
          </w:tcPr>
          <w:p w14:paraId="020CFD6D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49E4664C" w14:textId="77777777" w:rsidTr="002E56C7">
        <w:tc>
          <w:tcPr>
            <w:tcW w:w="2292" w:type="pct"/>
          </w:tcPr>
          <w:p w14:paraId="6B7FA9AE" w14:textId="449AC796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Presencia de gestos que contrarían la comunicación verbal.</w:t>
            </w:r>
          </w:p>
        </w:tc>
        <w:tc>
          <w:tcPr>
            <w:tcW w:w="2708" w:type="pct"/>
          </w:tcPr>
          <w:p w14:paraId="1B9D574C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6E6CEC19" w14:textId="77777777" w:rsidTr="002E56C7">
        <w:tc>
          <w:tcPr>
            <w:tcW w:w="2292" w:type="pct"/>
          </w:tcPr>
          <w:p w14:paraId="1DAE693C" w14:textId="671DC7A5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Presencia de ademanes que contrarían la comunicación verbal.</w:t>
            </w:r>
          </w:p>
        </w:tc>
        <w:tc>
          <w:tcPr>
            <w:tcW w:w="2708" w:type="pct"/>
          </w:tcPr>
          <w:p w14:paraId="4707F43E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0B1D0306" w14:textId="77777777" w:rsidTr="002E56C7">
        <w:tc>
          <w:tcPr>
            <w:tcW w:w="2292" w:type="pct"/>
          </w:tcPr>
          <w:p w14:paraId="647A12DD" w14:textId="3B70E7AB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Posición del cuerpo que refuercen la comunicación verbal.</w:t>
            </w:r>
          </w:p>
        </w:tc>
        <w:tc>
          <w:tcPr>
            <w:tcW w:w="2708" w:type="pct"/>
          </w:tcPr>
          <w:p w14:paraId="3A328C64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160B4B6F" w14:textId="77777777" w:rsidTr="002E56C7">
        <w:tc>
          <w:tcPr>
            <w:tcW w:w="2292" w:type="pct"/>
          </w:tcPr>
          <w:p w14:paraId="5D369288" w14:textId="17071981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Posición del cuerpo que contraríe la comunicación verbal.</w:t>
            </w:r>
          </w:p>
        </w:tc>
        <w:tc>
          <w:tcPr>
            <w:tcW w:w="2708" w:type="pct"/>
          </w:tcPr>
          <w:p w14:paraId="11A04480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7BE24F6C" w14:textId="77777777" w:rsidTr="002E56C7">
        <w:tc>
          <w:tcPr>
            <w:tcW w:w="2292" w:type="pct"/>
          </w:tcPr>
          <w:p w14:paraId="7BA879DA" w14:textId="438333FF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Respecto hacia las formas lingüísticas particulares e individuales de los otros interlocutores.</w:t>
            </w:r>
          </w:p>
        </w:tc>
        <w:tc>
          <w:tcPr>
            <w:tcW w:w="2708" w:type="pct"/>
          </w:tcPr>
          <w:p w14:paraId="09578B59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3F0C53B4" w14:textId="77777777" w:rsidTr="002E56C7">
        <w:tc>
          <w:tcPr>
            <w:tcW w:w="2292" w:type="pct"/>
          </w:tcPr>
          <w:p w14:paraId="509736EA" w14:textId="2BACF9D0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Respecto mediante el uso de vocabulario adecuado.</w:t>
            </w:r>
          </w:p>
        </w:tc>
        <w:tc>
          <w:tcPr>
            <w:tcW w:w="2708" w:type="pct"/>
          </w:tcPr>
          <w:p w14:paraId="54227FA1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38DEC5D8" w14:textId="77777777" w:rsidTr="002E56C7">
        <w:tc>
          <w:tcPr>
            <w:tcW w:w="2292" w:type="pct"/>
          </w:tcPr>
          <w:p w14:paraId="35531520" w14:textId="4E71B661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t>Participación activa en el intercambio comunicativo.</w:t>
            </w:r>
          </w:p>
        </w:tc>
        <w:tc>
          <w:tcPr>
            <w:tcW w:w="2708" w:type="pct"/>
          </w:tcPr>
          <w:p w14:paraId="4F5E32E8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2E56C7" w:rsidRPr="00DD48FA" w14:paraId="3945CC92" w14:textId="77777777" w:rsidTr="002E56C7">
        <w:tc>
          <w:tcPr>
            <w:tcW w:w="2292" w:type="pct"/>
          </w:tcPr>
          <w:p w14:paraId="78F3B18D" w14:textId="004D1DCB" w:rsidR="002E56C7" w:rsidRPr="00DD48FA" w:rsidRDefault="002E56C7" w:rsidP="00CF5DA7">
            <w:pPr>
              <w:numPr>
                <w:ilvl w:val="0"/>
                <w:numId w:val="38"/>
              </w:numPr>
              <w:spacing w:after="0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DD48FA">
              <w:rPr>
                <w:rFonts w:asciiTheme="minorHAnsi" w:hAnsiTheme="minorHAnsi" w:cs="Arial"/>
              </w:rPr>
              <w:lastRenderedPageBreak/>
              <w:t>Interés y empatía durante la realización de la actividad.</w:t>
            </w:r>
          </w:p>
        </w:tc>
        <w:tc>
          <w:tcPr>
            <w:tcW w:w="2708" w:type="pct"/>
          </w:tcPr>
          <w:p w14:paraId="37EF613D" w14:textId="77777777" w:rsidR="002E56C7" w:rsidRPr="00DD48FA" w:rsidRDefault="002E56C7" w:rsidP="0069526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</w:tc>
      </w:tr>
      <w:tr w:rsidR="000B607C" w:rsidRPr="00DD48FA" w14:paraId="02E66E1F" w14:textId="77777777" w:rsidTr="000B607C">
        <w:tc>
          <w:tcPr>
            <w:tcW w:w="5000" w:type="pct"/>
            <w:gridSpan w:val="2"/>
          </w:tcPr>
          <w:p w14:paraId="2B915E96" w14:textId="0E5AD1C4" w:rsidR="000B607C" w:rsidRPr="00DD48FA" w:rsidRDefault="000B607C" w:rsidP="0089380B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  <w:b/>
              </w:rPr>
              <w:t>Hallazgos:</w:t>
            </w:r>
          </w:p>
        </w:tc>
      </w:tr>
      <w:tr w:rsidR="000B607C" w:rsidRPr="00DD48FA" w14:paraId="2EAC0462" w14:textId="77777777" w:rsidTr="000B607C">
        <w:tc>
          <w:tcPr>
            <w:tcW w:w="5000" w:type="pct"/>
            <w:gridSpan w:val="2"/>
          </w:tcPr>
          <w:p w14:paraId="71DFB83E" w14:textId="4D2DFD35" w:rsidR="000B607C" w:rsidRPr="00DD48FA" w:rsidRDefault="000B607C" w:rsidP="0089380B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DD48FA">
              <w:rPr>
                <w:rFonts w:asciiTheme="minorHAnsi" w:hAnsiTheme="minorHAnsi" w:cs="Arial"/>
                <w:b/>
              </w:rPr>
              <w:t>Aspectos por mejorar:</w:t>
            </w:r>
          </w:p>
        </w:tc>
      </w:tr>
    </w:tbl>
    <w:p w14:paraId="37B5B304" w14:textId="77777777" w:rsidR="00C403B1" w:rsidRPr="00DD48FA" w:rsidRDefault="00C403B1" w:rsidP="0069526F">
      <w:pPr>
        <w:spacing w:after="0" w:line="240" w:lineRule="auto"/>
        <w:jc w:val="both"/>
        <w:rPr>
          <w:rFonts w:asciiTheme="minorHAnsi" w:eastAsia="Times New Roman" w:hAnsiTheme="minorHAnsi" w:cs="Arial"/>
        </w:rPr>
      </w:pPr>
    </w:p>
    <w:sectPr w:rsidR="00C403B1" w:rsidRPr="00DD48FA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BD489" w14:textId="77777777" w:rsidR="00FF00B7" w:rsidRDefault="00FF00B7" w:rsidP="00A30F75">
      <w:pPr>
        <w:spacing w:after="0" w:line="240" w:lineRule="auto"/>
      </w:pPr>
      <w:r>
        <w:separator/>
      </w:r>
    </w:p>
  </w:endnote>
  <w:endnote w:type="continuationSeparator" w:id="0">
    <w:p w14:paraId="79DDB3A3" w14:textId="77777777" w:rsidR="00FF00B7" w:rsidRDefault="00FF00B7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DEA55" w14:textId="77777777" w:rsidR="00FF00B7" w:rsidRDefault="00FF00B7" w:rsidP="00A30F75">
      <w:pPr>
        <w:spacing w:after="0" w:line="240" w:lineRule="auto"/>
      </w:pPr>
      <w:r>
        <w:separator/>
      </w:r>
    </w:p>
  </w:footnote>
  <w:footnote w:type="continuationSeparator" w:id="0">
    <w:p w14:paraId="3A71B146" w14:textId="77777777" w:rsidR="00FF00B7" w:rsidRDefault="00FF00B7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06CCD"/>
    <w:multiLevelType w:val="hybridMultilevel"/>
    <w:tmpl w:val="0AB290D8"/>
    <w:lvl w:ilvl="0" w:tplc="4680EF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B5E10"/>
    <w:multiLevelType w:val="hybridMultilevel"/>
    <w:tmpl w:val="BF46705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D025F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35684"/>
    <w:multiLevelType w:val="hybridMultilevel"/>
    <w:tmpl w:val="98185276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A24C8"/>
    <w:multiLevelType w:val="hybridMultilevel"/>
    <w:tmpl w:val="927E51E2"/>
    <w:lvl w:ilvl="0" w:tplc="8A0C7C68">
      <w:start w:val="1"/>
      <w:numFmt w:val="decimal"/>
      <w:lvlText w:val="%1."/>
      <w:lvlJc w:val="left"/>
      <w:pPr>
        <w:ind w:left="2880" w:hanging="360"/>
      </w:pPr>
      <w:rPr>
        <w:color w:val="auto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A0581"/>
    <w:multiLevelType w:val="hybridMultilevel"/>
    <w:tmpl w:val="18AAB7B4"/>
    <w:lvl w:ilvl="0" w:tplc="4680EF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7"/>
  </w:num>
  <w:num w:numId="3">
    <w:abstractNumId w:val="14"/>
  </w:num>
  <w:num w:numId="4">
    <w:abstractNumId w:val="34"/>
  </w:num>
  <w:num w:numId="5">
    <w:abstractNumId w:val="5"/>
  </w:num>
  <w:num w:numId="6">
    <w:abstractNumId w:val="13"/>
  </w:num>
  <w:num w:numId="7">
    <w:abstractNumId w:val="3"/>
  </w:num>
  <w:num w:numId="8">
    <w:abstractNumId w:val="9"/>
  </w:num>
  <w:num w:numId="9">
    <w:abstractNumId w:val="2"/>
  </w:num>
  <w:num w:numId="10">
    <w:abstractNumId w:val="29"/>
  </w:num>
  <w:num w:numId="11">
    <w:abstractNumId w:val="33"/>
  </w:num>
  <w:num w:numId="12">
    <w:abstractNumId w:val="26"/>
  </w:num>
  <w:num w:numId="13">
    <w:abstractNumId w:val="12"/>
  </w:num>
  <w:num w:numId="14">
    <w:abstractNumId w:val="18"/>
  </w:num>
  <w:num w:numId="15">
    <w:abstractNumId w:val="1"/>
  </w:num>
  <w:num w:numId="16">
    <w:abstractNumId w:val="17"/>
  </w:num>
  <w:num w:numId="17">
    <w:abstractNumId w:val="20"/>
  </w:num>
  <w:num w:numId="18">
    <w:abstractNumId w:val="4"/>
  </w:num>
  <w:num w:numId="19">
    <w:abstractNumId w:val="22"/>
  </w:num>
  <w:num w:numId="20">
    <w:abstractNumId w:val="8"/>
  </w:num>
  <w:num w:numId="21">
    <w:abstractNumId w:val="19"/>
  </w:num>
  <w:num w:numId="22">
    <w:abstractNumId w:val="27"/>
  </w:num>
  <w:num w:numId="23">
    <w:abstractNumId w:val="23"/>
  </w:num>
  <w:num w:numId="24">
    <w:abstractNumId w:val="21"/>
  </w:num>
  <w:num w:numId="25">
    <w:abstractNumId w:val="30"/>
  </w:num>
  <w:num w:numId="26">
    <w:abstractNumId w:val="24"/>
  </w:num>
  <w:num w:numId="27">
    <w:abstractNumId w:val="35"/>
  </w:num>
  <w:num w:numId="28">
    <w:abstractNumId w:val="16"/>
  </w:num>
  <w:num w:numId="29">
    <w:abstractNumId w:val="31"/>
  </w:num>
  <w:num w:numId="30">
    <w:abstractNumId w:val="11"/>
  </w:num>
  <w:num w:numId="31">
    <w:abstractNumId w:val="0"/>
  </w:num>
  <w:num w:numId="32">
    <w:abstractNumId w:val="10"/>
  </w:num>
  <w:num w:numId="33">
    <w:abstractNumId w:val="28"/>
  </w:num>
  <w:num w:numId="34">
    <w:abstractNumId w:val="7"/>
  </w:num>
  <w:num w:numId="35">
    <w:abstractNumId w:val="25"/>
  </w:num>
  <w:num w:numId="36">
    <w:abstractNumId w:val="32"/>
  </w:num>
  <w:num w:numId="37">
    <w:abstractNumId w:val="15"/>
  </w:num>
  <w:num w:numId="38">
    <w:abstractNumId w:val="6"/>
  </w:num>
  <w:num w:numId="39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641D"/>
    <w:rsid w:val="000127F7"/>
    <w:rsid w:val="000149A8"/>
    <w:rsid w:val="0001652B"/>
    <w:rsid w:val="00021142"/>
    <w:rsid w:val="0002473C"/>
    <w:rsid w:val="00024884"/>
    <w:rsid w:val="00024FA0"/>
    <w:rsid w:val="00025C2F"/>
    <w:rsid w:val="00040C99"/>
    <w:rsid w:val="00043439"/>
    <w:rsid w:val="00045585"/>
    <w:rsid w:val="00052042"/>
    <w:rsid w:val="00055A00"/>
    <w:rsid w:val="000634CF"/>
    <w:rsid w:val="00064791"/>
    <w:rsid w:val="00073C34"/>
    <w:rsid w:val="00074CA7"/>
    <w:rsid w:val="000936D2"/>
    <w:rsid w:val="000A6578"/>
    <w:rsid w:val="000B607C"/>
    <w:rsid w:val="000B7099"/>
    <w:rsid w:val="000C3C7D"/>
    <w:rsid w:val="000D1DE6"/>
    <w:rsid w:val="000D49EA"/>
    <w:rsid w:val="001014B3"/>
    <w:rsid w:val="00103A81"/>
    <w:rsid w:val="00106829"/>
    <w:rsid w:val="00106E52"/>
    <w:rsid w:val="0011083C"/>
    <w:rsid w:val="00113145"/>
    <w:rsid w:val="00120246"/>
    <w:rsid w:val="00121BAC"/>
    <w:rsid w:val="00124B56"/>
    <w:rsid w:val="001255B9"/>
    <w:rsid w:val="00126C5B"/>
    <w:rsid w:val="001318E9"/>
    <w:rsid w:val="00132A14"/>
    <w:rsid w:val="00135D0E"/>
    <w:rsid w:val="00140390"/>
    <w:rsid w:val="001416F7"/>
    <w:rsid w:val="00144B4E"/>
    <w:rsid w:val="00155114"/>
    <w:rsid w:val="0016190C"/>
    <w:rsid w:val="00164636"/>
    <w:rsid w:val="001647CB"/>
    <w:rsid w:val="00170285"/>
    <w:rsid w:val="00171C04"/>
    <w:rsid w:val="00173767"/>
    <w:rsid w:val="00177388"/>
    <w:rsid w:val="00184B95"/>
    <w:rsid w:val="0019707A"/>
    <w:rsid w:val="001A045B"/>
    <w:rsid w:val="001A34CC"/>
    <w:rsid w:val="001A6BA8"/>
    <w:rsid w:val="001A75C2"/>
    <w:rsid w:val="001B794F"/>
    <w:rsid w:val="001C0497"/>
    <w:rsid w:val="001C0CE6"/>
    <w:rsid w:val="001C614E"/>
    <w:rsid w:val="001C6CAC"/>
    <w:rsid w:val="001C7BCC"/>
    <w:rsid w:val="001E2AF9"/>
    <w:rsid w:val="001E4B96"/>
    <w:rsid w:val="001F21B5"/>
    <w:rsid w:val="001F3783"/>
    <w:rsid w:val="001F3BC3"/>
    <w:rsid w:val="001F5FC1"/>
    <w:rsid w:val="00205953"/>
    <w:rsid w:val="002351DF"/>
    <w:rsid w:val="00241830"/>
    <w:rsid w:val="00245843"/>
    <w:rsid w:val="002505D7"/>
    <w:rsid w:val="0025399B"/>
    <w:rsid w:val="00255F61"/>
    <w:rsid w:val="00261817"/>
    <w:rsid w:val="00264351"/>
    <w:rsid w:val="002647F8"/>
    <w:rsid w:val="00265A70"/>
    <w:rsid w:val="0027131E"/>
    <w:rsid w:val="002756D0"/>
    <w:rsid w:val="00294AA0"/>
    <w:rsid w:val="00294E62"/>
    <w:rsid w:val="002B297F"/>
    <w:rsid w:val="002B4E50"/>
    <w:rsid w:val="002B639B"/>
    <w:rsid w:val="002E56C7"/>
    <w:rsid w:val="00305801"/>
    <w:rsid w:val="00313262"/>
    <w:rsid w:val="00313AB3"/>
    <w:rsid w:val="00326965"/>
    <w:rsid w:val="00327330"/>
    <w:rsid w:val="003315D1"/>
    <w:rsid w:val="00331BC5"/>
    <w:rsid w:val="00343E45"/>
    <w:rsid w:val="00344700"/>
    <w:rsid w:val="00344950"/>
    <w:rsid w:val="00347858"/>
    <w:rsid w:val="00347E34"/>
    <w:rsid w:val="00350C02"/>
    <w:rsid w:val="00350E41"/>
    <w:rsid w:val="00351084"/>
    <w:rsid w:val="003558ED"/>
    <w:rsid w:val="00355E0B"/>
    <w:rsid w:val="0036575F"/>
    <w:rsid w:val="003769B3"/>
    <w:rsid w:val="00380E2A"/>
    <w:rsid w:val="00381FB9"/>
    <w:rsid w:val="003859EC"/>
    <w:rsid w:val="00390214"/>
    <w:rsid w:val="00393AEB"/>
    <w:rsid w:val="00393C80"/>
    <w:rsid w:val="00393DF4"/>
    <w:rsid w:val="00394A8D"/>
    <w:rsid w:val="003A04DD"/>
    <w:rsid w:val="003A1FE9"/>
    <w:rsid w:val="003B0D26"/>
    <w:rsid w:val="003C0D65"/>
    <w:rsid w:val="003C2A4E"/>
    <w:rsid w:val="003C5680"/>
    <w:rsid w:val="003C663A"/>
    <w:rsid w:val="003F210E"/>
    <w:rsid w:val="003F26E2"/>
    <w:rsid w:val="0040337C"/>
    <w:rsid w:val="00406D51"/>
    <w:rsid w:val="00407752"/>
    <w:rsid w:val="00411D9D"/>
    <w:rsid w:val="00417ECC"/>
    <w:rsid w:val="0042243A"/>
    <w:rsid w:val="00426DF0"/>
    <w:rsid w:val="00427178"/>
    <w:rsid w:val="00427FD0"/>
    <w:rsid w:val="00445855"/>
    <w:rsid w:val="00462C55"/>
    <w:rsid w:val="004647C5"/>
    <w:rsid w:val="00465414"/>
    <w:rsid w:val="0047120A"/>
    <w:rsid w:val="00481E62"/>
    <w:rsid w:val="004A0C59"/>
    <w:rsid w:val="004A1A58"/>
    <w:rsid w:val="004A1EFD"/>
    <w:rsid w:val="004B1A9B"/>
    <w:rsid w:val="004B2850"/>
    <w:rsid w:val="004B5767"/>
    <w:rsid w:val="004B786B"/>
    <w:rsid w:val="004C2611"/>
    <w:rsid w:val="004C3393"/>
    <w:rsid w:val="004D796D"/>
    <w:rsid w:val="004E253F"/>
    <w:rsid w:val="004E4D4A"/>
    <w:rsid w:val="004F0040"/>
    <w:rsid w:val="004F2A7E"/>
    <w:rsid w:val="004F50C2"/>
    <w:rsid w:val="004F5B67"/>
    <w:rsid w:val="00501642"/>
    <w:rsid w:val="0050375A"/>
    <w:rsid w:val="005044C7"/>
    <w:rsid w:val="00505DE9"/>
    <w:rsid w:val="00506991"/>
    <w:rsid w:val="00511233"/>
    <w:rsid w:val="0053086E"/>
    <w:rsid w:val="005375E8"/>
    <w:rsid w:val="005458C2"/>
    <w:rsid w:val="005511A3"/>
    <w:rsid w:val="00553CD8"/>
    <w:rsid w:val="005607B8"/>
    <w:rsid w:val="00560DE4"/>
    <w:rsid w:val="00573ECB"/>
    <w:rsid w:val="00586076"/>
    <w:rsid w:val="0059741B"/>
    <w:rsid w:val="005A0660"/>
    <w:rsid w:val="005A1610"/>
    <w:rsid w:val="005A566C"/>
    <w:rsid w:val="005B173D"/>
    <w:rsid w:val="005B19C7"/>
    <w:rsid w:val="005B409E"/>
    <w:rsid w:val="005C27DC"/>
    <w:rsid w:val="005D1327"/>
    <w:rsid w:val="005E4E6F"/>
    <w:rsid w:val="005E5CE1"/>
    <w:rsid w:val="005F0884"/>
    <w:rsid w:val="005F2214"/>
    <w:rsid w:val="005F52A5"/>
    <w:rsid w:val="006056B4"/>
    <w:rsid w:val="006117F1"/>
    <w:rsid w:val="006324C2"/>
    <w:rsid w:val="00635199"/>
    <w:rsid w:val="006444D2"/>
    <w:rsid w:val="0064677A"/>
    <w:rsid w:val="00654A63"/>
    <w:rsid w:val="0065780F"/>
    <w:rsid w:val="00674675"/>
    <w:rsid w:val="00676100"/>
    <w:rsid w:val="00681A08"/>
    <w:rsid w:val="0068710F"/>
    <w:rsid w:val="006913B5"/>
    <w:rsid w:val="006914C5"/>
    <w:rsid w:val="0069526F"/>
    <w:rsid w:val="00695439"/>
    <w:rsid w:val="00696D6C"/>
    <w:rsid w:val="006A0655"/>
    <w:rsid w:val="006A068B"/>
    <w:rsid w:val="006A5E0C"/>
    <w:rsid w:val="006B1343"/>
    <w:rsid w:val="006B7D8B"/>
    <w:rsid w:val="006C6C8B"/>
    <w:rsid w:val="006E10D8"/>
    <w:rsid w:val="006E4379"/>
    <w:rsid w:val="006F2793"/>
    <w:rsid w:val="006F5F3A"/>
    <w:rsid w:val="00706CBE"/>
    <w:rsid w:val="00713740"/>
    <w:rsid w:val="00714EBC"/>
    <w:rsid w:val="007153FB"/>
    <w:rsid w:val="00725FF2"/>
    <w:rsid w:val="0073364E"/>
    <w:rsid w:val="00737D21"/>
    <w:rsid w:val="00741FC5"/>
    <w:rsid w:val="0074497A"/>
    <w:rsid w:val="00747A48"/>
    <w:rsid w:val="00760B9F"/>
    <w:rsid w:val="00762443"/>
    <w:rsid w:val="007741B1"/>
    <w:rsid w:val="0077632C"/>
    <w:rsid w:val="007827C1"/>
    <w:rsid w:val="00784151"/>
    <w:rsid w:val="0078554D"/>
    <w:rsid w:val="00792B19"/>
    <w:rsid w:val="00792DA0"/>
    <w:rsid w:val="007941D3"/>
    <w:rsid w:val="007A0814"/>
    <w:rsid w:val="007A2582"/>
    <w:rsid w:val="007B3E0C"/>
    <w:rsid w:val="007B56BF"/>
    <w:rsid w:val="007D1825"/>
    <w:rsid w:val="007D1A12"/>
    <w:rsid w:val="007D43B6"/>
    <w:rsid w:val="007E3782"/>
    <w:rsid w:val="007F75F2"/>
    <w:rsid w:val="00803DA6"/>
    <w:rsid w:val="00812CAC"/>
    <w:rsid w:val="00813762"/>
    <w:rsid w:val="00816898"/>
    <w:rsid w:val="00820087"/>
    <w:rsid w:val="00820A49"/>
    <w:rsid w:val="00822A33"/>
    <w:rsid w:val="008233E6"/>
    <w:rsid w:val="0082350B"/>
    <w:rsid w:val="008308DD"/>
    <w:rsid w:val="00832AAE"/>
    <w:rsid w:val="008330A0"/>
    <w:rsid w:val="00834C14"/>
    <w:rsid w:val="00843A30"/>
    <w:rsid w:val="00851E0B"/>
    <w:rsid w:val="00861DB9"/>
    <w:rsid w:val="00862161"/>
    <w:rsid w:val="00862C2C"/>
    <w:rsid w:val="00864056"/>
    <w:rsid w:val="0086544F"/>
    <w:rsid w:val="00876291"/>
    <w:rsid w:val="008820EB"/>
    <w:rsid w:val="008876CC"/>
    <w:rsid w:val="0089380B"/>
    <w:rsid w:val="008A3586"/>
    <w:rsid w:val="008B0445"/>
    <w:rsid w:val="008B31ED"/>
    <w:rsid w:val="008B39D8"/>
    <w:rsid w:val="008B3AFA"/>
    <w:rsid w:val="008C4DA2"/>
    <w:rsid w:val="008C789E"/>
    <w:rsid w:val="008E5435"/>
    <w:rsid w:val="008F5856"/>
    <w:rsid w:val="00902D3B"/>
    <w:rsid w:val="00906010"/>
    <w:rsid w:val="00911AA8"/>
    <w:rsid w:val="0091290F"/>
    <w:rsid w:val="00913694"/>
    <w:rsid w:val="00921DD1"/>
    <w:rsid w:val="00923606"/>
    <w:rsid w:val="00933B92"/>
    <w:rsid w:val="00933DB5"/>
    <w:rsid w:val="00941DEA"/>
    <w:rsid w:val="00942CEC"/>
    <w:rsid w:val="00945782"/>
    <w:rsid w:val="00950A52"/>
    <w:rsid w:val="00953055"/>
    <w:rsid w:val="0096456D"/>
    <w:rsid w:val="00974D23"/>
    <w:rsid w:val="009814AD"/>
    <w:rsid w:val="009820EC"/>
    <w:rsid w:val="009836D6"/>
    <w:rsid w:val="00984596"/>
    <w:rsid w:val="009855E1"/>
    <w:rsid w:val="009A7CEF"/>
    <w:rsid w:val="009B136C"/>
    <w:rsid w:val="009B280A"/>
    <w:rsid w:val="009C3570"/>
    <w:rsid w:val="009E16F6"/>
    <w:rsid w:val="009E2804"/>
    <w:rsid w:val="009E42A7"/>
    <w:rsid w:val="009E4FD9"/>
    <w:rsid w:val="009F1251"/>
    <w:rsid w:val="009F530B"/>
    <w:rsid w:val="00A07064"/>
    <w:rsid w:val="00A22ABC"/>
    <w:rsid w:val="00A27408"/>
    <w:rsid w:val="00A30F75"/>
    <w:rsid w:val="00A31156"/>
    <w:rsid w:val="00A52BFE"/>
    <w:rsid w:val="00A54FD0"/>
    <w:rsid w:val="00A6237B"/>
    <w:rsid w:val="00A633CB"/>
    <w:rsid w:val="00A63E70"/>
    <w:rsid w:val="00A7112B"/>
    <w:rsid w:val="00A740CF"/>
    <w:rsid w:val="00A8331A"/>
    <w:rsid w:val="00A83357"/>
    <w:rsid w:val="00A857D0"/>
    <w:rsid w:val="00A9290B"/>
    <w:rsid w:val="00A93A18"/>
    <w:rsid w:val="00A974D8"/>
    <w:rsid w:val="00A97C61"/>
    <w:rsid w:val="00AA10F2"/>
    <w:rsid w:val="00AC1853"/>
    <w:rsid w:val="00AC1D94"/>
    <w:rsid w:val="00AC4EA5"/>
    <w:rsid w:val="00AE67AF"/>
    <w:rsid w:val="00AE6DBC"/>
    <w:rsid w:val="00AF0C1D"/>
    <w:rsid w:val="00AF36E8"/>
    <w:rsid w:val="00AF4713"/>
    <w:rsid w:val="00AF6BAD"/>
    <w:rsid w:val="00AF7F01"/>
    <w:rsid w:val="00B1548A"/>
    <w:rsid w:val="00B215E2"/>
    <w:rsid w:val="00B21C14"/>
    <w:rsid w:val="00B21CB4"/>
    <w:rsid w:val="00B2798E"/>
    <w:rsid w:val="00B31AB3"/>
    <w:rsid w:val="00B54418"/>
    <w:rsid w:val="00B5493D"/>
    <w:rsid w:val="00B55037"/>
    <w:rsid w:val="00B65122"/>
    <w:rsid w:val="00B821B8"/>
    <w:rsid w:val="00BA2163"/>
    <w:rsid w:val="00BB0E0A"/>
    <w:rsid w:val="00BB52BA"/>
    <w:rsid w:val="00BB576A"/>
    <w:rsid w:val="00BC5EAF"/>
    <w:rsid w:val="00BC7BD7"/>
    <w:rsid w:val="00BD05E2"/>
    <w:rsid w:val="00BD21B4"/>
    <w:rsid w:val="00BD2497"/>
    <w:rsid w:val="00BD60F2"/>
    <w:rsid w:val="00BF59D9"/>
    <w:rsid w:val="00BF6347"/>
    <w:rsid w:val="00BF6ECE"/>
    <w:rsid w:val="00C07962"/>
    <w:rsid w:val="00C13A9F"/>
    <w:rsid w:val="00C1453B"/>
    <w:rsid w:val="00C160F4"/>
    <w:rsid w:val="00C212F4"/>
    <w:rsid w:val="00C24018"/>
    <w:rsid w:val="00C26375"/>
    <w:rsid w:val="00C26C72"/>
    <w:rsid w:val="00C32398"/>
    <w:rsid w:val="00C35459"/>
    <w:rsid w:val="00C403B1"/>
    <w:rsid w:val="00C41E3A"/>
    <w:rsid w:val="00C41E9D"/>
    <w:rsid w:val="00C422B3"/>
    <w:rsid w:val="00C43648"/>
    <w:rsid w:val="00C54AD5"/>
    <w:rsid w:val="00C611AC"/>
    <w:rsid w:val="00C666E4"/>
    <w:rsid w:val="00C7354B"/>
    <w:rsid w:val="00C735C8"/>
    <w:rsid w:val="00C94777"/>
    <w:rsid w:val="00C97433"/>
    <w:rsid w:val="00CA273B"/>
    <w:rsid w:val="00CA323C"/>
    <w:rsid w:val="00CB5099"/>
    <w:rsid w:val="00CC76A4"/>
    <w:rsid w:val="00CD2A9F"/>
    <w:rsid w:val="00CD5901"/>
    <w:rsid w:val="00CF02BC"/>
    <w:rsid w:val="00CF0F54"/>
    <w:rsid w:val="00CF5DA7"/>
    <w:rsid w:val="00CF7C75"/>
    <w:rsid w:val="00D02992"/>
    <w:rsid w:val="00D04EE5"/>
    <w:rsid w:val="00D075C1"/>
    <w:rsid w:val="00D10FA1"/>
    <w:rsid w:val="00D115CE"/>
    <w:rsid w:val="00D14AE3"/>
    <w:rsid w:val="00D21EEA"/>
    <w:rsid w:val="00D23323"/>
    <w:rsid w:val="00D275A5"/>
    <w:rsid w:val="00D30147"/>
    <w:rsid w:val="00D314D3"/>
    <w:rsid w:val="00D31CB4"/>
    <w:rsid w:val="00D35642"/>
    <w:rsid w:val="00D35FB7"/>
    <w:rsid w:val="00D51626"/>
    <w:rsid w:val="00D522A6"/>
    <w:rsid w:val="00D55E9D"/>
    <w:rsid w:val="00D56B3C"/>
    <w:rsid w:val="00D62BD1"/>
    <w:rsid w:val="00D65F7F"/>
    <w:rsid w:val="00D667B9"/>
    <w:rsid w:val="00D66C62"/>
    <w:rsid w:val="00D671D3"/>
    <w:rsid w:val="00D80117"/>
    <w:rsid w:val="00D9293C"/>
    <w:rsid w:val="00D95146"/>
    <w:rsid w:val="00DA3159"/>
    <w:rsid w:val="00DA4061"/>
    <w:rsid w:val="00DA5150"/>
    <w:rsid w:val="00DA62A7"/>
    <w:rsid w:val="00DB6F65"/>
    <w:rsid w:val="00DC10A4"/>
    <w:rsid w:val="00DC56A6"/>
    <w:rsid w:val="00DD2C58"/>
    <w:rsid w:val="00DD48FA"/>
    <w:rsid w:val="00DD527F"/>
    <w:rsid w:val="00DE4BBE"/>
    <w:rsid w:val="00DF0C85"/>
    <w:rsid w:val="00DF0F56"/>
    <w:rsid w:val="00DF59A3"/>
    <w:rsid w:val="00E02046"/>
    <w:rsid w:val="00E05843"/>
    <w:rsid w:val="00E101D8"/>
    <w:rsid w:val="00E13097"/>
    <w:rsid w:val="00E152C6"/>
    <w:rsid w:val="00E209EE"/>
    <w:rsid w:val="00E22909"/>
    <w:rsid w:val="00E268D2"/>
    <w:rsid w:val="00E347D3"/>
    <w:rsid w:val="00E42A84"/>
    <w:rsid w:val="00E42E64"/>
    <w:rsid w:val="00E50BF7"/>
    <w:rsid w:val="00E55C7C"/>
    <w:rsid w:val="00E61D3F"/>
    <w:rsid w:val="00E734F5"/>
    <w:rsid w:val="00E74C19"/>
    <w:rsid w:val="00E76867"/>
    <w:rsid w:val="00E84803"/>
    <w:rsid w:val="00E90D67"/>
    <w:rsid w:val="00E93C6D"/>
    <w:rsid w:val="00E9694D"/>
    <w:rsid w:val="00EC7092"/>
    <w:rsid w:val="00EE0776"/>
    <w:rsid w:val="00EE2E09"/>
    <w:rsid w:val="00EE5AD2"/>
    <w:rsid w:val="00EF274B"/>
    <w:rsid w:val="00EF2A21"/>
    <w:rsid w:val="00EF3584"/>
    <w:rsid w:val="00EF3651"/>
    <w:rsid w:val="00EF460C"/>
    <w:rsid w:val="00F00A73"/>
    <w:rsid w:val="00F07B21"/>
    <w:rsid w:val="00F12640"/>
    <w:rsid w:val="00F13754"/>
    <w:rsid w:val="00F150EE"/>
    <w:rsid w:val="00F20005"/>
    <w:rsid w:val="00F21EC2"/>
    <w:rsid w:val="00F2213A"/>
    <w:rsid w:val="00F22FA2"/>
    <w:rsid w:val="00F331C6"/>
    <w:rsid w:val="00F377AF"/>
    <w:rsid w:val="00F50EF0"/>
    <w:rsid w:val="00F54A0B"/>
    <w:rsid w:val="00F6221C"/>
    <w:rsid w:val="00F63612"/>
    <w:rsid w:val="00F65D86"/>
    <w:rsid w:val="00FB34EF"/>
    <w:rsid w:val="00FC0185"/>
    <w:rsid w:val="00FC1EE6"/>
    <w:rsid w:val="00FD2D7F"/>
    <w:rsid w:val="00FD6190"/>
    <w:rsid w:val="00FE16A1"/>
    <w:rsid w:val="00FE2F9D"/>
    <w:rsid w:val="00FE4675"/>
    <w:rsid w:val="00FF00B7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7E880B19-FEEB-40F6-92DA-B808D3CD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585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paragraph" w:styleId="Ttulo1">
    <w:name w:val="heading 1"/>
    <w:basedOn w:val="Normal"/>
    <w:next w:val="Normal"/>
    <w:link w:val="Ttulo1Car"/>
    <w:uiPriority w:val="9"/>
    <w:qFormat/>
    <w:rsid w:val="00350C0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8C7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96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94D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E969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94D"/>
    <w:rPr>
      <w:rFonts w:ascii="Calibri" w:eastAsia="Calibri" w:hAnsi="Calibri" w:cs="Calibri"/>
      <w:color w:val="000000"/>
      <w:lang w:eastAsia="es-CR"/>
    </w:rPr>
  </w:style>
  <w:style w:type="table" w:customStyle="1" w:styleId="Tablaconcuadrcula712">
    <w:name w:val="Tabla con cuadrícula712"/>
    <w:basedOn w:val="Tablanormal"/>
    <w:next w:val="Tablaconcuadrcula"/>
    <w:uiPriority w:val="39"/>
    <w:rsid w:val="00CF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73364E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350C0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R"/>
    </w:rPr>
  </w:style>
  <w:style w:type="paragraph" w:styleId="Bibliografa">
    <w:name w:val="Bibliography"/>
    <w:basedOn w:val="Normal"/>
    <w:next w:val="Normal"/>
    <w:uiPriority w:val="37"/>
    <w:unhideWhenUsed/>
    <w:rsid w:val="0035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8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il.ucr.ac.cr/linguistica/espanol-de-costa-ric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Que07</b:Tag>
    <b:SourceType>Book</b:SourceType>
    <b:Guid>{F0D7E2DA-41E3-4AFE-BD49-6E295702BC73}</b:Guid>
    <b:Title>Nuevo diccionario de costarriqueñismos</b:Title>
    <b:Year>2007</b:Year>
    <b:Author>
      <b:Author>
        <b:NameList>
          <b:Person>
            <b:Last>Quesasa Pacheco</b:Last>
            <b:First>Miguel</b:First>
            <b:Middle>Ángel</b:Middle>
          </b:Person>
        </b:NameList>
      </b:Author>
    </b:Author>
    <b:City>Cartago</b:City>
    <b:Publisher>Editorial Tecnológica de Costa Rica</b:Publisher>
    <b:RefOrder>1</b:RefOrder>
  </b:Source>
  <b:Source>
    <b:Tag>Car08</b:Tag>
    <b:SourceType>Book</b:SourceType>
    <b:Guid>{B1119B27-3A3A-444B-BFEC-E89CD721D92B}</b:Guid>
    <b:Author>
      <b:Author>
        <b:NameList>
          <b:Person>
            <b:Last>Gagini</b:Last>
            <b:First>Carlos</b:First>
          </b:Person>
        </b:NameList>
      </b:Author>
    </b:Author>
    <b:Title>Dicionario de costarriquñismos</b:Title>
    <b:Year>2008</b:Year>
    <b:City>San José</b:City>
    <b:Publisher>Editorial Costa Rica</b:Publisher>
    <b:RefOrder>2</b:RefOrder>
  </b:Source>
</b:Sources>
</file>

<file path=customXml/itemProps1.xml><?xml version="1.0" encoding="utf-8"?>
<ds:datastoreItem xmlns:ds="http://schemas.openxmlformats.org/officeDocument/2006/customXml" ds:itemID="{241B3FFD-E85E-45B9-933B-F6977B75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11</Pages>
  <Words>3018</Words>
  <Characters>16601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Maria Maleni Granados Carvajal</cp:lastModifiedBy>
  <cp:revision>102</cp:revision>
  <cp:lastPrinted>2019-11-11T19:25:00Z</cp:lastPrinted>
  <dcterms:created xsi:type="dcterms:W3CDTF">2019-10-03T13:44:00Z</dcterms:created>
  <dcterms:modified xsi:type="dcterms:W3CDTF">2019-12-13T16:26:00Z</dcterms:modified>
</cp:coreProperties>
</file>