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B9F9D" w14:textId="77777777" w:rsidR="00EA1475" w:rsidRDefault="00EA1475" w:rsidP="00FD38B7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bookmarkStart w:id="0" w:name="_GoBack"/>
      <w:bookmarkEnd w:id="0"/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677544AA" w14:textId="0F8B2B09" w:rsidR="00EA1475" w:rsidRDefault="00EA1475" w:rsidP="00FD38B7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</w:t>
      </w:r>
      <w:r w:rsidR="00442A9C">
        <w:rPr>
          <w:rFonts w:asciiTheme="minorHAnsi" w:eastAsiaTheme="minorHAnsi" w:hAnsiTheme="minorHAnsi" w:cs="Arial"/>
          <w:b/>
          <w:color w:val="auto"/>
          <w:lang w:eastAsia="en-US"/>
        </w:rPr>
        <w:t>: Comunicación y Comprensión Lectora</w:t>
      </w:r>
    </w:p>
    <w:p w14:paraId="25179AA4" w14:textId="77777777" w:rsidR="00143D84" w:rsidRPr="00504141" w:rsidRDefault="00143D84" w:rsidP="00EA1475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504141"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1"/>
        <w:gridCol w:w="3249"/>
        <w:gridCol w:w="3226"/>
      </w:tblGrid>
      <w:tr w:rsidR="00143D84" w:rsidRPr="00504141" w14:paraId="2A08BA78" w14:textId="77777777" w:rsidTr="00761926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594444C" w14:textId="77777777" w:rsidR="00143D84" w:rsidRPr="00504141" w:rsidRDefault="00143D84" w:rsidP="00FD38B7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50414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504141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740CCC5B" w14:textId="77777777" w:rsidR="00143D84" w:rsidRPr="00504141" w:rsidRDefault="00143D84" w:rsidP="00FD38B7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0414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143D84" w:rsidRPr="00504141" w14:paraId="6130ACD2" w14:textId="77777777" w:rsidTr="00761926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BE6475D" w14:textId="77777777" w:rsidR="00143D84" w:rsidRPr="00504141" w:rsidRDefault="00143D84" w:rsidP="00FD38B7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50414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504141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C4C9659" w14:textId="77777777" w:rsidR="00143D84" w:rsidRPr="00504141" w:rsidRDefault="00143D84" w:rsidP="00FD38B7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0414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143D84" w:rsidRPr="00504141" w14:paraId="13570FFB" w14:textId="77777777" w:rsidTr="00761926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62E1FC" w14:textId="6028207C" w:rsidR="00143D84" w:rsidRPr="00504141" w:rsidRDefault="00143D84" w:rsidP="000C0B09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50414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0C0B0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duodécimo</w:t>
            </w:r>
            <w:r w:rsidRPr="0050414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  <w:r w:rsidR="001D40A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-técnico</w:t>
            </w:r>
          </w:p>
        </w:tc>
        <w:tc>
          <w:tcPr>
            <w:tcW w:w="1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845764" w14:textId="2A2AA05A" w:rsidR="00143D84" w:rsidRPr="00504141" w:rsidRDefault="00E62B52" w:rsidP="00FD38B7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04141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="00143D84" w:rsidRPr="0050414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7195ED0" w14:textId="740EF656" w:rsidR="00143D84" w:rsidRPr="00504141" w:rsidRDefault="009B6E11" w:rsidP="00FD38B7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0414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367D43" w:rsidRPr="0050414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febrero</w:t>
            </w:r>
            <w:r w:rsidRPr="0050414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0E0CCF6D" w14:textId="77777777" w:rsidR="00143D84" w:rsidRPr="00504141" w:rsidRDefault="00143D84" w:rsidP="00FD38B7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5FB831F0" w14:textId="3393E267" w:rsidR="00A30F75" w:rsidRPr="00504141" w:rsidRDefault="00143D84" w:rsidP="00FD38B7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504141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3114"/>
        <w:gridCol w:w="9882"/>
      </w:tblGrid>
      <w:tr w:rsidR="00143D84" w:rsidRPr="00504141" w14:paraId="697BFF33" w14:textId="77777777" w:rsidTr="00761926">
        <w:tc>
          <w:tcPr>
            <w:tcW w:w="1198" w:type="pct"/>
            <w:shd w:val="clear" w:color="auto" w:fill="FFD966"/>
            <w:vAlign w:val="center"/>
          </w:tcPr>
          <w:p w14:paraId="73216028" w14:textId="77777777" w:rsidR="00143D84" w:rsidRPr="00504141" w:rsidRDefault="00143D84" w:rsidP="00FD38B7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0414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Habilidad y su definición</w:t>
            </w:r>
          </w:p>
        </w:tc>
        <w:tc>
          <w:tcPr>
            <w:tcW w:w="3802" w:type="pct"/>
            <w:shd w:val="clear" w:color="auto" w:fill="FFD966"/>
            <w:vAlign w:val="center"/>
          </w:tcPr>
          <w:p w14:paraId="6272CEFF" w14:textId="68E1F026" w:rsidR="00143D84" w:rsidRPr="00504141" w:rsidRDefault="00367D43" w:rsidP="00FD38B7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0414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143D84" w:rsidRPr="0050414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</w:tr>
      <w:tr w:rsidR="00C65F9A" w:rsidRPr="00504141" w14:paraId="20956EE6" w14:textId="77777777" w:rsidTr="00846C59">
        <w:trPr>
          <w:trHeight w:val="324"/>
        </w:trPr>
        <w:tc>
          <w:tcPr>
            <w:tcW w:w="1198" w:type="pct"/>
            <w:vMerge w:val="restart"/>
            <w:shd w:val="clear" w:color="auto" w:fill="FFD966"/>
          </w:tcPr>
          <w:p w14:paraId="522C1F6C" w14:textId="77777777" w:rsidR="00772E45" w:rsidRPr="00504141" w:rsidRDefault="00772E45" w:rsidP="00FD38B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 w:rsidRPr="00504141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Pensamiento crítico</w:t>
            </w:r>
          </w:p>
          <w:p w14:paraId="54FA3D50" w14:textId="4CB18105" w:rsidR="00C65F9A" w:rsidRPr="00504141" w:rsidRDefault="00C65F9A" w:rsidP="00FD38B7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 w:rsidRPr="00504141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Habilidad para mejorar la calidad de pensamiento y apropiarse de las estructuras cognitivas aceptadas universalmente</w:t>
            </w:r>
            <w:r w:rsidRPr="00504141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.</w:t>
            </w:r>
          </w:p>
        </w:tc>
        <w:tc>
          <w:tcPr>
            <w:tcW w:w="3802" w:type="pct"/>
            <w:shd w:val="clear" w:color="auto" w:fill="FFD966"/>
          </w:tcPr>
          <w:p w14:paraId="1F0F1496" w14:textId="0D11E637" w:rsidR="00C65F9A" w:rsidRPr="00504141" w:rsidRDefault="00C65F9A" w:rsidP="00FD38B7">
            <w:pPr>
              <w:pStyle w:val="Sinespaciado"/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504141">
              <w:rPr>
                <w:rFonts w:cs="Arial"/>
              </w:rPr>
              <w:t xml:space="preserve">Evalúa los supuestos y los propósitos de los razonamientos que explican los problemas y preguntas vitales </w:t>
            </w:r>
            <w:r w:rsidRPr="00504141">
              <w:rPr>
                <w:rFonts w:cs="Arial"/>
                <w:b/>
              </w:rPr>
              <w:t>(razonamiento efectivo).</w:t>
            </w:r>
          </w:p>
        </w:tc>
      </w:tr>
      <w:tr w:rsidR="000C0B09" w:rsidRPr="00504141" w14:paraId="0D1820C5" w14:textId="77777777" w:rsidTr="000C0B09">
        <w:trPr>
          <w:trHeight w:val="275"/>
        </w:trPr>
        <w:tc>
          <w:tcPr>
            <w:tcW w:w="1198" w:type="pct"/>
            <w:vMerge/>
            <w:shd w:val="clear" w:color="auto" w:fill="FFD966"/>
          </w:tcPr>
          <w:p w14:paraId="0943E585" w14:textId="77777777" w:rsidR="000C0B09" w:rsidRPr="00504141" w:rsidRDefault="000C0B09" w:rsidP="00FD38B7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</w:p>
        </w:tc>
        <w:tc>
          <w:tcPr>
            <w:tcW w:w="3802" w:type="pct"/>
            <w:shd w:val="clear" w:color="auto" w:fill="FFD966"/>
            <w:vAlign w:val="center"/>
          </w:tcPr>
          <w:p w14:paraId="0CC8C41C" w14:textId="07284342" w:rsidR="000C0B09" w:rsidRPr="00504141" w:rsidRDefault="000C0B09" w:rsidP="00FD38B7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504141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Fundamenta su pensamiento con precisión, evidencia enunciados, gráficas y preguntas, entre otros</w:t>
            </w:r>
            <w:r w:rsidRPr="00504141">
              <w:rPr>
                <w:rFonts w:asciiTheme="minorHAnsi" w:eastAsiaTheme="minorHAnsi" w:hAnsiTheme="minorHAnsi" w:cs="Arial"/>
                <w:b/>
                <w:color w:val="000000" w:themeColor="text1"/>
                <w:lang w:eastAsia="en-US"/>
              </w:rPr>
              <w:t xml:space="preserve"> (argumentación).</w:t>
            </w:r>
          </w:p>
        </w:tc>
      </w:tr>
      <w:tr w:rsidR="00504141" w:rsidRPr="00504141" w14:paraId="135EF013" w14:textId="77777777" w:rsidTr="00123086">
        <w:trPr>
          <w:trHeight w:val="1870"/>
        </w:trPr>
        <w:tc>
          <w:tcPr>
            <w:tcW w:w="1198" w:type="pct"/>
            <w:shd w:val="clear" w:color="auto" w:fill="FFD966"/>
          </w:tcPr>
          <w:p w14:paraId="4F0F4AA4" w14:textId="77777777" w:rsidR="00504141" w:rsidRPr="00504141" w:rsidRDefault="00504141" w:rsidP="00FD38B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0414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Pensamiento sistémico</w:t>
            </w:r>
          </w:p>
          <w:p w14:paraId="4C35E5A7" w14:textId="7E86A339" w:rsidR="00504141" w:rsidRPr="00504141" w:rsidRDefault="00504141" w:rsidP="00FD38B7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504141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 sentido de acuerdo al contexto</w:t>
            </w:r>
            <w:r w:rsidRPr="0050414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FD966"/>
            <w:vAlign w:val="center"/>
          </w:tcPr>
          <w:p w14:paraId="4AB81734" w14:textId="10288B84" w:rsidR="00504141" w:rsidRPr="00504141" w:rsidRDefault="00504141" w:rsidP="00FD38B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0414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50414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D03650" w:rsidRPr="00504141" w14:paraId="0710002A" w14:textId="77777777" w:rsidTr="00D03650">
        <w:trPr>
          <w:trHeight w:val="625"/>
        </w:trPr>
        <w:tc>
          <w:tcPr>
            <w:tcW w:w="1198" w:type="pct"/>
            <w:vMerge w:val="restart"/>
            <w:shd w:val="clear" w:color="auto" w:fill="C45911" w:themeFill="accent2" w:themeFillShade="BF"/>
          </w:tcPr>
          <w:p w14:paraId="18DDBBEB" w14:textId="77777777" w:rsidR="00D03650" w:rsidRPr="00504141" w:rsidRDefault="00D03650" w:rsidP="00D0365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0414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Colaboración</w:t>
            </w:r>
          </w:p>
          <w:p w14:paraId="517541FC" w14:textId="0D7EE5EA" w:rsidR="00D03650" w:rsidRPr="00504141" w:rsidRDefault="00D03650" w:rsidP="00D0365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04141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de trabajar de forma efectiva con otras personas para alcanzar un objetivo común, articulando los esfuerzos propios con los de los demás.</w:t>
            </w:r>
          </w:p>
        </w:tc>
        <w:tc>
          <w:tcPr>
            <w:tcW w:w="3802" w:type="pct"/>
            <w:shd w:val="clear" w:color="auto" w:fill="C45911" w:themeFill="accent2" w:themeFillShade="BF"/>
          </w:tcPr>
          <w:p w14:paraId="1A714926" w14:textId="72081A58" w:rsidR="00D03650" w:rsidRPr="00504141" w:rsidRDefault="00D03650" w:rsidP="00D0365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04141">
              <w:rPr>
                <w:rFonts w:cs="Arial"/>
              </w:rPr>
              <w:t>Interactúa de manera asertiva con los demás, considerando las fortalezas y las debilidades de cada quien para lograr la cohesión de grupo</w:t>
            </w:r>
            <w:r>
              <w:rPr>
                <w:rFonts w:cs="Arial"/>
              </w:rPr>
              <w:t xml:space="preserve"> </w:t>
            </w:r>
            <w:r w:rsidRPr="00504141">
              <w:rPr>
                <w:rFonts w:cs="Arial"/>
                <w:b/>
              </w:rPr>
              <w:t>(</w:t>
            </w:r>
            <w:r>
              <w:rPr>
                <w:rFonts w:cs="Arial"/>
                <w:b/>
              </w:rPr>
              <w:t>s</w:t>
            </w:r>
            <w:r w:rsidRPr="00504141">
              <w:rPr>
                <w:rFonts w:cs="Arial"/>
                <w:b/>
              </w:rPr>
              <w:t>entido de pertenencia)</w:t>
            </w:r>
            <w:r>
              <w:rPr>
                <w:rFonts w:cs="Arial"/>
                <w:b/>
              </w:rPr>
              <w:t>.</w:t>
            </w:r>
          </w:p>
        </w:tc>
      </w:tr>
      <w:tr w:rsidR="00D03650" w:rsidRPr="00504141" w14:paraId="30B90A58" w14:textId="77777777" w:rsidTr="00D03650">
        <w:trPr>
          <w:trHeight w:val="625"/>
        </w:trPr>
        <w:tc>
          <w:tcPr>
            <w:tcW w:w="1198" w:type="pct"/>
            <w:vMerge/>
            <w:shd w:val="clear" w:color="auto" w:fill="C45911" w:themeFill="accent2" w:themeFillShade="BF"/>
          </w:tcPr>
          <w:p w14:paraId="24E88A37" w14:textId="77777777" w:rsidR="00D03650" w:rsidRPr="00504141" w:rsidRDefault="00D03650" w:rsidP="00D0365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C45911" w:themeFill="accent2" w:themeFillShade="BF"/>
          </w:tcPr>
          <w:p w14:paraId="080B333B" w14:textId="3BE7A10C" w:rsidR="00D03650" w:rsidRPr="00504141" w:rsidRDefault="00D03650" w:rsidP="00D0365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04141">
              <w:rPr>
                <w:rFonts w:cs="Arial"/>
              </w:rPr>
              <w:t>Negocia con otros para llegar a un acuerdo común, a partir de diferentes criterios o posiciones</w:t>
            </w:r>
            <w:r>
              <w:rPr>
                <w:rFonts w:cs="Arial"/>
              </w:rPr>
              <w:t xml:space="preserve"> </w:t>
            </w:r>
            <w:r w:rsidRPr="00504141">
              <w:rPr>
                <w:rFonts w:cs="Arial"/>
                <w:b/>
              </w:rPr>
              <w:t>(</w:t>
            </w:r>
            <w:r>
              <w:rPr>
                <w:rFonts w:cs="Arial"/>
                <w:b/>
              </w:rPr>
              <w:t>t</w:t>
            </w:r>
            <w:r w:rsidRPr="00504141">
              <w:rPr>
                <w:rFonts w:cs="Arial"/>
                <w:b/>
              </w:rPr>
              <w:t>oma perspectiva)</w:t>
            </w:r>
            <w:r>
              <w:rPr>
                <w:rFonts w:cs="Arial"/>
                <w:b/>
              </w:rPr>
              <w:t>.</w:t>
            </w:r>
          </w:p>
        </w:tc>
      </w:tr>
      <w:tr w:rsidR="00D03650" w:rsidRPr="00504141" w14:paraId="41B7F8AC" w14:textId="77777777" w:rsidTr="00D03650">
        <w:trPr>
          <w:trHeight w:val="625"/>
        </w:trPr>
        <w:tc>
          <w:tcPr>
            <w:tcW w:w="1198" w:type="pct"/>
            <w:vMerge/>
            <w:shd w:val="clear" w:color="auto" w:fill="C45911" w:themeFill="accent2" w:themeFillShade="BF"/>
          </w:tcPr>
          <w:p w14:paraId="45CE9661" w14:textId="77777777" w:rsidR="00D03650" w:rsidRPr="00504141" w:rsidRDefault="00D03650" w:rsidP="00D0365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C45911" w:themeFill="accent2" w:themeFillShade="BF"/>
          </w:tcPr>
          <w:p w14:paraId="216BDADC" w14:textId="401A2599" w:rsidR="00D03650" w:rsidRPr="00504141" w:rsidRDefault="00D03650" w:rsidP="00D0365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04141">
              <w:rPr>
                <w:rFonts w:cs="Arial"/>
              </w:rPr>
              <w:t>Proporciona apoyo constante para alcanzar las metas del grupo, de acuerdo con el desarrollo de las actividades</w:t>
            </w:r>
            <w:r>
              <w:rPr>
                <w:rFonts w:cs="Arial"/>
              </w:rPr>
              <w:t xml:space="preserve"> </w:t>
            </w:r>
            <w:r w:rsidRPr="00504141">
              <w:rPr>
                <w:rFonts w:cs="Arial"/>
                <w:b/>
              </w:rPr>
              <w:t>(</w:t>
            </w:r>
            <w:r>
              <w:rPr>
                <w:rFonts w:cs="Arial"/>
                <w:b/>
              </w:rPr>
              <w:t>i</w:t>
            </w:r>
            <w:r w:rsidRPr="00504141">
              <w:rPr>
                <w:rFonts w:cs="Arial"/>
                <w:b/>
              </w:rPr>
              <w:t>ntegración social)</w:t>
            </w:r>
            <w:r>
              <w:rPr>
                <w:rFonts w:cs="Arial"/>
                <w:b/>
              </w:rPr>
              <w:t>.</w:t>
            </w:r>
          </w:p>
        </w:tc>
      </w:tr>
    </w:tbl>
    <w:p w14:paraId="40499C6D" w14:textId="77777777" w:rsidR="009C6E9B" w:rsidRDefault="009C6E9B" w:rsidP="00FD38B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p w14:paraId="658FF634" w14:textId="77777777" w:rsidR="00D03650" w:rsidRDefault="00D03650" w:rsidP="00FD38B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p w14:paraId="5EE5238C" w14:textId="77777777" w:rsidR="00D03650" w:rsidRDefault="00D03650" w:rsidP="00FD38B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p w14:paraId="4DE5A511" w14:textId="74D5A50F" w:rsidR="000A7959" w:rsidRPr="00504141" w:rsidRDefault="00A914E9" w:rsidP="00FD38B7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504141">
        <w:rPr>
          <w:rFonts w:asciiTheme="minorHAnsi" w:eastAsiaTheme="minorHAnsi" w:hAnsiTheme="minorHAnsi" w:cs="Arial"/>
          <w:b/>
          <w:color w:val="auto"/>
          <w:lang w:eastAsia="en-US"/>
        </w:rPr>
        <w:lastRenderedPageBreak/>
        <w:t>S</w:t>
      </w:r>
      <w:r w:rsidR="00082CF8" w:rsidRPr="00504141">
        <w:rPr>
          <w:rFonts w:asciiTheme="minorHAnsi" w:eastAsiaTheme="minorHAnsi" w:hAnsiTheme="minorHAnsi" w:cs="Arial"/>
          <w:b/>
          <w:color w:val="auto"/>
          <w:lang w:eastAsia="en-US"/>
        </w:rPr>
        <w:t>ección II. Aprendizajes esperados, indicadores de los aprendizajes esper</w:t>
      </w:r>
      <w:r w:rsidR="000F42E2" w:rsidRPr="00504141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981"/>
        <w:gridCol w:w="2191"/>
        <w:gridCol w:w="2209"/>
        <w:gridCol w:w="6615"/>
      </w:tblGrid>
      <w:tr w:rsidR="00430685" w:rsidRPr="00504141" w14:paraId="1DAFCA29" w14:textId="77777777" w:rsidTr="00AF4F62">
        <w:tc>
          <w:tcPr>
            <w:tcW w:w="1605" w:type="pct"/>
            <w:gridSpan w:val="2"/>
          </w:tcPr>
          <w:p w14:paraId="7BCF7CD9" w14:textId="77777777" w:rsidR="00430685" w:rsidRPr="00504141" w:rsidRDefault="00430685" w:rsidP="00FD38B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0414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0" w:type="pct"/>
          </w:tcPr>
          <w:p w14:paraId="722F95A3" w14:textId="03901ED1" w:rsidR="00430685" w:rsidRPr="00504141" w:rsidRDefault="00430685" w:rsidP="00FD38B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0414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45" w:type="pct"/>
            <w:vMerge w:val="restart"/>
            <w:vAlign w:val="center"/>
          </w:tcPr>
          <w:p w14:paraId="62E59C73" w14:textId="354EE1A9" w:rsidR="00430685" w:rsidRPr="00504141" w:rsidRDefault="00430685" w:rsidP="00FD38B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0414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Estrategas de mediación</w:t>
            </w:r>
          </w:p>
        </w:tc>
      </w:tr>
      <w:tr w:rsidR="00430685" w:rsidRPr="00504141" w14:paraId="30ED327D" w14:textId="77777777" w:rsidTr="00AF4F62">
        <w:tc>
          <w:tcPr>
            <w:tcW w:w="762" w:type="pct"/>
          </w:tcPr>
          <w:p w14:paraId="7BEB4D53" w14:textId="5C6B4F07" w:rsidR="00430685" w:rsidRPr="00504141" w:rsidRDefault="00196370" w:rsidP="00FD38B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0414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430685" w:rsidRPr="0050414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  <w:tc>
          <w:tcPr>
            <w:tcW w:w="843" w:type="pct"/>
          </w:tcPr>
          <w:p w14:paraId="2F152AE1" w14:textId="45243304" w:rsidR="00430685" w:rsidRPr="00504141" w:rsidRDefault="00430685" w:rsidP="00FD38B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0414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850" w:type="pct"/>
          </w:tcPr>
          <w:p w14:paraId="7754E6A8" w14:textId="77777777" w:rsidR="00430685" w:rsidRPr="00504141" w:rsidRDefault="00430685" w:rsidP="00FD38B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545" w:type="pct"/>
            <w:vMerge/>
            <w:vAlign w:val="center"/>
          </w:tcPr>
          <w:p w14:paraId="4E767181" w14:textId="77777777" w:rsidR="00430685" w:rsidRPr="00504141" w:rsidRDefault="00430685" w:rsidP="00FD38B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5131D" w:rsidRPr="00504141" w14:paraId="0F3B5F99" w14:textId="77777777" w:rsidTr="00EC0B8C">
        <w:tc>
          <w:tcPr>
            <w:tcW w:w="762" w:type="pct"/>
          </w:tcPr>
          <w:p w14:paraId="4F88C6B8" w14:textId="37BE332F" w:rsidR="0055131D" w:rsidRPr="00FD38B7" w:rsidRDefault="0055131D" w:rsidP="00FD38B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FD38B7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Evalúa los supuestos y los propósitos de los razonamientos que explican los problemas y preguntas vitales </w:t>
            </w:r>
            <w:r w:rsidRPr="00FD38B7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(razonamiento efectivo).</w:t>
            </w:r>
          </w:p>
          <w:p w14:paraId="16BE70A3" w14:textId="22F3D989" w:rsidR="0055131D" w:rsidRPr="00FD38B7" w:rsidRDefault="0055131D" w:rsidP="00FD38B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  <w:p w14:paraId="4D3C5417" w14:textId="45D9E3F2" w:rsidR="0055131D" w:rsidRPr="00FD38B7" w:rsidRDefault="0055131D" w:rsidP="00FD38B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FD38B7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Fundamenta su pensamiento con precisión, evidencia enunciados, gráficas y preguntas, entre otros </w:t>
            </w:r>
            <w:r w:rsidRPr="00FD38B7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(argumentación).</w:t>
            </w:r>
          </w:p>
          <w:p w14:paraId="530A8F0F" w14:textId="571F0B9D" w:rsidR="0055131D" w:rsidRPr="00FD38B7" w:rsidRDefault="0055131D" w:rsidP="00FD38B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  <w:p w14:paraId="46B17738" w14:textId="07BC1EFB" w:rsidR="0055131D" w:rsidRDefault="00807D86" w:rsidP="00FD38B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FD38B7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Evalúa los supuestos y los propósitos de los razonamientos que explican los problemas y </w:t>
            </w:r>
            <w:r w:rsidRPr="00FD38B7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lastRenderedPageBreak/>
              <w:t xml:space="preserve">preguntas vitales </w:t>
            </w:r>
            <w:r w:rsidRPr="00FD38B7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(razonamiento efectivo).</w:t>
            </w:r>
          </w:p>
          <w:p w14:paraId="56FD3130" w14:textId="77777777" w:rsidR="00807D86" w:rsidRDefault="00807D86" w:rsidP="00FD38B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  <w:p w14:paraId="452CB819" w14:textId="45656FBF" w:rsidR="0055131D" w:rsidRPr="00FD38B7" w:rsidRDefault="0055131D" w:rsidP="00FD38B7">
            <w:pPr>
              <w:pStyle w:val="Sinespaciado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FD38B7">
              <w:rPr>
                <w:rFonts w:cs="Arial"/>
                <w:color w:val="C45911" w:themeColor="accent2" w:themeShade="BF"/>
              </w:rPr>
              <w:t>Interactúa de manera asertiva con los demás, considerando las fortalezas y las debilidades de cada quien para lograr la cohesión de grupo</w:t>
            </w:r>
            <w:r w:rsidR="00756E7A" w:rsidRPr="00FD38B7">
              <w:rPr>
                <w:rFonts w:cs="Arial"/>
                <w:color w:val="C45911" w:themeColor="accent2" w:themeShade="BF"/>
              </w:rPr>
              <w:t xml:space="preserve"> </w:t>
            </w:r>
            <w:r w:rsidRPr="00FD38B7">
              <w:rPr>
                <w:rFonts w:cs="Arial"/>
                <w:b/>
                <w:color w:val="C45911" w:themeColor="accent2" w:themeShade="BF"/>
              </w:rPr>
              <w:t>(</w:t>
            </w:r>
            <w:r w:rsidR="00756E7A" w:rsidRPr="00FD38B7">
              <w:rPr>
                <w:rFonts w:cs="Arial"/>
                <w:b/>
                <w:color w:val="C45911" w:themeColor="accent2" w:themeShade="BF"/>
              </w:rPr>
              <w:t>s</w:t>
            </w:r>
            <w:r w:rsidRPr="00FD38B7">
              <w:rPr>
                <w:rFonts w:cs="Arial"/>
                <w:b/>
                <w:color w:val="C45911" w:themeColor="accent2" w:themeShade="BF"/>
              </w:rPr>
              <w:t>entido de pertenencia)</w:t>
            </w:r>
            <w:r w:rsidR="00756E7A" w:rsidRPr="00FD38B7">
              <w:rPr>
                <w:rFonts w:cs="Arial"/>
                <w:b/>
                <w:color w:val="C45911" w:themeColor="accent2" w:themeShade="BF"/>
              </w:rPr>
              <w:t>.</w:t>
            </w:r>
          </w:p>
          <w:p w14:paraId="29591649" w14:textId="59B8BD0B" w:rsidR="0055131D" w:rsidRPr="00FD38B7" w:rsidRDefault="0055131D" w:rsidP="00FD38B7">
            <w:pPr>
              <w:pStyle w:val="Sinespaciado"/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022F05BF" w14:textId="66AAD7DA" w:rsidR="0055131D" w:rsidRPr="00FD38B7" w:rsidRDefault="0055131D" w:rsidP="00FD38B7">
            <w:pPr>
              <w:pStyle w:val="Sinespaciado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FD38B7">
              <w:rPr>
                <w:rFonts w:cs="Arial"/>
                <w:color w:val="C45911" w:themeColor="accent2" w:themeShade="BF"/>
              </w:rPr>
              <w:t xml:space="preserve">Negocia con otros para llegar a un acuerdo común, a partir de diferentes criterios </w:t>
            </w:r>
            <w:r w:rsidR="00756E7A" w:rsidRPr="00FD38B7">
              <w:rPr>
                <w:rFonts w:cs="Arial"/>
                <w:color w:val="C45911" w:themeColor="accent2" w:themeShade="BF"/>
              </w:rPr>
              <w:t xml:space="preserve">o posiciones </w:t>
            </w:r>
            <w:r w:rsidR="00756E7A" w:rsidRPr="00FD38B7">
              <w:rPr>
                <w:rFonts w:cs="Arial"/>
                <w:b/>
                <w:color w:val="C45911" w:themeColor="accent2" w:themeShade="BF"/>
              </w:rPr>
              <w:t>(t</w:t>
            </w:r>
            <w:r w:rsidRPr="00FD38B7">
              <w:rPr>
                <w:rFonts w:cs="Arial"/>
                <w:b/>
                <w:color w:val="C45911" w:themeColor="accent2" w:themeShade="BF"/>
              </w:rPr>
              <w:t>oma perspectiva)</w:t>
            </w:r>
            <w:r w:rsidR="00756E7A" w:rsidRPr="00FD38B7">
              <w:rPr>
                <w:rFonts w:cs="Arial"/>
                <w:b/>
                <w:color w:val="C45911" w:themeColor="accent2" w:themeShade="BF"/>
              </w:rPr>
              <w:t>.</w:t>
            </w:r>
          </w:p>
          <w:p w14:paraId="7521B6C7" w14:textId="296DDD2A" w:rsidR="0055131D" w:rsidRDefault="0055131D" w:rsidP="00FD38B7">
            <w:pPr>
              <w:pStyle w:val="Sinespaciado"/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41DEE7BC" w14:textId="77777777" w:rsidR="00120CA0" w:rsidRPr="00FD38B7" w:rsidRDefault="00120CA0" w:rsidP="00FD38B7">
            <w:pPr>
              <w:pStyle w:val="Sinespaciado"/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56E5A2C3" w14:textId="77777777" w:rsidR="00807D86" w:rsidRDefault="00807D86" w:rsidP="00807D86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FD38B7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Evalúa los supuestos y los propósitos de los razonamientos que explican los problemas y preguntas vitales </w:t>
            </w:r>
            <w:r w:rsidRPr="00FD38B7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lastRenderedPageBreak/>
              <w:t>(razonamiento efectivo).</w:t>
            </w:r>
          </w:p>
          <w:p w14:paraId="744827B2" w14:textId="77777777" w:rsidR="00756E7A" w:rsidRPr="00FD38B7" w:rsidRDefault="00756E7A" w:rsidP="00FD38B7">
            <w:pPr>
              <w:pStyle w:val="Sinespaciado"/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58E7C20C" w14:textId="77777777" w:rsidR="00807D86" w:rsidRPr="00FD38B7" w:rsidRDefault="00807D86" w:rsidP="00807D86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FD38B7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Fundamenta su pensamiento con precisión, evidencia enunciados, gráficas y preguntas, entre otros </w:t>
            </w:r>
            <w:r w:rsidRPr="00FD38B7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(argumentación).</w:t>
            </w:r>
          </w:p>
          <w:p w14:paraId="4E0C1E79" w14:textId="77777777" w:rsidR="0055131D" w:rsidRDefault="0055131D" w:rsidP="00FD38B7">
            <w:pPr>
              <w:pStyle w:val="Sinespaciado"/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2DD8F86F" w14:textId="77777777" w:rsidR="00807D86" w:rsidRPr="00D53040" w:rsidRDefault="00807D86" w:rsidP="00807D86">
            <w:pPr>
              <w:jc w:val="center"/>
              <w:rPr>
                <w:rFonts w:cs="Arial"/>
                <w:b/>
                <w:color w:val="FFC000" w:themeColor="accent4"/>
              </w:rPr>
            </w:pPr>
            <w:r w:rsidRPr="00D53040">
              <w:rPr>
                <w:rFonts w:cs="Arial"/>
                <w:color w:val="FFC000" w:themeColor="accent4"/>
              </w:rPr>
              <w:t xml:space="preserve">Abstrae los datos, hechos, acciones y objetos como parte de contextos más amplios y complejos </w:t>
            </w:r>
            <w:r w:rsidRPr="00D53040">
              <w:rPr>
                <w:rFonts w:cs="Arial"/>
                <w:b/>
                <w:color w:val="FFC000" w:themeColor="accent4"/>
              </w:rPr>
              <w:t>(patrones dentro del sistema).</w:t>
            </w:r>
          </w:p>
          <w:p w14:paraId="74CD59AC" w14:textId="77777777" w:rsidR="00807D86" w:rsidRPr="00FD38B7" w:rsidRDefault="00807D86" w:rsidP="00807D86">
            <w:pPr>
              <w:pStyle w:val="Sinespaciado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FD38B7">
              <w:rPr>
                <w:rFonts w:cs="Arial"/>
                <w:color w:val="C45911" w:themeColor="accent2" w:themeShade="BF"/>
              </w:rPr>
              <w:t xml:space="preserve">Interactúa de manera asertiva con los demás, considerando las fortalezas y las debilidades de cada quien para lograr la cohesión </w:t>
            </w:r>
            <w:r w:rsidRPr="00FD38B7">
              <w:rPr>
                <w:rFonts w:cs="Arial"/>
                <w:color w:val="C45911" w:themeColor="accent2" w:themeShade="BF"/>
              </w:rPr>
              <w:lastRenderedPageBreak/>
              <w:t xml:space="preserve">de grupo </w:t>
            </w:r>
            <w:r w:rsidRPr="00FD38B7">
              <w:rPr>
                <w:rFonts w:cs="Arial"/>
                <w:b/>
                <w:color w:val="C45911" w:themeColor="accent2" w:themeShade="BF"/>
              </w:rPr>
              <w:t>(sentido de pertenencia).</w:t>
            </w:r>
          </w:p>
          <w:p w14:paraId="04F6055D" w14:textId="77777777" w:rsidR="00807D86" w:rsidRPr="00FD38B7" w:rsidRDefault="00807D86" w:rsidP="00807D86">
            <w:pPr>
              <w:pStyle w:val="Sinespaciado"/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6D386739" w14:textId="77777777" w:rsidR="00807D86" w:rsidRPr="00FD38B7" w:rsidRDefault="00807D86" w:rsidP="00807D86">
            <w:pPr>
              <w:pStyle w:val="Sinespaciado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FD38B7">
              <w:rPr>
                <w:rFonts w:cs="Arial"/>
                <w:color w:val="C45911" w:themeColor="accent2" w:themeShade="BF"/>
              </w:rPr>
              <w:t xml:space="preserve">Negocia con otros para llegar a un acuerdo común, a partir de diferentes criterios o posiciones </w:t>
            </w:r>
            <w:r w:rsidRPr="00FD38B7">
              <w:rPr>
                <w:rFonts w:cs="Arial"/>
                <w:b/>
                <w:color w:val="C45911" w:themeColor="accent2" w:themeShade="BF"/>
              </w:rPr>
              <w:t>(toma perspectiva).</w:t>
            </w:r>
          </w:p>
          <w:p w14:paraId="25B4D3D7" w14:textId="77777777" w:rsidR="00807D86" w:rsidRDefault="00807D86" w:rsidP="00FD38B7">
            <w:pPr>
              <w:pStyle w:val="Sinespaciado"/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51988502" w14:textId="77777777" w:rsidR="00120CA0" w:rsidRDefault="00120CA0" w:rsidP="00FD38B7">
            <w:pPr>
              <w:pStyle w:val="Sinespaciado"/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5A5B2761" w14:textId="252FA1DE" w:rsidR="00120CA0" w:rsidRPr="00756E7A" w:rsidRDefault="00120CA0" w:rsidP="00FD38B7">
            <w:pPr>
              <w:pStyle w:val="Sinespaciado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FD38B7">
              <w:rPr>
                <w:rFonts w:cs="Arial"/>
                <w:color w:val="C45911" w:themeColor="accent2" w:themeShade="BF"/>
              </w:rPr>
              <w:t xml:space="preserve">Proporciona apoyo constante para alcanzar las metas del grupo, de acuerdo con el desarrollo de las actividades </w:t>
            </w:r>
            <w:r w:rsidRPr="00FD38B7">
              <w:rPr>
                <w:rFonts w:cs="Arial"/>
                <w:b/>
                <w:color w:val="C45911" w:themeColor="accent2" w:themeShade="BF"/>
              </w:rPr>
              <w:t>(integración social)</w:t>
            </w:r>
          </w:p>
        </w:tc>
        <w:tc>
          <w:tcPr>
            <w:tcW w:w="843" w:type="pct"/>
          </w:tcPr>
          <w:p w14:paraId="76029904" w14:textId="7A334D87" w:rsidR="0055131D" w:rsidRPr="00504141" w:rsidRDefault="0055131D" w:rsidP="007C1157">
            <w:pPr>
              <w:tabs>
                <w:tab w:val="left" w:pos="198"/>
                <w:tab w:val="left" w:pos="340"/>
              </w:tabs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04141">
              <w:rPr>
                <w:rFonts w:asciiTheme="minorHAnsi" w:eastAsia="Times New Roman" w:hAnsiTheme="minorHAnsi"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</w:t>
            </w:r>
            <w:r w:rsidRPr="00504141">
              <w:rPr>
                <w:rFonts w:asciiTheme="minorHAnsi" w:eastAsia="Times New Roman" w:hAnsiTheme="minorHAnsi" w:cs="Arial"/>
                <w:b/>
              </w:rPr>
              <w:t>.</w:t>
            </w:r>
          </w:p>
        </w:tc>
        <w:tc>
          <w:tcPr>
            <w:tcW w:w="850" w:type="pct"/>
          </w:tcPr>
          <w:p w14:paraId="679D4201" w14:textId="77777777" w:rsidR="00120CA0" w:rsidRDefault="00120CA0" w:rsidP="00120CA0">
            <w:pPr>
              <w:spacing w:after="0" w:line="240" w:lineRule="auto"/>
              <w:jc w:val="both"/>
              <w:rPr>
                <w:rFonts w:cs="Arial"/>
                <w:color w:val="FFC000" w:themeColor="accent4"/>
              </w:rPr>
            </w:pPr>
            <w:r w:rsidRPr="00D53040">
              <w:rPr>
                <w:rFonts w:cs="Arial"/>
                <w:color w:val="FFC000" w:themeColor="accent4"/>
              </w:rPr>
              <w:t>Expresa su punto de vista de</w:t>
            </w:r>
            <w:r>
              <w:rPr>
                <w:rFonts w:cs="Arial"/>
                <w:color w:val="FFC000" w:themeColor="accent4"/>
              </w:rPr>
              <w:t xml:space="preserve"> </w:t>
            </w:r>
            <w:r w:rsidRPr="00D53040">
              <w:rPr>
                <w:rFonts w:cs="Arial"/>
                <w:color w:val="FFC000" w:themeColor="accent4"/>
              </w:rPr>
              <w:t>l</w:t>
            </w:r>
            <w:r>
              <w:rPr>
                <w:rFonts w:cs="Arial"/>
                <w:color w:val="FFC000" w:themeColor="accent4"/>
              </w:rPr>
              <w:t xml:space="preserve">a </w:t>
            </w:r>
            <w:r w:rsidRPr="000965C0">
              <w:rPr>
                <w:rFonts w:cs="Arial"/>
                <w:color w:val="FFC000" w:themeColor="accent4"/>
                <w:u w:val="single"/>
              </w:rPr>
              <w:t>tira cómica</w:t>
            </w:r>
            <w:r>
              <w:rPr>
                <w:rFonts w:cs="Arial"/>
                <w:color w:val="FFC000" w:themeColor="accent4"/>
              </w:rPr>
              <w:t>.</w:t>
            </w:r>
          </w:p>
          <w:p w14:paraId="02492A42" w14:textId="77777777" w:rsidR="00120CA0" w:rsidRDefault="00120CA0" w:rsidP="00120CA0">
            <w:pPr>
              <w:spacing w:after="0" w:line="240" w:lineRule="auto"/>
              <w:jc w:val="both"/>
              <w:rPr>
                <w:rFonts w:cs="Arial"/>
                <w:color w:val="FFC000" w:themeColor="accent4"/>
              </w:rPr>
            </w:pPr>
          </w:p>
          <w:p w14:paraId="4BE6D1BC" w14:textId="77777777" w:rsidR="00120CA0" w:rsidRDefault="00120CA0" w:rsidP="00120CA0">
            <w:pPr>
              <w:spacing w:after="0" w:line="240" w:lineRule="auto"/>
              <w:jc w:val="both"/>
              <w:rPr>
                <w:rFonts w:cs="Arial"/>
                <w:color w:val="FFC000" w:themeColor="accent4"/>
              </w:rPr>
            </w:pPr>
          </w:p>
          <w:p w14:paraId="7108F622" w14:textId="77777777" w:rsidR="00120CA0" w:rsidRDefault="00120CA0" w:rsidP="00120CA0">
            <w:pPr>
              <w:spacing w:after="0" w:line="240" w:lineRule="auto"/>
              <w:jc w:val="both"/>
              <w:rPr>
                <w:rFonts w:cs="Arial"/>
                <w:color w:val="FFC000" w:themeColor="accent4"/>
              </w:rPr>
            </w:pPr>
          </w:p>
          <w:p w14:paraId="7FD76937" w14:textId="77777777" w:rsidR="00120CA0" w:rsidRDefault="00120CA0" w:rsidP="00120CA0">
            <w:pPr>
              <w:spacing w:after="0" w:line="240" w:lineRule="auto"/>
              <w:jc w:val="both"/>
              <w:rPr>
                <w:rFonts w:cs="Arial"/>
                <w:color w:val="FFC000" w:themeColor="accent4"/>
              </w:rPr>
            </w:pPr>
          </w:p>
          <w:p w14:paraId="05EC4E5B" w14:textId="77777777" w:rsidR="00120CA0" w:rsidRDefault="00120CA0" w:rsidP="00120CA0">
            <w:pPr>
              <w:spacing w:after="0" w:line="240" w:lineRule="auto"/>
              <w:jc w:val="both"/>
              <w:rPr>
                <w:rFonts w:cs="Arial"/>
                <w:color w:val="FFC000" w:themeColor="accent4"/>
              </w:rPr>
            </w:pPr>
          </w:p>
          <w:p w14:paraId="5586B7C6" w14:textId="77777777" w:rsidR="00120CA0" w:rsidRDefault="00120CA0" w:rsidP="00120CA0">
            <w:pPr>
              <w:spacing w:after="0" w:line="240" w:lineRule="auto"/>
              <w:jc w:val="both"/>
              <w:rPr>
                <w:rFonts w:cs="Arial"/>
                <w:color w:val="FFC000" w:themeColor="accent4"/>
              </w:rPr>
            </w:pPr>
          </w:p>
          <w:p w14:paraId="2C45020B" w14:textId="77777777" w:rsidR="00120CA0" w:rsidRDefault="00120CA0" w:rsidP="00120CA0">
            <w:pPr>
              <w:spacing w:after="0" w:line="240" w:lineRule="auto"/>
              <w:jc w:val="both"/>
              <w:rPr>
                <w:rFonts w:cs="Arial"/>
                <w:color w:val="FFC000" w:themeColor="accent4"/>
              </w:rPr>
            </w:pPr>
          </w:p>
          <w:p w14:paraId="6E6C350A" w14:textId="77777777" w:rsidR="00120CA0" w:rsidRDefault="00120CA0" w:rsidP="00120CA0">
            <w:pPr>
              <w:spacing w:after="0" w:line="240" w:lineRule="auto"/>
              <w:jc w:val="both"/>
              <w:rPr>
                <w:rFonts w:cs="Arial"/>
                <w:color w:val="FFC000" w:themeColor="accent4"/>
              </w:rPr>
            </w:pPr>
          </w:p>
          <w:p w14:paraId="16FA03DF" w14:textId="77777777" w:rsidR="00120CA0" w:rsidRDefault="00120CA0" w:rsidP="00120CA0">
            <w:pPr>
              <w:spacing w:after="0" w:line="240" w:lineRule="auto"/>
              <w:jc w:val="both"/>
              <w:rPr>
                <w:rFonts w:cs="Arial"/>
                <w:color w:val="FFC000" w:themeColor="accent4"/>
                <w:u w:val="single"/>
              </w:rPr>
            </w:pPr>
            <w:r w:rsidRPr="00D53040">
              <w:rPr>
                <w:rFonts w:cs="Arial"/>
                <w:color w:val="FFC000" w:themeColor="accent4"/>
              </w:rPr>
              <w:t>Explica su interpretación de</w:t>
            </w:r>
            <w:r>
              <w:rPr>
                <w:rFonts w:cs="Arial"/>
                <w:color w:val="FFC000" w:themeColor="accent4"/>
              </w:rPr>
              <w:t xml:space="preserve"> </w:t>
            </w:r>
            <w:r w:rsidRPr="00D53040">
              <w:rPr>
                <w:rFonts w:cs="Arial"/>
                <w:color w:val="FFC000" w:themeColor="accent4"/>
              </w:rPr>
              <w:t>l</w:t>
            </w:r>
            <w:r>
              <w:rPr>
                <w:rFonts w:cs="Arial"/>
                <w:color w:val="FFC000" w:themeColor="accent4"/>
              </w:rPr>
              <w:t>a</w:t>
            </w:r>
            <w:r w:rsidRPr="00D53040">
              <w:rPr>
                <w:rFonts w:cs="Arial"/>
                <w:color w:val="FFC000" w:themeColor="accent4"/>
              </w:rPr>
              <w:t xml:space="preserve"> </w:t>
            </w:r>
            <w:r>
              <w:rPr>
                <w:rFonts w:cs="Arial"/>
                <w:color w:val="FFC000" w:themeColor="accent4"/>
                <w:u w:val="single"/>
              </w:rPr>
              <w:t>tira cómica.</w:t>
            </w:r>
          </w:p>
          <w:p w14:paraId="32907B0C" w14:textId="77777777" w:rsidR="00120CA0" w:rsidRDefault="00120CA0" w:rsidP="00120CA0">
            <w:pPr>
              <w:spacing w:after="0" w:line="240" w:lineRule="auto"/>
              <w:jc w:val="both"/>
              <w:rPr>
                <w:rFonts w:cs="Arial"/>
                <w:color w:val="FFC000" w:themeColor="accent4"/>
                <w:u w:val="single"/>
              </w:rPr>
            </w:pPr>
          </w:p>
          <w:p w14:paraId="6BCD3F8B" w14:textId="77777777" w:rsidR="00120CA0" w:rsidRDefault="00120CA0" w:rsidP="00120CA0">
            <w:pPr>
              <w:spacing w:after="0" w:line="240" w:lineRule="auto"/>
              <w:jc w:val="both"/>
              <w:rPr>
                <w:rFonts w:cs="Arial"/>
                <w:color w:val="FFC000" w:themeColor="accent4"/>
                <w:u w:val="single"/>
              </w:rPr>
            </w:pPr>
          </w:p>
          <w:p w14:paraId="3C0B9C93" w14:textId="77777777" w:rsidR="00120CA0" w:rsidRDefault="00120CA0" w:rsidP="00120CA0">
            <w:pPr>
              <w:spacing w:after="0" w:line="240" w:lineRule="auto"/>
              <w:jc w:val="both"/>
              <w:rPr>
                <w:rFonts w:cs="Arial"/>
                <w:color w:val="FFC000" w:themeColor="accent4"/>
                <w:u w:val="single"/>
              </w:rPr>
            </w:pPr>
          </w:p>
          <w:p w14:paraId="24828E98" w14:textId="77777777" w:rsidR="00120CA0" w:rsidRDefault="00120CA0" w:rsidP="00120CA0">
            <w:pPr>
              <w:spacing w:after="0" w:line="240" w:lineRule="auto"/>
              <w:jc w:val="both"/>
              <w:rPr>
                <w:rFonts w:cs="Arial"/>
                <w:color w:val="FFC000" w:themeColor="accent4"/>
                <w:u w:val="single"/>
              </w:rPr>
            </w:pPr>
          </w:p>
          <w:p w14:paraId="3FA512DE" w14:textId="77777777" w:rsidR="00120CA0" w:rsidRDefault="00120CA0" w:rsidP="00120CA0">
            <w:pPr>
              <w:spacing w:after="0" w:line="240" w:lineRule="auto"/>
              <w:jc w:val="both"/>
              <w:rPr>
                <w:rFonts w:cs="Arial"/>
                <w:color w:val="FFC000" w:themeColor="accent4"/>
                <w:u w:val="single"/>
              </w:rPr>
            </w:pPr>
          </w:p>
          <w:p w14:paraId="3AD1AA96" w14:textId="77777777" w:rsidR="00120CA0" w:rsidRDefault="00120CA0" w:rsidP="00120CA0">
            <w:pPr>
              <w:spacing w:after="0" w:line="240" w:lineRule="auto"/>
              <w:jc w:val="both"/>
              <w:rPr>
                <w:rFonts w:cs="Arial"/>
                <w:color w:val="FFC000" w:themeColor="accent4"/>
                <w:u w:val="single"/>
              </w:rPr>
            </w:pPr>
          </w:p>
          <w:p w14:paraId="188A1177" w14:textId="77777777" w:rsidR="00120CA0" w:rsidRPr="00FD38B7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10733DE2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</w:pPr>
            <w:r w:rsidRPr="00FD38B7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Verifica la información obtenida acerca del tópico del cual trata </w:t>
            </w:r>
            <w:r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la </w:t>
            </w:r>
            <w:r w:rsidRPr="000965C0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tira cómica</w:t>
            </w:r>
            <w:r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.</w:t>
            </w:r>
          </w:p>
          <w:p w14:paraId="03CCB4F6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</w:pPr>
          </w:p>
          <w:p w14:paraId="5F46F3B8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</w:pPr>
          </w:p>
          <w:p w14:paraId="4000B615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</w:pPr>
          </w:p>
          <w:p w14:paraId="76560E1B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</w:pPr>
          </w:p>
          <w:p w14:paraId="5E6810C7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</w:pPr>
          </w:p>
          <w:p w14:paraId="59587C95" w14:textId="77777777" w:rsidR="00120CA0" w:rsidRPr="00FD38B7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3019BF99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u w:val="single"/>
              </w:rPr>
            </w:pP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>Comunica en forma asertiva, de acuerdo con las características de los compañeros, su interpretación de</w:t>
            </w:r>
            <w:r>
              <w:rPr>
                <w:rFonts w:asciiTheme="minorHAnsi" w:hAnsiTheme="minorHAnsi" w:cs="Arial"/>
                <w:color w:val="C45911" w:themeColor="accent2" w:themeShade="BF"/>
              </w:rPr>
              <w:t xml:space="preserve"> </w:t>
            </w: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>l</w:t>
            </w:r>
            <w:r>
              <w:rPr>
                <w:rFonts w:asciiTheme="minorHAnsi" w:hAnsiTheme="minorHAnsi" w:cs="Arial"/>
                <w:color w:val="C45911" w:themeColor="accent2" w:themeShade="BF"/>
              </w:rPr>
              <w:t>a</w:t>
            </w: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 xml:space="preserve"> </w:t>
            </w:r>
            <w:r w:rsidRPr="000965C0">
              <w:rPr>
                <w:rFonts w:asciiTheme="minorHAnsi" w:eastAsia="Times New Roman" w:hAnsiTheme="minorHAnsi" w:cs="Arial"/>
                <w:color w:val="C45911" w:themeColor="accent2" w:themeShade="BF"/>
                <w:u w:val="single"/>
              </w:rPr>
              <w:t>tira cómica</w:t>
            </w:r>
            <w:r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.</w:t>
            </w:r>
          </w:p>
          <w:p w14:paraId="32B03540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u w:val="single"/>
              </w:rPr>
            </w:pPr>
          </w:p>
          <w:p w14:paraId="2CF798EA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u w:val="single"/>
              </w:rPr>
            </w:pPr>
          </w:p>
          <w:p w14:paraId="31B2197B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u w:val="single"/>
              </w:rPr>
            </w:pPr>
          </w:p>
          <w:p w14:paraId="188860AC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u w:val="single"/>
              </w:rPr>
            </w:pPr>
          </w:p>
          <w:p w14:paraId="42F169EC" w14:textId="77777777" w:rsidR="00120CA0" w:rsidRPr="00FD38B7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6D828C5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</w:t>
            </w:r>
            <w:r>
              <w:rPr>
                <w:rFonts w:asciiTheme="minorHAnsi" w:hAnsiTheme="minorHAnsi" w:cs="Arial"/>
                <w:color w:val="C45911" w:themeColor="accent2" w:themeShade="BF"/>
              </w:rPr>
              <w:t>la</w:t>
            </w: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 xml:space="preserve"> </w:t>
            </w:r>
            <w:r w:rsidRPr="000965C0">
              <w:rPr>
                <w:rFonts w:asciiTheme="minorHAnsi" w:eastAsia="Times New Roman" w:hAnsiTheme="minorHAnsi" w:cs="Arial"/>
                <w:color w:val="C45911" w:themeColor="accent2" w:themeShade="BF"/>
                <w:u w:val="single"/>
              </w:rPr>
              <w:t>tira cómica</w:t>
            </w: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  <w:p w14:paraId="4279487E" w14:textId="77777777" w:rsidR="00120CA0" w:rsidRPr="00FD38B7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DA105C1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FD38B7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Verifica la información obtenida acerca del tópico del cual trata el </w:t>
            </w:r>
            <w:r w:rsidRPr="00FD38B7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texto científico</w:t>
            </w:r>
            <w:r w:rsidRPr="00FD38B7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.</w:t>
            </w:r>
          </w:p>
          <w:p w14:paraId="1F6CE899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3023EC22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6D2690D1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7B8E922A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278A595C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192DAE5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79E426B4" w14:textId="77777777" w:rsidR="00120CA0" w:rsidRPr="00FD38B7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75667E13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FD38B7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Encuentra evidencias para respaldar la información obtenida en el </w:t>
            </w:r>
            <w:r w:rsidRPr="00FD38B7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texto científico</w:t>
            </w:r>
            <w:r w:rsidRPr="00FD38B7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.</w:t>
            </w:r>
          </w:p>
          <w:p w14:paraId="40ADCB57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665EA909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5887B5B4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6952A8C2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232109AC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457CD43D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77FF8B3F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FD38B7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Identifica de manera específica los elementos y las características de un </w:t>
            </w:r>
            <w:r w:rsidRPr="00FD38B7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texto científico</w:t>
            </w:r>
            <w:r w:rsidRPr="00FD38B7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, con base en las cuatro fases para el análisis de textos no literarios.</w:t>
            </w:r>
          </w:p>
          <w:p w14:paraId="1B6992F9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3C381FFE" w14:textId="77777777" w:rsidR="00120CA0" w:rsidRPr="00FD38B7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218DE2E7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 xml:space="preserve">Comunica en forma asertiva, de acuerdo con las características de los compañeros, su interpretación del </w:t>
            </w:r>
            <w:r w:rsidRPr="00FD38B7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texto científico</w:t>
            </w: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  <w:p w14:paraId="50301C54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60BBA02D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8FCBA23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327D97BF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7335BB9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85279D0" w14:textId="77777777" w:rsidR="00120CA0" w:rsidRPr="00FD38B7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B468ADD" w14:textId="77777777" w:rsidR="00120CA0" w:rsidRDefault="00120CA0" w:rsidP="00120CA0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el </w:t>
            </w:r>
            <w:r w:rsidRPr="00FD38B7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texto científico</w:t>
            </w: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  <w:p w14:paraId="7F17DD7A" w14:textId="77777777" w:rsidR="00120CA0" w:rsidRPr="00FD38B7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CB5140E" w14:textId="3C4A1D0C" w:rsidR="0055131D" w:rsidRPr="00504141" w:rsidRDefault="00120CA0" w:rsidP="00120CA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 xml:space="preserve">Apoya, con base en sus habilidades y fortalezas, en función de la interpretación del </w:t>
            </w:r>
            <w:r w:rsidRPr="00FD38B7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texto científico</w:t>
            </w: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</w:tc>
        <w:tc>
          <w:tcPr>
            <w:tcW w:w="2545" w:type="pct"/>
          </w:tcPr>
          <w:p w14:paraId="10C3BF90" w14:textId="77777777" w:rsidR="00AB2B08" w:rsidRDefault="00AB2B08" w:rsidP="00EC0B8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4098B3C8" w14:textId="77777777" w:rsidR="00AB2B08" w:rsidRDefault="00AB2B08" w:rsidP="00EC0B8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D35C989" w14:textId="77777777" w:rsidR="00AB2B08" w:rsidRDefault="00AB2B08" w:rsidP="00EC0B8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3816A5B" w14:textId="77777777" w:rsidR="00AB2B08" w:rsidRDefault="00AB2B08" w:rsidP="00EC0B8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6D9F9E1" w14:textId="77777777" w:rsidR="00AB2B08" w:rsidRDefault="00AB2B08" w:rsidP="00EC0B8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353F7E5" w14:textId="77777777" w:rsidR="00AB2B08" w:rsidRDefault="00AB2B08" w:rsidP="00EC0B8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9CF429E" w14:textId="77777777" w:rsidR="00AB2B08" w:rsidRPr="00504141" w:rsidRDefault="00AB2B08" w:rsidP="00211CE7">
            <w:pPr>
              <w:pStyle w:val="Sinespaciado"/>
              <w:jc w:val="both"/>
              <w:rPr>
                <w:rFonts w:cs="Arial"/>
                <w:b/>
              </w:rPr>
            </w:pPr>
          </w:p>
        </w:tc>
      </w:tr>
      <w:tr w:rsidR="0055131D" w:rsidRPr="00504141" w14:paraId="4A36DE0D" w14:textId="77777777" w:rsidTr="00A914E9">
        <w:tc>
          <w:tcPr>
            <w:tcW w:w="5000" w:type="pct"/>
            <w:gridSpan w:val="4"/>
          </w:tcPr>
          <w:p w14:paraId="59B3D0BD" w14:textId="5227F717" w:rsidR="0055131D" w:rsidRDefault="0055131D" w:rsidP="00FD38B7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  <w:r w:rsidRPr="00504141">
              <w:rPr>
                <w:rFonts w:asciiTheme="minorHAnsi" w:eastAsia="Times New Roman" w:hAnsiTheme="minorHAnsi" w:cs="Arial"/>
                <w:b/>
              </w:rPr>
              <w:lastRenderedPageBreak/>
              <w:t>Observaciones</w:t>
            </w:r>
            <w:r w:rsidR="00196370">
              <w:rPr>
                <w:rFonts w:asciiTheme="minorHAnsi" w:eastAsia="Times New Roman" w:hAnsiTheme="minorHAnsi" w:cs="Arial"/>
                <w:b/>
              </w:rPr>
              <w:t>:</w:t>
            </w:r>
          </w:p>
          <w:p w14:paraId="4B5C865D" w14:textId="77777777" w:rsidR="00C86F62" w:rsidRPr="00504141" w:rsidRDefault="00C86F62" w:rsidP="00FD38B7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  <w:p w14:paraId="61226303" w14:textId="77777777" w:rsidR="00C86F62" w:rsidRDefault="00C86F62" w:rsidP="00C86F62">
            <w:pPr>
              <w:ind w:left="29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>
              <w:rPr>
                <w:rFonts w:asciiTheme="minorHAnsi" w:eastAsia="Times New Roman" w:hAnsiTheme="minorHAnsi" w:cs="Arial"/>
              </w:rPr>
              <w:t>El planeamiento de este mes requiere:</w:t>
            </w:r>
          </w:p>
          <w:p w14:paraId="7F3D469F" w14:textId="6222A93D" w:rsidR="00C86F62" w:rsidRPr="00203E37" w:rsidRDefault="00C86F62" w:rsidP="00C86F62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Theme="minorHAnsi" w:eastAsia="Times New Roman" w:hAnsiTheme="minorHAnsi" w:cs="Arial"/>
              </w:rPr>
            </w:pPr>
            <w:r w:rsidRPr="00203E37">
              <w:rPr>
                <w:rFonts w:asciiTheme="minorHAnsi" w:eastAsia="Times New Roman" w:hAnsiTheme="minorHAnsi" w:cs="Arial"/>
              </w:rPr>
              <w:t>Análisis crítico de texto</w:t>
            </w:r>
            <w:r w:rsidR="00120CA0">
              <w:rPr>
                <w:rFonts w:asciiTheme="minorHAnsi" w:eastAsia="Times New Roman" w:hAnsiTheme="minorHAnsi" w:cs="Arial"/>
              </w:rPr>
              <w:t>s</w:t>
            </w:r>
            <w:r w:rsidRPr="00203E37">
              <w:rPr>
                <w:rFonts w:asciiTheme="minorHAnsi" w:eastAsia="Times New Roman" w:hAnsiTheme="minorHAnsi" w:cs="Arial"/>
              </w:rPr>
              <w:t xml:space="preserve"> no literario</w:t>
            </w:r>
            <w:r w:rsidR="00120CA0">
              <w:rPr>
                <w:rFonts w:asciiTheme="minorHAnsi" w:eastAsia="Times New Roman" w:hAnsiTheme="minorHAnsi" w:cs="Arial"/>
              </w:rPr>
              <w:t>s</w:t>
            </w:r>
            <w:r w:rsidRPr="00203E37">
              <w:rPr>
                <w:rFonts w:asciiTheme="minorHAnsi" w:eastAsia="Times New Roman" w:hAnsiTheme="minorHAnsi" w:cs="Arial"/>
              </w:rPr>
              <w:t xml:space="preserve"> (</w:t>
            </w:r>
            <w:r>
              <w:rPr>
                <w:rFonts w:asciiTheme="minorHAnsi" w:eastAsia="Times New Roman" w:hAnsiTheme="minorHAnsi" w:cs="Arial"/>
                <w:u w:val="single"/>
              </w:rPr>
              <w:t>t</w:t>
            </w:r>
            <w:r w:rsidR="00120CA0">
              <w:rPr>
                <w:rFonts w:asciiTheme="minorHAnsi" w:eastAsia="Times New Roman" w:hAnsiTheme="minorHAnsi" w:cs="Arial"/>
                <w:u w:val="single"/>
              </w:rPr>
              <w:t>ira cómica y t</w:t>
            </w:r>
            <w:r>
              <w:rPr>
                <w:rFonts w:asciiTheme="minorHAnsi" w:eastAsia="Times New Roman" w:hAnsiTheme="minorHAnsi" w:cs="Arial"/>
                <w:u w:val="single"/>
              </w:rPr>
              <w:t>exto científico</w:t>
            </w:r>
            <w:r w:rsidRPr="00203E37">
              <w:rPr>
                <w:rFonts w:asciiTheme="minorHAnsi" w:eastAsia="Times New Roman" w:hAnsiTheme="minorHAnsi" w:cs="Arial"/>
              </w:rPr>
              <w:t>).</w:t>
            </w:r>
          </w:p>
          <w:p w14:paraId="6CCB4E7A" w14:textId="590658F0" w:rsidR="00C86F62" w:rsidRDefault="00C86F62" w:rsidP="00C86F62">
            <w:pPr>
              <w:ind w:left="29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>
              <w:rPr>
                <w:rFonts w:asciiTheme="minorHAnsi" w:eastAsia="Times New Roman" w:hAnsiTheme="minorHAnsi" w:cs="Arial"/>
              </w:rPr>
              <w:t xml:space="preserve">De tal manera, este proceso </w:t>
            </w:r>
            <w:r w:rsidRPr="00203E37">
              <w:rPr>
                <w:rFonts w:asciiTheme="minorHAnsi" w:eastAsia="Times New Roman" w:hAnsiTheme="minorHAnsi" w:cs="Arial"/>
                <w:u w:val="single"/>
              </w:rPr>
              <w:t>no</w:t>
            </w:r>
            <w:r>
              <w:rPr>
                <w:rFonts w:asciiTheme="minorHAnsi" w:eastAsia="Times New Roman" w:hAnsiTheme="minorHAnsi" w:cs="Arial"/>
              </w:rPr>
              <w:t xml:space="preserve"> debe quedarse solo en la identificación de las ideas o de los elementos que lo componen, sino se ahonde en el análisis de estas ideas, ideología, intención, etc.</w:t>
            </w:r>
          </w:p>
          <w:p w14:paraId="306267DA" w14:textId="7122C733" w:rsidR="0055131D" w:rsidRPr="00504141" w:rsidRDefault="00C86F62" w:rsidP="00B12A8D">
            <w:pPr>
              <w:spacing w:after="0" w:line="240" w:lineRule="auto"/>
              <w:ind w:left="29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>
              <w:rPr>
                <w:rFonts w:asciiTheme="minorHAnsi" w:eastAsia="Times New Roman" w:hAnsiTheme="minorHAnsi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4E4CDFB9" w14:textId="2DE1FD4A" w:rsidR="0027173A" w:rsidRDefault="0027173A" w:rsidP="00FD38B7">
      <w:pPr>
        <w:spacing w:after="0" w:line="240" w:lineRule="auto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p w14:paraId="36FDE200" w14:textId="77777777" w:rsidR="004C72E7" w:rsidRDefault="004C72E7" w:rsidP="00FD38B7">
      <w:pPr>
        <w:spacing w:after="0" w:line="240" w:lineRule="auto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p w14:paraId="4474A684" w14:textId="5BF9399C" w:rsidR="00201246" w:rsidRPr="00504141" w:rsidRDefault="00201246" w:rsidP="00FD38B7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504141">
        <w:rPr>
          <w:rFonts w:asciiTheme="minorHAnsi" w:eastAsiaTheme="minorHAnsi" w:hAnsiTheme="minorHAnsi" w:cs="Arial"/>
          <w:b/>
          <w:color w:val="auto"/>
          <w:lang w:eastAsia="en-US"/>
        </w:rPr>
        <w:lastRenderedPageBreak/>
        <w:t xml:space="preserve">Sección </w:t>
      </w:r>
      <w:r w:rsidR="00C9059C" w:rsidRPr="00504141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835"/>
        <w:gridCol w:w="2771"/>
        <w:gridCol w:w="2550"/>
        <w:gridCol w:w="2820"/>
        <w:gridCol w:w="3020"/>
      </w:tblGrid>
      <w:tr w:rsidR="00201246" w:rsidRPr="00504141" w14:paraId="0507BBDA" w14:textId="77777777" w:rsidTr="000965C0">
        <w:tc>
          <w:tcPr>
            <w:tcW w:w="706" w:type="pct"/>
            <w:vMerge w:val="restart"/>
          </w:tcPr>
          <w:p w14:paraId="04276668" w14:textId="61744E22" w:rsidR="00201246" w:rsidRPr="00504141" w:rsidRDefault="007F6988" w:rsidP="00FD38B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bookmarkStart w:id="1" w:name="_Hlk20737789"/>
            <w:bookmarkStart w:id="2" w:name="_Hlk20894608"/>
            <w:r w:rsidRPr="0050414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36124C" w:rsidRPr="0050414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  <w:tc>
          <w:tcPr>
            <w:tcW w:w="1066" w:type="pct"/>
            <w:vMerge w:val="restart"/>
            <w:vAlign w:val="center"/>
          </w:tcPr>
          <w:p w14:paraId="769060D8" w14:textId="77777777" w:rsidR="00201246" w:rsidRPr="00504141" w:rsidRDefault="00201246" w:rsidP="00FD38B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0414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228" w:type="pct"/>
            <w:gridSpan w:val="3"/>
            <w:vAlign w:val="center"/>
          </w:tcPr>
          <w:p w14:paraId="1BE04019" w14:textId="77777777" w:rsidR="00201246" w:rsidRPr="00504141" w:rsidRDefault="00201246" w:rsidP="00FD38B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0414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201246" w:rsidRPr="00504141" w14:paraId="41029B3C" w14:textId="77777777" w:rsidTr="000965C0">
        <w:tc>
          <w:tcPr>
            <w:tcW w:w="706" w:type="pct"/>
            <w:vMerge/>
          </w:tcPr>
          <w:p w14:paraId="14BE5996" w14:textId="77777777" w:rsidR="00201246" w:rsidRPr="00504141" w:rsidRDefault="00201246" w:rsidP="00FD38B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66" w:type="pct"/>
            <w:vMerge/>
          </w:tcPr>
          <w:p w14:paraId="657F9C97" w14:textId="77777777" w:rsidR="00201246" w:rsidRPr="00504141" w:rsidRDefault="00201246" w:rsidP="00FD38B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81" w:type="pct"/>
            <w:vAlign w:val="center"/>
          </w:tcPr>
          <w:p w14:paraId="6BA74989" w14:textId="77777777" w:rsidR="00201246" w:rsidRPr="00504141" w:rsidRDefault="00201246" w:rsidP="00FD38B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0414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85" w:type="pct"/>
            <w:vAlign w:val="center"/>
          </w:tcPr>
          <w:p w14:paraId="0BBCF034" w14:textId="77777777" w:rsidR="00201246" w:rsidRPr="00504141" w:rsidRDefault="00201246" w:rsidP="00FD38B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0414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62" w:type="pct"/>
            <w:vAlign w:val="center"/>
          </w:tcPr>
          <w:p w14:paraId="6A57AFDD" w14:textId="77777777" w:rsidR="00201246" w:rsidRPr="00504141" w:rsidRDefault="00201246" w:rsidP="00FD38B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0414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0965C0" w:rsidRPr="00504141" w14:paraId="2A2C4216" w14:textId="77777777" w:rsidTr="000965C0">
        <w:tc>
          <w:tcPr>
            <w:tcW w:w="706" w:type="pct"/>
            <w:tcBorders>
              <w:bottom w:val="single" w:sz="4" w:space="0" w:color="auto"/>
            </w:tcBorders>
          </w:tcPr>
          <w:p w14:paraId="4B8D577E" w14:textId="1CA17376" w:rsidR="000965C0" w:rsidRPr="00FD38B7" w:rsidRDefault="000965C0" w:rsidP="000965C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D53040">
              <w:rPr>
                <w:rFonts w:asciiTheme="minorHAnsi" w:hAnsiTheme="minorHAnsi" w:cs="Arial"/>
                <w:b/>
                <w:color w:val="FFC000" w:themeColor="accent4"/>
              </w:rPr>
              <w:t>Razonamiento efectivo</w:t>
            </w:r>
          </w:p>
        </w:tc>
        <w:tc>
          <w:tcPr>
            <w:tcW w:w="1066" w:type="pct"/>
            <w:tcBorders>
              <w:bottom w:val="single" w:sz="4" w:space="0" w:color="auto"/>
            </w:tcBorders>
          </w:tcPr>
          <w:p w14:paraId="08624ED3" w14:textId="71E85A47" w:rsidR="000965C0" w:rsidRPr="00FD38B7" w:rsidRDefault="000965C0" w:rsidP="000965C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D53040">
              <w:rPr>
                <w:rFonts w:cs="Arial"/>
                <w:color w:val="FFC000" w:themeColor="accent4"/>
              </w:rPr>
              <w:t>Expresa su punto de vista de</w:t>
            </w:r>
            <w:r>
              <w:rPr>
                <w:rFonts w:cs="Arial"/>
                <w:color w:val="FFC000" w:themeColor="accent4"/>
              </w:rPr>
              <w:t xml:space="preserve"> </w:t>
            </w:r>
            <w:r w:rsidRPr="00D53040">
              <w:rPr>
                <w:rFonts w:cs="Arial"/>
                <w:color w:val="FFC000" w:themeColor="accent4"/>
              </w:rPr>
              <w:t>l</w:t>
            </w:r>
            <w:r>
              <w:rPr>
                <w:rFonts w:cs="Arial"/>
                <w:color w:val="FFC000" w:themeColor="accent4"/>
              </w:rPr>
              <w:t xml:space="preserve">a </w:t>
            </w:r>
            <w:r w:rsidRPr="000965C0">
              <w:rPr>
                <w:rFonts w:cs="Arial"/>
                <w:color w:val="FFC000" w:themeColor="accent4"/>
                <w:u w:val="single"/>
              </w:rPr>
              <w:t>tira cómica</w:t>
            </w:r>
            <w:r>
              <w:rPr>
                <w:rFonts w:cs="Arial"/>
                <w:color w:val="FFC000" w:themeColor="accent4"/>
              </w:rPr>
              <w:t>.</w:t>
            </w:r>
          </w:p>
        </w:tc>
        <w:tc>
          <w:tcPr>
            <w:tcW w:w="981" w:type="pct"/>
            <w:tcBorders>
              <w:bottom w:val="single" w:sz="4" w:space="0" w:color="auto"/>
            </w:tcBorders>
          </w:tcPr>
          <w:p w14:paraId="3E76A428" w14:textId="720C1E9F" w:rsidR="000965C0" w:rsidRPr="00504141" w:rsidRDefault="000965C0" w:rsidP="000965C0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53040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085" w:type="pct"/>
            <w:tcBorders>
              <w:bottom w:val="single" w:sz="4" w:space="0" w:color="auto"/>
            </w:tcBorders>
          </w:tcPr>
          <w:p w14:paraId="68847283" w14:textId="55FFA030" w:rsidR="000965C0" w:rsidRPr="00504141" w:rsidRDefault="000965C0" w:rsidP="000965C0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53040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62" w:type="pct"/>
            <w:tcBorders>
              <w:bottom w:val="single" w:sz="4" w:space="0" w:color="auto"/>
            </w:tcBorders>
          </w:tcPr>
          <w:p w14:paraId="323EB180" w14:textId="4AB136F7" w:rsidR="000965C0" w:rsidRPr="00504141" w:rsidRDefault="000965C0" w:rsidP="000965C0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53040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0965C0" w:rsidRPr="00504141" w14:paraId="713EDCC6" w14:textId="77777777" w:rsidTr="000965C0">
        <w:tc>
          <w:tcPr>
            <w:tcW w:w="706" w:type="pct"/>
            <w:tcBorders>
              <w:bottom w:val="single" w:sz="4" w:space="0" w:color="auto"/>
            </w:tcBorders>
          </w:tcPr>
          <w:p w14:paraId="6032B8FF" w14:textId="0B96804B" w:rsidR="000965C0" w:rsidRPr="00FD38B7" w:rsidRDefault="000965C0" w:rsidP="000965C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D53040">
              <w:rPr>
                <w:rFonts w:asciiTheme="minorHAnsi" w:hAnsiTheme="minorHAnsi" w:cs="Arial"/>
                <w:b/>
                <w:color w:val="FFC000" w:themeColor="accent4"/>
              </w:rPr>
              <w:t>Argumentación</w:t>
            </w:r>
          </w:p>
        </w:tc>
        <w:tc>
          <w:tcPr>
            <w:tcW w:w="1066" w:type="pct"/>
            <w:tcBorders>
              <w:bottom w:val="single" w:sz="4" w:space="0" w:color="auto"/>
            </w:tcBorders>
          </w:tcPr>
          <w:p w14:paraId="14F00B18" w14:textId="4C0E9B5B" w:rsidR="000965C0" w:rsidRPr="00FD38B7" w:rsidRDefault="000965C0" w:rsidP="000965C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D53040">
              <w:rPr>
                <w:rFonts w:cs="Arial"/>
                <w:color w:val="FFC000" w:themeColor="accent4"/>
              </w:rPr>
              <w:t>Explica su interpretación de</w:t>
            </w:r>
            <w:r>
              <w:rPr>
                <w:rFonts w:cs="Arial"/>
                <w:color w:val="FFC000" w:themeColor="accent4"/>
              </w:rPr>
              <w:t xml:space="preserve"> </w:t>
            </w:r>
            <w:r w:rsidRPr="00D53040">
              <w:rPr>
                <w:rFonts w:cs="Arial"/>
                <w:color w:val="FFC000" w:themeColor="accent4"/>
              </w:rPr>
              <w:t>l</w:t>
            </w:r>
            <w:r>
              <w:rPr>
                <w:rFonts w:cs="Arial"/>
                <w:color w:val="FFC000" w:themeColor="accent4"/>
              </w:rPr>
              <w:t>a</w:t>
            </w:r>
            <w:r w:rsidRPr="00D53040">
              <w:rPr>
                <w:rFonts w:cs="Arial"/>
                <w:color w:val="FFC000" w:themeColor="accent4"/>
              </w:rPr>
              <w:t xml:space="preserve"> </w:t>
            </w:r>
            <w:r>
              <w:rPr>
                <w:rFonts w:cs="Arial"/>
                <w:color w:val="FFC000" w:themeColor="accent4"/>
                <w:u w:val="single"/>
              </w:rPr>
              <w:t>tira cómica.</w:t>
            </w:r>
          </w:p>
        </w:tc>
        <w:tc>
          <w:tcPr>
            <w:tcW w:w="981" w:type="pct"/>
            <w:tcBorders>
              <w:bottom w:val="single" w:sz="4" w:space="0" w:color="auto"/>
            </w:tcBorders>
          </w:tcPr>
          <w:p w14:paraId="57E6663E" w14:textId="37786B9F" w:rsidR="000965C0" w:rsidRPr="00504141" w:rsidRDefault="000965C0" w:rsidP="000965C0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53040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085" w:type="pct"/>
            <w:tcBorders>
              <w:bottom w:val="single" w:sz="4" w:space="0" w:color="auto"/>
            </w:tcBorders>
          </w:tcPr>
          <w:p w14:paraId="3CED4026" w14:textId="21C5723A" w:rsidR="000965C0" w:rsidRPr="00504141" w:rsidRDefault="000965C0" w:rsidP="000965C0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53040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62" w:type="pct"/>
            <w:tcBorders>
              <w:bottom w:val="single" w:sz="4" w:space="0" w:color="auto"/>
            </w:tcBorders>
          </w:tcPr>
          <w:p w14:paraId="74C2D3A8" w14:textId="2EBBEF24" w:rsidR="000965C0" w:rsidRPr="00504141" w:rsidRDefault="000965C0" w:rsidP="000965C0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53040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0965C0" w:rsidRPr="00504141" w14:paraId="49948EF7" w14:textId="77777777" w:rsidTr="000965C0">
        <w:tc>
          <w:tcPr>
            <w:tcW w:w="706" w:type="pct"/>
            <w:tcBorders>
              <w:bottom w:val="single" w:sz="4" w:space="0" w:color="auto"/>
            </w:tcBorders>
          </w:tcPr>
          <w:p w14:paraId="3D15F759" w14:textId="019EE7CF" w:rsidR="000965C0" w:rsidRPr="00FD38B7" w:rsidRDefault="000965C0" w:rsidP="000965C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FD38B7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Razonamiento efectivo</w:t>
            </w:r>
          </w:p>
        </w:tc>
        <w:tc>
          <w:tcPr>
            <w:tcW w:w="1066" w:type="pct"/>
            <w:tcBorders>
              <w:bottom w:val="single" w:sz="4" w:space="0" w:color="auto"/>
            </w:tcBorders>
          </w:tcPr>
          <w:p w14:paraId="0EBEDA64" w14:textId="79E598AE" w:rsidR="000965C0" w:rsidRPr="00FD38B7" w:rsidRDefault="000965C0" w:rsidP="000965C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FD38B7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Verifica la información obtenida acerca del tópico del cual trata </w:t>
            </w:r>
            <w:r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la </w:t>
            </w:r>
            <w:r w:rsidRPr="000965C0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tira cómica</w:t>
            </w:r>
            <w:r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.</w:t>
            </w:r>
          </w:p>
        </w:tc>
        <w:tc>
          <w:tcPr>
            <w:tcW w:w="981" w:type="pct"/>
            <w:tcBorders>
              <w:bottom w:val="single" w:sz="4" w:space="0" w:color="auto"/>
            </w:tcBorders>
          </w:tcPr>
          <w:p w14:paraId="4ACCE5A0" w14:textId="2D1699E0" w:rsidR="000965C0" w:rsidRPr="00504141" w:rsidRDefault="000965C0" w:rsidP="000965C0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504141">
              <w:rPr>
                <w:rFonts w:asciiTheme="minorHAnsi" w:eastAsia="Times New Roman" w:hAnsiTheme="minorHAnsi" w:cs="Arial"/>
              </w:rPr>
              <w:t xml:space="preserve">Enlista la información obtenida acerca del tópico del cual trata </w:t>
            </w:r>
            <w:r>
              <w:rPr>
                <w:rFonts w:asciiTheme="minorHAnsi" w:eastAsia="Times New Roman" w:hAnsiTheme="minorHAnsi" w:cs="Arial"/>
              </w:rPr>
              <w:t>la tira cómica.</w:t>
            </w:r>
          </w:p>
        </w:tc>
        <w:tc>
          <w:tcPr>
            <w:tcW w:w="1085" w:type="pct"/>
            <w:tcBorders>
              <w:bottom w:val="single" w:sz="4" w:space="0" w:color="auto"/>
            </w:tcBorders>
          </w:tcPr>
          <w:p w14:paraId="319206EA" w14:textId="7B416EFD" w:rsidR="000965C0" w:rsidRPr="00504141" w:rsidRDefault="000965C0" w:rsidP="000965C0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504141">
              <w:rPr>
                <w:rFonts w:asciiTheme="minorHAnsi" w:eastAsia="Times New Roman" w:hAnsiTheme="minorHAnsi" w:cs="Arial"/>
              </w:rPr>
              <w:t xml:space="preserve">Elige la información importante acerca del tópico del cual trata </w:t>
            </w:r>
            <w:r>
              <w:rPr>
                <w:rFonts w:asciiTheme="minorHAnsi" w:eastAsia="Times New Roman" w:hAnsiTheme="minorHAnsi" w:cs="Arial"/>
              </w:rPr>
              <w:t>tira cómica</w:t>
            </w:r>
            <w:r w:rsidRPr="00504141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162" w:type="pct"/>
            <w:tcBorders>
              <w:bottom w:val="single" w:sz="4" w:space="0" w:color="auto"/>
            </w:tcBorders>
          </w:tcPr>
          <w:p w14:paraId="4A20060A" w14:textId="334E99EF" w:rsidR="000965C0" w:rsidRPr="00504141" w:rsidRDefault="000965C0" w:rsidP="000965C0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504141">
              <w:rPr>
                <w:rFonts w:asciiTheme="minorHAnsi" w:eastAsia="Times New Roman" w:hAnsiTheme="minorHAnsi" w:cs="Arial"/>
              </w:rPr>
              <w:t xml:space="preserve">Comprueba la información obtenida acerca del tópico del cual trata </w:t>
            </w:r>
            <w:r>
              <w:rPr>
                <w:rFonts w:asciiTheme="minorHAnsi" w:eastAsia="Times New Roman" w:hAnsiTheme="minorHAnsi" w:cs="Arial"/>
              </w:rPr>
              <w:t>tira cómica</w:t>
            </w:r>
            <w:r w:rsidRPr="00504141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0965C0" w:rsidRPr="00504141" w14:paraId="30DF296E" w14:textId="77777777" w:rsidTr="000965C0">
        <w:tc>
          <w:tcPr>
            <w:tcW w:w="706" w:type="pct"/>
          </w:tcPr>
          <w:p w14:paraId="7AA95967" w14:textId="11138F05" w:rsidR="000965C0" w:rsidRPr="00FD38B7" w:rsidRDefault="000965C0" w:rsidP="000965C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FD38B7">
              <w:rPr>
                <w:rFonts w:asciiTheme="minorHAnsi" w:hAnsiTheme="minorHAnsi" w:cs="Arial"/>
                <w:b/>
                <w:color w:val="C45911" w:themeColor="accent2" w:themeShade="BF"/>
              </w:rPr>
              <w:t>Sentido de pertenencia</w:t>
            </w:r>
          </w:p>
        </w:tc>
        <w:tc>
          <w:tcPr>
            <w:tcW w:w="1066" w:type="pct"/>
          </w:tcPr>
          <w:p w14:paraId="4DD7BBA1" w14:textId="542588D5" w:rsidR="000965C0" w:rsidRPr="00FD38B7" w:rsidRDefault="000965C0" w:rsidP="000965C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>Comunica en forma asertiva, de acuerdo con las características de los compañeros, su interpretación de</w:t>
            </w:r>
            <w:r>
              <w:rPr>
                <w:rFonts w:asciiTheme="minorHAnsi" w:hAnsiTheme="minorHAnsi" w:cs="Arial"/>
                <w:color w:val="C45911" w:themeColor="accent2" w:themeShade="BF"/>
              </w:rPr>
              <w:t xml:space="preserve"> </w:t>
            </w: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>l</w:t>
            </w:r>
            <w:r>
              <w:rPr>
                <w:rFonts w:asciiTheme="minorHAnsi" w:hAnsiTheme="minorHAnsi" w:cs="Arial"/>
                <w:color w:val="C45911" w:themeColor="accent2" w:themeShade="BF"/>
              </w:rPr>
              <w:t>a</w:t>
            </w: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 xml:space="preserve"> </w:t>
            </w:r>
            <w:r w:rsidRPr="000965C0">
              <w:rPr>
                <w:rFonts w:asciiTheme="minorHAnsi" w:eastAsia="Times New Roman" w:hAnsiTheme="minorHAnsi" w:cs="Arial"/>
                <w:color w:val="C45911" w:themeColor="accent2" w:themeShade="BF"/>
                <w:u w:val="single"/>
              </w:rPr>
              <w:t>tira cómica</w:t>
            </w:r>
            <w:r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.</w:t>
            </w:r>
          </w:p>
        </w:tc>
        <w:tc>
          <w:tcPr>
            <w:tcW w:w="981" w:type="pct"/>
          </w:tcPr>
          <w:p w14:paraId="6845E907" w14:textId="1451B703" w:rsidR="000965C0" w:rsidRPr="00504141" w:rsidRDefault="000965C0" w:rsidP="000965C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04141">
              <w:rPr>
                <w:rFonts w:asciiTheme="minorHAnsi" w:hAnsiTheme="minorHAnsi" w:cs="Arial"/>
              </w:rPr>
              <w:t>Cita al grupo las palabras claves que dan origen a su interpretación de los textos.</w:t>
            </w:r>
          </w:p>
        </w:tc>
        <w:tc>
          <w:tcPr>
            <w:tcW w:w="1085" w:type="pct"/>
          </w:tcPr>
          <w:p w14:paraId="5D098DB4" w14:textId="721BA1B2" w:rsidR="000965C0" w:rsidRPr="00504141" w:rsidRDefault="000965C0" w:rsidP="000965C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04141">
              <w:rPr>
                <w:rFonts w:asciiTheme="minorHAnsi" w:hAnsiTheme="minorHAnsi" w:cs="Arial"/>
              </w:rPr>
              <w:t>Enuncia al grupo las ideas generales de su interpretación de los textos.</w:t>
            </w:r>
          </w:p>
        </w:tc>
        <w:tc>
          <w:tcPr>
            <w:tcW w:w="1162" w:type="pct"/>
          </w:tcPr>
          <w:p w14:paraId="528E1C43" w14:textId="78E778CE" w:rsidR="000965C0" w:rsidRPr="00504141" w:rsidRDefault="000965C0" w:rsidP="000965C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04141">
              <w:rPr>
                <w:rFonts w:asciiTheme="minorHAnsi" w:hAnsiTheme="minorHAnsi" w:cs="Arial"/>
              </w:rPr>
              <w:t>Comunica al grupo con claridad su interpretación de los textos.</w:t>
            </w:r>
          </w:p>
        </w:tc>
      </w:tr>
      <w:tr w:rsidR="000965C0" w:rsidRPr="00504141" w14:paraId="258F5FA2" w14:textId="77777777" w:rsidTr="000965C0">
        <w:tc>
          <w:tcPr>
            <w:tcW w:w="706" w:type="pct"/>
          </w:tcPr>
          <w:p w14:paraId="3BC0FFA5" w14:textId="56213DD6" w:rsidR="000965C0" w:rsidRPr="00FD38B7" w:rsidRDefault="000965C0" w:rsidP="000965C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FD38B7">
              <w:rPr>
                <w:rFonts w:asciiTheme="minorHAnsi" w:hAnsiTheme="minorHAnsi" w:cs="Arial"/>
                <w:b/>
                <w:color w:val="C45911" w:themeColor="accent2" w:themeShade="BF"/>
              </w:rPr>
              <w:t>Toma perspectiva</w:t>
            </w:r>
          </w:p>
        </w:tc>
        <w:tc>
          <w:tcPr>
            <w:tcW w:w="1066" w:type="pct"/>
          </w:tcPr>
          <w:p w14:paraId="761C2DC9" w14:textId="311D661F" w:rsidR="000965C0" w:rsidRPr="00FD38B7" w:rsidRDefault="000965C0" w:rsidP="000965C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</w:t>
            </w:r>
            <w:r>
              <w:rPr>
                <w:rFonts w:asciiTheme="minorHAnsi" w:hAnsiTheme="minorHAnsi" w:cs="Arial"/>
                <w:color w:val="C45911" w:themeColor="accent2" w:themeShade="BF"/>
              </w:rPr>
              <w:t>la</w:t>
            </w: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 xml:space="preserve"> </w:t>
            </w:r>
            <w:r w:rsidRPr="000965C0">
              <w:rPr>
                <w:rFonts w:asciiTheme="minorHAnsi" w:eastAsia="Times New Roman" w:hAnsiTheme="minorHAnsi" w:cs="Arial"/>
                <w:color w:val="C45911" w:themeColor="accent2" w:themeShade="BF"/>
                <w:u w:val="single"/>
              </w:rPr>
              <w:t>tira cómica</w:t>
            </w: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</w:tc>
        <w:tc>
          <w:tcPr>
            <w:tcW w:w="981" w:type="pct"/>
          </w:tcPr>
          <w:p w14:paraId="321577D9" w14:textId="51F9EF7E" w:rsidR="000965C0" w:rsidRPr="00504141" w:rsidRDefault="000965C0" w:rsidP="000965C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04141">
              <w:rPr>
                <w:rFonts w:asciiTheme="minorHAnsi" w:hAnsiTheme="minorHAnsi" w:cs="Arial"/>
              </w:rPr>
              <w:t>Cita generalidades acerca de las interpretaciones del grupo.</w:t>
            </w:r>
          </w:p>
        </w:tc>
        <w:tc>
          <w:tcPr>
            <w:tcW w:w="1085" w:type="pct"/>
          </w:tcPr>
          <w:p w14:paraId="7CA3952C" w14:textId="489BA4CF" w:rsidR="000965C0" w:rsidRPr="00504141" w:rsidRDefault="000965C0" w:rsidP="000965C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04141">
              <w:rPr>
                <w:rFonts w:asciiTheme="minorHAnsi" w:hAnsiTheme="minorHAnsi" w:cs="Arial"/>
              </w:rPr>
              <w:t>Encuentra similitudes y diferencias entre las diversas interpretaciones de los textos.</w:t>
            </w:r>
          </w:p>
        </w:tc>
        <w:tc>
          <w:tcPr>
            <w:tcW w:w="1162" w:type="pct"/>
          </w:tcPr>
          <w:p w14:paraId="2A9EB4EB" w14:textId="568D2B08" w:rsidR="000965C0" w:rsidRPr="00504141" w:rsidRDefault="000965C0" w:rsidP="000965C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04141">
              <w:rPr>
                <w:rFonts w:asciiTheme="minorHAnsi" w:hAnsiTheme="minorHAnsi" w:cs="Arial"/>
              </w:rPr>
              <w:t>Contrasta las diversas interpretaciones de los textos.</w:t>
            </w:r>
          </w:p>
        </w:tc>
      </w:tr>
      <w:bookmarkEnd w:id="1"/>
      <w:bookmarkEnd w:id="2"/>
      <w:tr w:rsidR="000965C0" w:rsidRPr="00504141" w14:paraId="0E00FAF2" w14:textId="77777777" w:rsidTr="00260D31">
        <w:tc>
          <w:tcPr>
            <w:tcW w:w="706" w:type="pct"/>
            <w:tcBorders>
              <w:bottom w:val="single" w:sz="4" w:space="0" w:color="auto"/>
            </w:tcBorders>
          </w:tcPr>
          <w:p w14:paraId="2743AC90" w14:textId="77777777" w:rsidR="000965C0" w:rsidRPr="00FD38B7" w:rsidRDefault="000965C0" w:rsidP="00260D3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FD38B7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Razonamiento efectivo</w:t>
            </w:r>
          </w:p>
        </w:tc>
        <w:tc>
          <w:tcPr>
            <w:tcW w:w="1066" w:type="pct"/>
            <w:tcBorders>
              <w:bottom w:val="single" w:sz="4" w:space="0" w:color="auto"/>
            </w:tcBorders>
          </w:tcPr>
          <w:p w14:paraId="6A3FC5E2" w14:textId="77777777" w:rsidR="000965C0" w:rsidRPr="00FD38B7" w:rsidRDefault="000965C0" w:rsidP="00260D3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FD38B7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Verifica la información obtenida acerca del tópico </w:t>
            </w:r>
            <w:r w:rsidRPr="00FD38B7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lastRenderedPageBreak/>
              <w:t xml:space="preserve">del cual trata el </w:t>
            </w:r>
            <w:r w:rsidRPr="00FD38B7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texto científico</w:t>
            </w:r>
            <w:r w:rsidRPr="00FD38B7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.</w:t>
            </w:r>
          </w:p>
        </w:tc>
        <w:tc>
          <w:tcPr>
            <w:tcW w:w="981" w:type="pct"/>
            <w:tcBorders>
              <w:bottom w:val="single" w:sz="4" w:space="0" w:color="auto"/>
            </w:tcBorders>
          </w:tcPr>
          <w:p w14:paraId="2B976A6F" w14:textId="77777777" w:rsidR="000965C0" w:rsidRPr="00504141" w:rsidRDefault="000965C0" w:rsidP="00260D3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504141">
              <w:rPr>
                <w:rFonts w:asciiTheme="minorHAnsi" w:eastAsia="Times New Roman" w:hAnsiTheme="minorHAnsi" w:cs="Arial"/>
              </w:rPr>
              <w:lastRenderedPageBreak/>
              <w:t xml:space="preserve">Enlista la información obtenida acerca del </w:t>
            </w:r>
            <w:r w:rsidRPr="00504141">
              <w:rPr>
                <w:rFonts w:asciiTheme="minorHAnsi" w:eastAsia="Times New Roman" w:hAnsiTheme="minorHAnsi" w:cs="Arial"/>
              </w:rPr>
              <w:lastRenderedPageBreak/>
              <w:t>tópico del cual trata el texto científico.</w:t>
            </w:r>
          </w:p>
        </w:tc>
        <w:tc>
          <w:tcPr>
            <w:tcW w:w="1085" w:type="pct"/>
            <w:tcBorders>
              <w:bottom w:val="single" w:sz="4" w:space="0" w:color="auto"/>
            </w:tcBorders>
          </w:tcPr>
          <w:p w14:paraId="6ADAFD69" w14:textId="77777777" w:rsidR="000965C0" w:rsidRPr="00504141" w:rsidRDefault="000965C0" w:rsidP="00260D3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504141">
              <w:rPr>
                <w:rFonts w:asciiTheme="minorHAnsi" w:eastAsia="Times New Roman" w:hAnsiTheme="minorHAnsi" w:cs="Arial"/>
              </w:rPr>
              <w:lastRenderedPageBreak/>
              <w:t xml:space="preserve">Elige la información importante acerca del tópico </w:t>
            </w:r>
            <w:r w:rsidRPr="00504141">
              <w:rPr>
                <w:rFonts w:asciiTheme="minorHAnsi" w:eastAsia="Times New Roman" w:hAnsiTheme="minorHAnsi" w:cs="Arial"/>
              </w:rPr>
              <w:lastRenderedPageBreak/>
              <w:t>del cual trata el texto científico.</w:t>
            </w:r>
          </w:p>
        </w:tc>
        <w:tc>
          <w:tcPr>
            <w:tcW w:w="1162" w:type="pct"/>
            <w:tcBorders>
              <w:bottom w:val="single" w:sz="4" w:space="0" w:color="auto"/>
            </w:tcBorders>
          </w:tcPr>
          <w:p w14:paraId="6E38A438" w14:textId="77777777" w:rsidR="000965C0" w:rsidRPr="00504141" w:rsidRDefault="000965C0" w:rsidP="00260D3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504141">
              <w:rPr>
                <w:rFonts w:asciiTheme="minorHAnsi" w:eastAsia="Times New Roman" w:hAnsiTheme="minorHAnsi" w:cs="Arial"/>
              </w:rPr>
              <w:lastRenderedPageBreak/>
              <w:t>Comprueba la información obtenida acerca del tópico del cual trata el texto científico.</w:t>
            </w:r>
          </w:p>
        </w:tc>
      </w:tr>
      <w:tr w:rsidR="000965C0" w:rsidRPr="00504141" w14:paraId="7AFC10BC" w14:textId="77777777" w:rsidTr="00260D31">
        <w:tc>
          <w:tcPr>
            <w:tcW w:w="706" w:type="pct"/>
            <w:tcBorders>
              <w:bottom w:val="nil"/>
            </w:tcBorders>
          </w:tcPr>
          <w:p w14:paraId="56A7E077" w14:textId="77777777" w:rsidR="000965C0" w:rsidRPr="00FD38B7" w:rsidRDefault="000965C0" w:rsidP="00260D3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FD38B7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Argumentación</w:t>
            </w:r>
          </w:p>
          <w:p w14:paraId="015B2B2C" w14:textId="77777777" w:rsidR="000965C0" w:rsidRPr="00FD38B7" w:rsidRDefault="000965C0" w:rsidP="00260D3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</w:tc>
        <w:tc>
          <w:tcPr>
            <w:tcW w:w="1066" w:type="pct"/>
            <w:tcBorders>
              <w:bottom w:val="nil"/>
            </w:tcBorders>
          </w:tcPr>
          <w:p w14:paraId="2193E6B7" w14:textId="77777777" w:rsidR="000965C0" w:rsidRPr="00FD38B7" w:rsidRDefault="000965C0" w:rsidP="00260D3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FD38B7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Encuentra evidencias para respaldar la información obtenida en el </w:t>
            </w:r>
            <w:r w:rsidRPr="00FD38B7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texto científico</w:t>
            </w:r>
            <w:r w:rsidRPr="00FD38B7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.</w:t>
            </w:r>
          </w:p>
        </w:tc>
        <w:tc>
          <w:tcPr>
            <w:tcW w:w="981" w:type="pct"/>
            <w:tcBorders>
              <w:bottom w:val="nil"/>
            </w:tcBorders>
          </w:tcPr>
          <w:p w14:paraId="4206C902" w14:textId="77777777" w:rsidR="000965C0" w:rsidRPr="00504141" w:rsidRDefault="000965C0" w:rsidP="00260D3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504141">
              <w:rPr>
                <w:rFonts w:asciiTheme="minorHAnsi" w:eastAsia="Times New Roman" w:hAnsiTheme="minorHAnsi" w:cs="Arial"/>
              </w:rPr>
              <w:t>Cita datos relacionados con la información obtenida en el texto científico.</w:t>
            </w:r>
          </w:p>
        </w:tc>
        <w:tc>
          <w:tcPr>
            <w:tcW w:w="1085" w:type="pct"/>
            <w:tcBorders>
              <w:bottom w:val="nil"/>
            </w:tcBorders>
          </w:tcPr>
          <w:p w14:paraId="195A1E7E" w14:textId="77777777" w:rsidR="000965C0" w:rsidRPr="00504141" w:rsidRDefault="000965C0" w:rsidP="00260D3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504141">
              <w:rPr>
                <w:rFonts w:asciiTheme="minorHAnsi" w:eastAsia="Times New Roman" w:hAnsiTheme="minorHAnsi" w:cs="Arial"/>
              </w:rPr>
              <w:t>Obtiene información de diversas fuentes vinculadas con la obtenida en el texto científico.</w:t>
            </w:r>
          </w:p>
        </w:tc>
        <w:tc>
          <w:tcPr>
            <w:tcW w:w="1162" w:type="pct"/>
            <w:tcBorders>
              <w:bottom w:val="nil"/>
            </w:tcBorders>
          </w:tcPr>
          <w:p w14:paraId="315091F4" w14:textId="77777777" w:rsidR="000965C0" w:rsidRPr="00504141" w:rsidRDefault="000965C0" w:rsidP="00260D3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504141">
              <w:rPr>
                <w:rFonts w:asciiTheme="minorHAnsi" w:eastAsia="Times New Roman" w:hAnsiTheme="minorHAnsi" w:cs="Arial"/>
              </w:rPr>
              <w:t>Encuentra evidencias para respaldar la información obtenida en el texto científico.</w:t>
            </w:r>
          </w:p>
        </w:tc>
      </w:tr>
      <w:tr w:rsidR="000965C0" w:rsidRPr="00504141" w14:paraId="11BF6A51" w14:textId="77777777" w:rsidTr="00260D31">
        <w:tc>
          <w:tcPr>
            <w:tcW w:w="706" w:type="pct"/>
          </w:tcPr>
          <w:p w14:paraId="48DA446B" w14:textId="77777777" w:rsidR="000965C0" w:rsidRPr="00FD38B7" w:rsidRDefault="000965C0" w:rsidP="00260D3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FD38B7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Patrones dentro del sistema</w:t>
            </w:r>
          </w:p>
        </w:tc>
        <w:tc>
          <w:tcPr>
            <w:tcW w:w="1066" w:type="pct"/>
          </w:tcPr>
          <w:p w14:paraId="787F871F" w14:textId="77777777" w:rsidR="000965C0" w:rsidRPr="00FD38B7" w:rsidRDefault="000965C0" w:rsidP="00260D3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FD38B7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Identifica de manera específica los elementos y las características de un </w:t>
            </w:r>
            <w:r w:rsidRPr="00FD38B7">
              <w:rPr>
                <w:rFonts w:asciiTheme="minorHAnsi" w:eastAsiaTheme="minorHAnsi" w:hAnsiTheme="minorHAnsi" w:cs="Arial"/>
                <w:color w:val="FFC000" w:themeColor="accent4"/>
                <w:u w:val="single"/>
                <w:lang w:eastAsia="en-US"/>
              </w:rPr>
              <w:t>texto científico</w:t>
            </w:r>
            <w:r w:rsidRPr="00FD38B7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, con base en las cuatro fases para el análisis de textos no literarios.</w:t>
            </w:r>
          </w:p>
        </w:tc>
        <w:tc>
          <w:tcPr>
            <w:tcW w:w="981" w:type="pct"/>
          </w:tcPr>
          <w:p w14:paraId="4F6FB0B0" w14:textId="77777777" w:rsidR="000965C0" w:rsidRPr="00504141" w:rsidRDefault="000965C0" w:rsidP="00260D3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04141">
              <w:rPr>
                <w:rFonts w:asciiTheme="minorHAnsi" w:eastAsiaTheme="minorHAnsi" w:hAnsiTheme="minorHAnsi" w:cs="Arial"/>
                <w:color w:val="auto"/>
                <w:lang w:eastAsia="en-US"/>
              </w:rPr>
              <w:t>Revisa el texto científico</w:t>
            </w:r>
            <w:r w:rsidRPr="00504141">
              <w:rPr>
                <w:rFonts w:asciiTheme="minorHAnsi" w:eastAsia="Times New Roman" w:hAnsiTheme="minorHAnsi" w:cs="Arial"/>
              </w:rPr>
              <w:t>, con base en las cuatro fases para el análisis de textos no literarios</w:t>
            </w:r>
            <w:r w:rsidRPr="00504141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85" w:type="pct"/>
          </w:tcPr>
          <w:p w14:paraId="0ADA36AB" w14:textId="77777777" w:rsidR="000965C0" w:rsidRPr="00504141" w:rsidRDefault="000965C0" w:rsidP="00260D3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04141">
              <w:rPr>
                <w:rFonts w:asciiTheme="minorHAnsi" w:eastAsiaTheme="minorHAnsi" w:hAnsiTheme="minorHAnsi" w:cs="Arial"/>
                <w:color w:val="auto"/>
                <w:lang w:eastAsia="en-US"/>
              </w:rPr>
              <w:t>Brinda generalidades acerca del texto científico</w:t>
            </w:r>
            <w:r w:rsidRPr="00504141">
              <w:rPr>
                <w:rFonts w:asciiTheme="minorHAnsi" w:hAnsiTheme="minorHAnsi" w:cs="Arial"/>
              </w:rPr>
              <w:t xml:space="preserve">, </w:t>
            </w:r>
            <w:r w:rsidRPr="00504141">
              <w:rPr>
                <w:rFonts w:asciiTheme="minorHAnsi" w:eastAsia="Times New Roman" w:hAnsiTheme="minorHAnsi" w:cs="Arial"/>
              </w:rPr>
              <w:t>con base en las cuatro fases para el análisis de textos no literarios</w:t>
            </w:r>
            <w:r w:rsidRPr="00504141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62" w:type="pct"/>
          </w:tcPr>
          <w:p w14:paraId="706FF2B8" w14:textId="77777777" w:rsidR="000965C0" w:rsidRPr="00504141" w:rsidRDefault="000965C0" w:rsidP="00260D3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04141">
              <w:rPr>
                <w:rFonts w:asciiTheme="minorHAnsi" w:eastAsiaTheme="minorHAnsi" w:hAnsiTheme="minorHAnsi" w:cs="Arial"/>
                <w:color w:val="auto"/>
                <w:lang w:eastAsia="en-US"/>
              </w:rPr>
              <w:t>Indica de manera específica los elementos y las características de un texto científico</w:t>
            </w:r>
            <w:r w:rsidRPr="00504141">
              <w:rPr>
                <w:rFonts w:asciiTheme="minorHAnsi" w:eastAsia="Times New Roman" w:hAnsiTheme="minorHAnsi" w:cs="Arial"/>
              </w:rPr>
              <w:t>, con base en las cuatro fases para el análisis de textos no literarios</w:t>
            </w:r>
            <w:r w:rsidRPr="00504141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0965C0" w:rsidRPr="00504141" w14:paraId="08C504C1" w14:textId="77777777" w:rsidTr="00260D31">
        <w:tc>
          <w:tcPr>
            <w:tcW w:w="706" w:type="pct"/>
          </w:tcPr>
          <w:p w14:paraId="775E676F" w14:textId="77777777" w:rsidR="000965C0" w:rsidRPr="00FD38B7" w:rsidRDefault="000965C0" w:rsidP="00260D3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FD38B7">
              <w:rPr>
                <w:rFonts w:asciiTheme="minorHAnsi" w:hAnsiTheme="minorHAnsi" w:cs="Arial"/>
                <w:b/>
                <w:color w:val="C45911" w:themeColor="accent2" w:themeShade="BF"/>
              </w:rPr>
              <w:t>Sentido de pertenencia</w:t>
            </w:r>
          </w:p>
        </w:tc>
        <w:tc>
          <w:tcPr>
            <w:tcW w:w="1066" w:type="pct"/>
          </w:tcPr>
          <w:p w14:paraId="7BB30E7F" w14:textId="77777777" w:rsidR="000965C0" w:rsidRPr="00FD38B7" w:rsidRDefault="000965C0" w:rsidP="00260D3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 xml:space="preserve">Comunica en forma asertiva, de acuerdo con las características de los compañeros, su interpretación del </w:t>
            </w:r>
            <w:r w:rsidRPr="00FD38B7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texto científico</w:t>
            </w: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</w:tc>
        <w:tc>
          <w:tcPr>
            <w:tcW w:w="981" w:type="pct"/>
          </w:tcPr>
          <w:p w14:paraId="1F402409" w14:textId="77777777" w:rsidR="000965C0" w:rsidRPr="00504141" w:rsidRDefault="000965C0" w:rsidP="00260D3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04141">
              <w:rPr>
                <w:rFonts w:asciiTheme="minorHAnsi" w:hAnsiTheme="minorHAnsi" w:cs="Arial"/>
              </w:rPr>
              <w:t>Cita al grupo las palabras claves que dan origen a su interpretación de los textos.</w:t>
            </w:r>
          </w:p>
        </w:tc>
        <w:tc>
          <w:tcPr>
            <w:tcW w:w="1085" w:type="pct"/>
          </w:tcPr>
          <w:p w14:paraId="7AB33785" w14:textId="77777777" w:rsidR="000965C0" w:rsidRPr="00504141" w:rsidRDefault="000965C0" w:rsidP="00260D3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04141">
              <w:rPr>
                <w:rFonts w:asciiTheme="minorHAnsi" w:hAnsiTheme="minorHAnsi" w:cs="Arial"/>
              </w:rPr>
              <w:t>Enuncia al grupo las ideas generales de su interpretación de los textos.</w:t>
            </w:r>
          </w:p>
        </w:tc>
        <w:tc>
          <w:tcPr>
            <w:tcW w:w="1162" w:type="pct"/>
          </w:tcPr>
          <w:p w14:paraId="4865E9BE" w14:textId="77777777" w:rsidR="000965C0" w:rsidRPr="00504141" w:rsidRDefault="000965C0" w:rsidP="00260D3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04141">
              <w:rPr>
                <w:rFonts w:asciiTheme="minorHAnsi" w:hAnsiTheme="minorHAnsi" w:cs="Arial"/>
              </w:rPr>
              <w:t>Comunica al grupo con claridad su interpretación de los textos.</w:t>
            </w:r>
          </w:p>
        </w:tc>
      </w:tr>
      <w:tr w:rsidR="000965C0" w:rsidRPr="00504141" w14:paraId="2434E765" w14:textId="77777777" w:rsidTr="00260D31">
        <w:tc>
          <w:tcPr>
            <w:tcW w:w="706" w:type="pct"/>
          </w:tcPr>
          <w:p w14:paraId="095414B7" w14:textId="77777777" w:rsidR="000965C0" w:rsidRPr="00FD38B7" w:rsidRDefault="000965C0" w:rsidP="00260D3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FD38B7">
              <w:rPr>
                <w:rFonts w:asciiTheme="minorHAnsi" w:hAnsiTheme="minorHAnsi" w:cs="Arial"/>
                <w:b/>
                <w:color w:val="C45911" w:themeColor="accent2" w:themeShade="BF"/>
              </w:rPr>
              <w:t>Toma perspectiva</w:t>
            </w:r>
          </w:p>
        </w:tc>
        <w:tc>
          <w:tcPr>
            <w:tcW w:w="1066" w:type="pct"/>
          </w:tcPr>
          <w:p w14:paraId="79AB7796" w14:textId="77777777" w:rsidR="000965C0" w:rsidRPr="00FD38B7" w:rsidRDefault="000965C0" w:rsidP="00260D3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el </w:t>
            </w:r>
            <w:r w:rsidRPr="00FD38B7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texto científico</w:t>
            </w: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</w:tc>
        <w:tc>
          <w:tcPr>
            <w:tcW w:w="981" w:type="pct"/>
          </w:tcPr>
          <w:p w14:paraId="42179DCB" w14:textId="77777777" w:rsidR="000965C0" w:rsidRPr="00504141" w:rsidRDefault="000965C0" w:rsidP="00260D3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04141">
              <w:rPr>
                <w:rFonts w:asciiTheme="minorHAnsi" w:hAnsiTheme="minorHAnsi" w:cs="Arial"/>
              </w:rPr>
              <w:t>Cita generalidades acerca de las interpretaciones del grupo.</w:t>
            </w:r>
          </w:p>
        </w:tc>
        <w:tc>
          <w:tcPr>
            <w:tcW w:w="1085" w:type="pct"/>
          </w:tcPr>
          <w:p w14:paraId="1F0D4898" w14:textId="77777777" w:rsidR="000965C0" w:rsidRPr="00504141" w:rsidRDefault="000965C0" w:rsidP="00260D3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04141">
              <w:rPr>
                <w:rFonts w:asciiTheme="minorHAnsi" w:hAnsiTheme="minorHAnsi" w:cs="Arial"/>
              </w:rPr>
              <w:t>Encuentra similitudes y diferencias entre las diversas interpretaciones de los textos.</w:t>
            </w:r>
          </w:p>
        </w:tc>
        <w:tc>
          <w:tcPr>
            <w:tcW w:w="1162" w:type="pct"/>
          </w:tcPr>
          <w:p w14:paraId="5BA6AC82" w14:textId="77777777" w:rsidR="000965C0" w:rsidRPr="00504141" w:rsidRDefault="000965C0" w:rsidP="00260D3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04141">
              <w:rPr>
                <w:rFonts w:asciiTheme="minorHAnsi" w:hAnsiTheme="minorHAnsi" w:cs="Arial"/>
              </w:rPr>
              <w:t>Contrasta las diversas interpretaciones de los textos.</w:t>
            </w:r>
          </w:p>
        </w:tc>
      </w:tr>
      <w:tr w:rsidR="000965C0" w:rsidRPr="00504141" w14:paraId="6B62C4B7" w14:textId="77777777" w:rsidTr="00260D31">
        <w:tc>
          <w:tcPr>
            <w:tcW w:w="706" w:type="pct"/>
          </w:tcPr>
          <w:p w14:paraId="1C9DE450" w14:textId="77777777" w:rsidR="000965C0" w:rsidRPr="00FD38B7" w:rsidRDefault="000965C0" w:rsidP="00260D3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FD38B7">
              <w:rPr>
                <w:rFonts w:asciiTheme="minorHAnsi" w:hAnsiTheme="minorHAnsi" w:cs="Arial"/>
                <w:b/>
                <w:color w:val="C45911" w:themeColor="accent2" w:themeShade="BF"/>
              </w:rPr>
              <w:t>Integración social</w:t>
            </w:r>
          </w:p>
        </w:tc>
        <w:tc>
          <w:tcPr>
            <w:tcW w:w="1066" w:type="pct"/>
          </w:tcPr>
          <w:p w14:paraId="704C83A3" w14:textId="77777777" w:rsidR="000965C0" w:rsidRPr="00FD38B7" w:rsidRDefault="000965C0" w:rsidP="00260D3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 xml:space="preserve">Apoya, con base en sus habilidades y fortalezas, en función de la interpretación del </w:t>
            </w:r>
            <w:r w:rsidRPr="00FD38B7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texto científico</w:t>
            </w:r>
            <w:r w:rsidRPr="00FD38B7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</w:tc>
        <w:tc>
          <w:tcPr>
            <w:tcW w:w="981" w:type="pct"/>
          </w:tcPr>
          <w:p w14:paraId="4262F55B" w14:textId="77777777" w:rsidR="000965C0" w:rsidRPr="00504141" w:rsidRDefault="000965C0" w:rsidP="00260D3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04141">
              <w:rPr>
                <w:rFonts w:asciiTheme="minorHAnsi" w:hAnsiTheme="minorHAnsi" w:cs="Arial"/>
              </w:rPr>
              <w:t>Menciona ideas básicas para alcanzar una posible interpretación grupal de los textos.</w:t>
            </w:r>
          </w:p>
        </w:tc>
        <w:tc>
          <w:tcPr>
            <w:tcW w:w="1085" w:type="pct"/>
          </w:tcPr>
          <w:p w14:paraId="696B88AF" w14:textId="77777777" w:rsidR="000965C0" w:rsidRPr="00504141" w:rsidRDefault="000965C0" w:rsidP="00260D3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04141">
              <w:rPr>
                <w:rFonts w:asciiTheme="minorHAnsi" w:hAnsiTheme="minorHAnsi" w:cs="Arial"/>
              </w:rPr>
              <w:t>Resalta aspectos relevantes para alcanzar una posible interpretación grupal de los textos.</w:t>
            </w:r>
          </w:p>
        </w:tc>
        <w:tc>
          <w:tcPr>
            <w:tcW w:w="1162" w:type="pct"/>
          </w:tcPr>
          <w:p w14:paraId="5D679F9A" w14:textId="77777777" w:rsidR="000965C0" w:rsidRPr="00504141" w:rsidRDefault="000965C0" w:rsidP="00260D3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04141">
              <w:rPr>
                <w:rFonts w:asciiTheme="minorHAnsi" w:hAnsiTheme="minorHAnsi" w:cs="Arial"/>
              </w:rPr>
              <w:t>Distingue, puntualmente las ideas que deben complementarse para alcanzar una posible interpretación de los textos.</w:t>
            </w:r>
          </w:p>
        </w:tc>
      </w:tr>
    </w:tbl>
    <w:p w14:paraId="349FE6ED" w14:textId="77777777" w:rsidR="000965C0" w:rsidRDefault="000965C0" w:rsidP="00FD38B7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14:paraId="756AD648" w14:textId="77777777" w:rsidR="000965C0" w:rsidRDefault="000965C0" w:rsidP="00FD38B7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14:paraId="7F88E60F" w14:textId="5348A2A3" w:rsidR="00A614E0" w:rsidRPr="0025429E" w:rsidRDefault="00A614E0" w:rsidP="00A614E0">
      <w:pPr>
        <w:spacing w:after="0" w:line="240" w:lineRule="auto"/>
        <w:rPr>
          <w:b/>
        </w:rPr>
      </w:pPr>
      <w:r w:rsidRPr="0025429E">
        <w:rPr>
          <w:b/>
        </w:rPr>
        <w:lastRenderedPageBreak/>
        <w:t>Valoració</w:t>
      </w:r>
      <w:r>
        <w:rPr>
          <w:b/>
        </w:rPr>
        <w:t>n general de la habilidad de</w:t>
      </w:r>
      <w:r w:rsidRPr="0025429E">
        <w:rPr>
          <w:b/>
        </w:rPr>
        <w:t xml:space="preserve"> comunicación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318"/>
        <w:gridCol w:w="2316"/>
        <w:gridCol w:w="2576"/>
        <w:gridCol w:w="2701"/>
        <w:gridCol w:w="3085"/>
      </w:tblGrid>
      <w:tr w:rsidR="00A614E0" w:rsidRPr="0025429E" w14:paraId="11B7C0C5" w14:textId="77777777" w:rsidTr="00231AC6">
        <w:tc>
          <w:tcPr>
            <w:tcW w:w="892" w:type="pct"/>
            <w:vMerge w:val="restart"/>
          </w:tcPr>
          <w:p w14:paraId="41EECB07" w14:textId="77777777" w:rsidR="00A614E0" w:rsidRPr="0025429E" w:rsidRDefault="00A614E0" w:rsidP="00A614E0">
            <w:pPr>
              <w:spacing w:after="0" w:line="240" w:lineRule="auto"/>
              <w:jc w:val="center"/>
              <w:rPr>
                <w:b/>
              </w:rPr>
            </w:pPr>
            <w:r w:rsidRPr="0025429E">
              <w:rPr>
                <w:b/>
              </w:rPr>
              <w:t>Indicador  (Pautas para el desarrollo de la habilidad)</w:t>
            </w:r>
          </w:p>
        </w:tc>
        <w:tc>
          <w:tcPr>
            <w:tcW w:w="891" w:type="pct"/>
            <w:vMerge w:val="restart"/>
          </w:tcPr>
          <w:p w14:paraId="00EFB5DF" w14:textId="77777777" w:rsidR="00A614E0" w:rsidRPr="0025429E" w:rsidRDefault="00A614E0" w:rsidP="00A614E0">
            <w:pPr>
              <w:spacing w:after="0" w:line="240" w:lineRule="auto"/>
              <w:jc w:val="center"/>
              <w:rPr>
                <w:b/>
              </w:rPr>
            </w:pPr>
            <w:r w:rsidRPr="0025429E">
              <w:rPr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</w:tcPr>
          <w:p w14:paraId="0720D5D3" w14:textId="77777777" w:rsidR="00A614E0" w:rsidRPr="0025429E" w:rsidRDefault="00A614E0" w:rsidP="00A614E0">
            <w:pPr>
              <w:spacing w:after="0" w:line="240" w:lineRule="auto"/>
              <w:jc w:val="center"/>
              <w:rPr>
                <w:b/>
              </w:rPr>
            </w:pPr>
            <w:r w:rsidRPr="0025429E">
              <w:rPr>
                <w:b/>
              </w:rPr>
              <w:t>Nivel de desempeño</w:t>
            </w:r>
          </w:p>
        </w:tc>
      </w:tr>
      <w:tr w:rsidR="00A614E0" w:rsidRPr="0025429E" w14:paraId="302B38F8" w14:textId="77777777" w:rsidTr="00231AC6">
        <w:tc>
          <w:tcPr>
            <w:tcW w:w="892" w:type="pct"/>
            <w:vMerge/>
          </w:tcPr>
          <w:p w14:paraId="516AFEA0" w14:textId="77777777" w:rsidR="00A614E0" w:rsidRPr="0025429E" w:rsidRDefault="00A614E0" w:rsidP="00A614E0">
            <w:pPr>
              <w:spacing w:after="0" w:line="240" w:lineRule="auto"/>
              <w:jc w:val="center"/>
            </w:pPr>
          </w:p>
        </w:tc>
        <w:tc>
          <w:tcPr>
            <w:tcW w:w="891" w:type="pct"/>
            <w:vMerge/>
          </w:tcPr>
          <w:p w14:paraId="10B71309" w14:textId="77777777" w:rsidR="00A614E0" w:rsidRPr="0025429E" w:rsidRDefault="00A614E0" w:rsidP="00A614E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91" w:type="pct"/>
          </w:tcPr>
          <w:p w14:paraId="5A620667" w14:textId="77777777" w:rsidR="00A614E0" w:rsidRPr="0025429E" w:rsidRDefault="00A614E0" w:rsidP="00A614E0">
            <w:pPr>
              <w:spacing w:after="0" w:line="240" w:lineRule="auto"/>
              <w:jc w:val="center"/>
              <w:rPr>
                <w:b/>
              </w:rPr>
            </w:pPr>
            <w:r w:rsidRPr="0025429E">
              <w:rPr>
                <w:b/>
              </w:rPr>
              <w:t>Inicial</w:t>
            </w:r>
          </w:p>
        </w:tc>
        <w:tc>
          <w:tcPr>
            <w:tcW w:w="1039" w:type="pct"/>
          </w:tcPr>
          <w:p w14:paraId="7D9C77DA" w14:textId="77777777" w:rsidR="00A614E0" w:rsidRPr="0025429E" w:rsidRDefault="00A614E0" w:rsidP="00A614E0">
            <w:pPr>
              <w:spacing w:after="0" w:line="240" w:lineRule="auto"/>
              <w:jc w:val="center"/>
              <w:rPr>
                <w:b/>
              </w:rPr>
            </w:pPr>
            <w:r w:rsidRPr="0025429E">
              <w:rPr>
                <w:b/>
              </w:rPr>
              <w:t>Intermedio</w:t>
            </w:r>
          </w:p>
        </w:tc>
        <w:tc>
          <w:tcPr>
            <w:tcW w:w="1187" w:type="pct"/>
          </w:tcPr>
          <w:p w14:paraId="76AEEF9C" w14:textId="77777777" w:rsidR="00A614E0" w:rsidRPr="0025429E" w:rsidRDefault="00A614E0" w:rsidP="00A614E0">
            <w:pPr>
              <w:spacing w:after="0" w:line="240" w:lineRule="auto"/>
              <w:jc w:val="center"/>
              <w:rPr>
                <w:b/>
              </w:rPr>
            </w:pPr>
            <w:r w:rsidRPr="0025429E">
              <w:rPr>
                <w:b/>
              </w:rPr>
              <w:t>Avanzado</w:t>
            </w:r>
          </w:p>
        </w:tc>
      </w:tr>
      <w:tr w:rsidR="00A614E0" w:rsidRPr="0025429E" w14:paraId="5DC4C64C" w14:textId="77777777" w:rsidTr="00231AC6">
        <w:trPr>
          <w:trHeight w:val="20"/>
        </w:trPr>
        <w:tc>
          <w:tcPr>
            <w:tcW w:w="892" w:type="pct"/>
          </w:tcPr>
          <w:p w14:paraId="78014F4B" w14:textId="77777777" w:rsidR="00A614E0" w:rsidRPr="00A614E0" w:rsidRDefault="00A614E0" w:rsidP="00A614E0">
            <w:pPr>
              <w:pStyle w:val="Sinespaciado"/>
              <w:jc w:val="center"/>
              <w:rPr>
                <w:color w:val="C45911" w:themeColor="accent2" w:themeShade="BF"/>
              </w:rPr>
            </w:pPr>
            <w:r w:rsidRPr="00A614E0">
              <w:rPr>
                <w:rFonts w:cs="Arial"/>
                <w:b/>
                <w:color w:val="C45911" w:themeColor="accent2" w:themeShade="BF"/>
              </w:rPr>
              <w:t>Decodificación</w:t>
            </w:r>
          </w:p>
        </w:tc>
        <w:tc>
          <w:tcPr>
            <w:tcW w:w="891" w:type="pct"/>
          </w:tcPr>
          <w:p w14:paraId="654BE1B0" w14:textId="77777777" w:rsidR="00A614E0" w:rsidRPr="00A614E0" w:rsidRDefault="00A614E0" w:rsidP="00A614E0">
            <w:pPr>
              <w:pStyle w:val="Sinespaciado"/>
              <w:jc w:val="both"/>
              <w:rPr>
                <w:color w:val="C45911" w:themeColor="accent2" w:themeShade="BF"/>
              </w:rPr>
            </w:pPr>
            <w:r w:rsidRPr="00A614E0">
              <w:rPr>
                <w:rFonts w:cs="Arial"/>
                <w:color w:val="C45911" w:themeColor="accent2" w:themeShade="BF"/>
              </w:rPr>
              <w:t>Especifica las ideas propuestas utilizando medios escritos, orales, plásticos, entre otros.</w:t>
            </w:r>
          </w:p>
        </w:tc>
        <w:tc>
          <w:tcPr>
            <w:tcW w:w="991" w:type="pct"/>
          </w:tcPr>
          <w:p w14:paraId="2B1DF714" w14:textId="77777777" w:rsidR="00A614E0" w:rsidRPr="0025429E" w:rsidRDefault="00A614E0" w:rsidP="00A614E0">
            <w:pPr>
              <w:spacing w:after="0" w:line="240" w:lineRule="auto"/>
              <w:jc w:val="both"/>
              <w:rPr>
                <w:rFonts w:cstheme="minorHAnsi"/>
              </w:rPr>
            </w:pPr>
            <w:r w:rsidRPr="0025429E">
              <w:rPr>
                <w:rFonts w:cs="Arial"/>
              </w:rPr>
              <w:t>Enlista las ideas propuestas utilizando medios escritos, orales, plásticos y otros.</w:t>
            </w:r>
          </w:p>
        </w:tc>
        <w:tc>
          <w:tcPr>
            <w:tcW w:w="1039" w:type="pct"/>
          </w:tcPr>
          <w:p w14:paraId="379C8173" w14:textId="77777777" w:rsidR="00A614E0" w:rsidRPr="0025429E" w:rsidRDefault="00A614E0" w:rsidP="00A614E0">
            <w:pPr>
              <w:spacing w:after="0" w:line="240" w:lineRule="auto"/>
              <w:jc w:val="both"/>
              <w:rPr>
                <w:rFonts w:cstheme="minorHAnsi"/>
              </w:rPr>
            </w:pPr>
            <w:r w:rsidRPr="0025429E">
              <w:rPr>
                <w:rFonts w:cs="Arial"/>
              </w:rPr>
              <w:t>Elige las ideas propuestas utilizando medios escritos, orales, plásticos y otros.</w:t>
            </w:r>
          </w:p>
        </w:tc>
        <w:tc>
          <w:tcPr>
            <w:tcW w:w="1187" w:type="pct"/>
          </w:tcPr>
          <w:p w14:paraId="0A1EE1B0" w14:textId="77777777" w:rsidR="00A614E0" w:rsidRPr="0025429E" w:rsidRDefault="00A614E0" w:rsidP="00A614E0">
            <w:pPr>
              <w:spacing w:after="0" w:line="240" w:lineRule="auto"/>
              <w:jc w:val="both"/>
              <w:rPr>
                <w:rFonts w:cstheme="minorHAnsi"/>
              </w:rPr>
            </w:pPr>
            <w:r w:rsidRPr="0025429E">
              <w:rPr>
                <w:rFonts w:cs="Arial"/>
              </w:rPr>
              <w:t>Comprueba la pertinencia de las ideas propuestas utilizando medios escritos, orales, plásticos y otros.</w:t>
            </w:r>
          </w:p>
        </w:tc>
      </w:tr>
      <w:tr w:rsidR="00A614E0" w:rsidRPr="0025429E" w14:paraId="14822DC0" w14:textId="77777777" w:rsidTr="00231AC6">
        <w:trPr>
          <w:trHeight w:val="20"/>
        </w:trPr>
        <w:tc>
          <w:tcPr>
            <w:tcW w:w="892" w:type="pct"/>
          </w:tcPr>
          <w:p w14:paraId="60F835A3" w14:textId="77777777" w:rsidR="00A614E0" w:rsidRPr="00A614E0" w:rsidRDefault="00A614E0" w:rsidP="00A614E0">
            <w:pPr>
              <w:spacing w:after="0" w:line="240" w:lineRule="auto"/>
              <w:jc w:val="center"/>
              <w:rPr>
                <w:color w:val="C45911" w:themeColor="accent2" w:themeShade="BF"/>
              </w:rPr>
            </w:pPr>
            <w:r w:rsidRPr="00A614E0">
              <w:rPr>
                <w:rFonts w:cs="Arial"/>
                <w:b/>
                <w:color w:val="C45911" w:themeColor="accent2" w:themeShade="BF"/>
              </w:rPr>
              <w:t>Comprensión</w:t>
            </w:r>
          </w:p>
        </w:tc>
        <w:tc>
          <w:tcPr>
            <w:tcW w:w="891" w:type="pct"/>
          </w:tcPr>
          <w:p w14:paraId="2D2E9ADD" w14:textId="77777777" w:rsidR="00A614E0" w:rsidRPr="00A614E0" w:rsidRDefault="00A614E0" w:rsidP="00A614E0">
            <w:pPr>
              <w:spacing w:after="0" w:line="240" w:lineRule="auto"/>
              <w:jc w:val="both"/>
              <w:rPr>
                <w:color w:val="C45911" w:themeColor="accent2" w:themeShade="BF"/>
              </w:rPr>
            </w:pPr>
            <w:r w:rsidRPr="00A614E0">
              <w:rPr>
                <w:rFonts w:cs="Arial"/>
                <w:color w:val="C45911" w:themeColor="accent2" w:themeShade="BF"/>
              </w:rPr>
              <w:t>Demuestra la expresión y comprensión de las ideas comunicadas, en forma   oral, escrita, plástica, entre otras.</w:t>
            </w:r>
          </w:p>
        </w:tc>
        <w:tc>
          <w:tcPr>
            <w:tcW w:w="991" w:type="pct"/>
          </w:tcPr>
          <w:p w14:paraId="6FF7D24B" w14:textId="77777777" w:rsidR="00A614E0" w:rsidRPr="0025429E" w:rsidRDefault="00A614E0" w:rsidP="00A614E0">
            <w:pPr>
              <w:spacing w:after="0" w:line="240" w:lineRule="auto"/>
              <w:jc w:val="both"/>
              <w:rPr>
                <w:rFonts w:cstheme="minorHAnsi"/>
              </w:rPr>
            </w:pPr>
            <w:r w:rsidRPr="0025429E">
              <w:rPr>
                <w:rFonts w:cs="Arial"/>
              </w:rPr>
              <w:t>Menciona ideas simples en formas oral, escrita, plástica y otras</w:t>
            </w:r>
            <w:r>
              <w:rPr>
                <w:rFonts w:cs="Arial"/>
              </w:rPr>
              <w:t>.</w:t>
            </w:r>
          </w:p>
        </w:tc>
        <w:tc>
          <w:tcPr>
            <w:tcW w:w="1039" w:type="pct"/>
          </w:tcPr>
          <w:p w14:paraId="114B886D" w14:textId="77777777" w:rsidR="00A614E0" w:rsidRPr="0025429E" w:rsidRDefault="00A614E0" w:rsidP="00A614E0">
            <w:pPr>
              <w:spacing w:after="0" w:line="240" w:lineRule="auto"/>
              <w:jc w:val="both"/>
              <w:rPr>
                <w:rFonts w:cstheme="minorHAnsi"/>
              </w:rPr>
            </w:pPr>
            <w:r w:rsidRPr="0025429E">
              <w:rPr>
                <w:rFonts w:cs="Arial"/>
              </w:rPr>
              <w:t>Aborda aspectos particulares para la expresión y comprensión oral, escrita, plástica y otras.</w:t>
            </w:r>
          </w:p>
        </w:tc>
        <w:tc>
          <w:tcPr>
            <w:tcW w:w="1187" w:type="pct"/>
          </w:tcPr>
          <w:p w14:paraId="19BD76C5" w14:textId="77777777" w:rsidR="00A614E0" w:rsidRPr="0025429E" w:rsidRDefault="00A614E0" w:rsidP="00A614E0">
            <w:pPr>
              <w:spacing w:after="0" w:line="240" w:lineRule="auto"/>
              <w:jc w:val="both"/>
              <w:rPr>
                <w:rFonts w:cstheme="minorHAnsi"/>
              </w:rPr>
            </w:pPr>
            <w:r w:rsidRPr="0025429E">
              <w:rPr>
                <w:rFonts w:cs="Arial"/>
              </w:rPr>
              <w:t>Compone obras de forma oral, escrita, plástica y otras, para evidenciar la expresión y comprensión de las ideas comunicadas.</w:t>
            </w:r>
          </w:p>
        </w:tc>
      </w:tr>
      <w:tr w:rsidR="00A614E0" w:rsidRPr="0025429E" w14:paraId="4986A732" w14:textId="77777777" w:rsidTr="00231AC6">
        <w:trPr>
          <w:trHeight w:val="20"/>
        </w:trPr>
        <w:tc>
          <w:tcPr>
            <w:tcW w:w="892" w:type="pct"/>
          </w:tcPr>
          <w:p w14:paraId="6121CB7B" w14:textId="77777777" w:rsidR="00A614E0" w:rsidRPr="00A614E0" w:rsidRDefault="00A614E0" w:rsidP="00A614E0">
            <w:pPr>
              <w:pStyle w:val="Sinespaciado"/>
              <w:jc w:val="center"/>
              <w:rPr>
                <w:color w:val="C45911" w:themeColor="accent2" w:themeShade="BF"/>
              </w:rPr>
            </w:pPr>
            <w:r w:rsidRPr="00A614E0">
              <w:rPr>
                <w:rFonts w:cs="Arial"/>
                <w:b/>
                <w:color w:val="C45911" w:themeColor="accent2" w:themeShade="BF"/>
              </w:rPr>
              <w:t>Trasmisión efectiva</w:t>
            </w:r>
          </w:p>
        </w:tc>
        <w:tc>
          <w:tcPr>
            <w:tcW w:w="891" w:type="pct"/>
          </w:tcPr>
          <w:p w14:paraId="68881861" w14:textId="77777777" w:rsidR="00A614E0" w:rsidRPr="00A614E0" w:rsidRDefault="00A614E0" w:rsidP="00A614E0">
            <w:pPr>
              <w:pStyle w:val="Sinespaciado"/>
              <w:jc w:val="both"/>
              <w:rPr>
                <w:color w:val="C45911" w:themeColor="accent2" w:themeShade="BF"/>
              </w:rPr>
            </w:pPr>
            <w:r w:rsidRPr="00A614E0">
              <w:rPr>
                <w:rFonts w:cs="Arial"/>
                <w:color w:val="C45911" w:themeColor="accent2" w:themeShade="BF"/>
              </w:rPr>
              <w:t>Desarrolla producciones orales, escritas, plástica y otras, a partir de criterios establecidos.</w:t>
            </w:r>
          </w:p>
        </w:tc>
        <w:tc>
          <w:tcPr>
            <w:tcW w:w="991" w:type="pct"/>
          </w:tcPr>
          <w:p w14:paraId="481C3441" w14:textId="77777777" w:rsidR="00A614E0" w:rsidRPr="0025429E" w:rsidRDefault="00A614E0" w:rsidP="00A614E0">
            <w:pPr>
              <w:spacing w:after="0" w:line="240" w:lineRule="auto"/>
              <w:jc w:val="both"/>
              <w:rPr>
                <w:rFonts w:cstheme="minorHAnsi"/>
              </w:rPr>
            </w:pPr>
            <w:r w:rsidRPr="0025429E">
              <w:rPr>
                <w:rFonts w:cs="Arial"/>
              </w:rPr>
              <w:t>Esquematiza las ideas principales para las producciones orales, escritas, plásticas y otras.</w:t>
            </w:r>
          </w:p>
        </w:tc>
        <w:tc>
          <w:tcPr>
            <w:tcW w:w="1039" w:type="pct"/>
          </w:tcPr>
          <w:p w14:paraId="7D0D747B" w14:textId="77777777" w:rsidR="00A614E0" w:rsidRPr="0025429E" w:rsidRDefault="00A614E0" w:rsidP="00A614E0">
            <w:pPr>
              <w:spacing w:after="0" w:line="240" w:lineRule="auto"/>
              <w:jc w:val="both"/>
              <w:rPr>
                <w:rFonts w:cstheme="minorHAnsi"/>
              </w:rPr>
            </w:pPr>
            <w:r w:rsidRPr="0025429E">
              <w:rPr>
                <w:rFonts w:cs="Arial"/>
              </w:rPr>
              <w:t>Describe aspectos relevantes para realizar producciones por medios escritos, orales, plásticos y otros, en la comunicación de las ideas.</w:t>
            </w:r>
          </w:p>
        </w:tc>
        <w:tc>
          <w:tcPr>
            <w:tcW w:w="1187" w:type="pct"/>
          </w:tcPr>
          <w:p w14:paraId="083A8ED8" w14:textId="77777777" w:rsidR="00A614E0" w:rsidRPr="0025429E" w:rsidRDefault="00A614E0" w:rsidP="00A614E0">
            <w:pPr>
              <w:spacing w:after="0" w:line="240" w:lineRule="auto"/>
              <w:jc w:val="both"/>
              <w:rPr>
                <w:rFonts w:cstheme="minorHAnsi"/>
              </w:rPr>
            </w:pPr>
            <w:r w:rsidRPr="0025429E">
              <w:rPr>
                <w:rFonts w:cs="Arial"/>
              </w:rPr>
              <w:t>Produce obras orales, escritas, plásticas y otras, a partir de criterios establecidos.</w:t>
            </w:r>
          </w:p>
        </w:tc>
      </w:tr>
    </w:tbl>
    <w:p w14:paraId="17C6AC85" w14:textId="77777777" w:rsidR="00A614E0" w:rsidRDefault="00A614E0" w:rsidP="000C0B09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14:paraId="5CE2C141" w14:textId="77777777" w:rsidR="00B50C5E" w:rsidRDefault="00B50C5E" w:rsidP="000C0B09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14:paraId="021CCDC8" w14:textId="77777777" w:rsidR="00B50C5E" w:rsidRDefault="00B50C5E" w:rsidP="000C0B09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14:paraId="260F2C1A" w14:textId="77777777" w:rsidR="00B50C5E" w:rsidRDefault="00B50C5E" w:rsidP="000C0B09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14:paraId="2F1BAF00" w14:textId="77777777" w:rsidR="00B50C5E" w:rsidRDefault="00B50C5E" w:rsidP="000C0B09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14:paraId="54155D67" w14:textId="77777777" w:rsidR="00B50C5E" w:rsidRDefault="00B50C5E" w:rsidP="000C0B09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14:paraId="52AD206B" w14:textId="77777777" w:rsidR="00B50C5E" w:rsidRDefault="00B50C5E" w:rsidP="000C0B09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14:paraId="56C18734" w14:textId="77777777" w:rsidR="00B50C5E" w:rsidRDefault="00B50C5E" w:rsidP="000C0B09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14:paraId="596CCA07" w14:textId="77777777" w:rsidR="00B50C5E" w:rsidRDefault="00B50C5E" w:rsidP="000C0B09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14:paraId="3D8F5D36" w14:textId="77777777" w:rsidR="00B50C5E" w:rsidRDefault="00B50C5E" w:rsidP="000C0B09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14:paraId="3FF7C552" w14:textId="77777777" w:rsidR="00B50C5E" w:rsidRDefault="00B50C5E" w:rsidP="000C0B09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14:paraId="1F59B96D" w14:textId="77777777" w:rsidR="00B50C5E" w:rsidRDefault="00B50C5E" w:rsidP="000C0B09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14:paraId="502B4DE2" w14:textId="77777777" w:rsidR="00B50C5E" w:rsidRDefault="00B50C5E" w:rsidP="000C0B09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14:paraId="2857B54A" w14:textId="58AE49F4" w:rsidR="00B50C5E" w:rsidRDefault="008B0456" w:rsidP="000C0B09">
      <w:pPr>
        <w:spacing w:after="0" w:line="240" w:lineRule="auto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lastRenderedPageBreak/>
        <w:t>Lenguaje verbal:</w:t>
      </w:r>
    </w:p>
    <w:p w14:paraId="1B3844A6" w14:textId="55297696" w:rsidR="008B0456" w:rsidRPr="00706B5C" w:rsidRDefault="008B0456" w:rsidP="000C0B09">
      <w:pPr>
        <w:spacing w:after="0" w:line="240" w:lineRule="auto"/>
        <w:jc w:val="both"/>
        <w:rPr>
          <w:rFonts w:asciiTheme="minorHAnsi" w:hAnsiTheme="minorHAnsi" w:cs="Arial"/>
        </w:rPr>
      </w:pPr>
      <w:r w:rsidRPr="00706B5C">
        <w:rPr>
          <w:rFonts w:asciiTheme="minorHAnsi" w:hAnsiTheme="minorHAnsi" w:cs="Arial"/>
        </w:rPr>
        <w:t>¿Cómo es la distribución de las viñetas en la tira cómica? ¿Cuál puede ser la razón?</w:t>
      </w:r>
    </w:p>
    <w:p w14:paraId="0B6C4F43" w14:textId="77777777" w:rsidR="008B0456" w:rsidRPr="00706B5C" w:rsidRDefault="008B0456" w:rsidP="000C0B09">
      <w:pPr>
        <w:spacing w:after="0" w:line="240" w:lineRule="auto"/>
        <w:jc w:val="both"/>
        <w:rPr>
          <w:rFonts w:asciiTheme="minorHAnsi" w:hAnsiTheme="minorHAnsi" w:cs="Arial"/>
        </w:rPr>
      </w:pPr>
    </w:p>
    <w:sectPr w:rsidR="008B0456" w:rsidRPr="00706B5C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72A97" w14:textId="77777777" w:rsidR="00CC4BA5" w:rsidRDefault="00CC4BA5" w:rsidP="00A30F75">
      <w:pPr>
        <w:spacing w:after="0" w:line="240" w:lineRule="auto"/>
      </w:pPr>
      <w:r>
        <w:separator/>
      </w:r>
    </w:p>
  </w:endnote>
  <w:endnote w:type="continuationSeparator" w:id="0">
    <w:p w14:paraId="7B446F2D" w14:textId="77777777" w:rsidR="00CC4BA5" w:rsidRDefault="00CC4BA5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2C81F" w14:textId="77777777" w:rsidR="00CC4BA5" w:rsidRDefault="00CC4BA5" w:rsidP="00A30F75">
      <w:pPr>
        <w:spacing w:after="0" w:line="240" w:lineRule="auto"/>
      </w:pPr>
      <w:r>
        <w:separator/>
      </w:r>
    </w:p>
  </w:footnote>
  <w:footnote w:type="continuationSeparator" w:id="0">
    <w:p w14:paraId="4C94639D" w14:textId="77777777" w:rsidR="00CC4BA5" w:rsidRDefault="00CC4BA5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CE588C"/>
    <w:multiLevelType w:val="hybridMultilevel"/>
    <w:tmpl w:val="58C03456"/>
    <w:lvl w:ilvl="0" w:tplc="140A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5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1"/>
  </w:num>
  <w:num w:numId="3">
    <w:abstractNumId w:val="11"/>
  </w:num>
  <w:num w:numId="4">
    <w:abstractNumId w:val="29"/>
  </w:num>
  <w:num w:numId="5">
    <w:abstractNumId w:val="5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25"/>
  </w:num>
  <w:num w:numId="11">
    <w:abstractNumId w:val="28"/>
  </w:num>
  <w:num w:numId="12">
    <w:abstractNumId w:val="22"/>
  </w:num>
  <w:num w:numId="13">
    <w:abstractNumId w:val="9"/>
  </w:num>
  <w:num w:numId="14">
    <w:abstractNumId w:val="14"/>
  </w:num>
  <w:num w:numId="15">
    <w:abstractNumId w:val="1"/>
  </w:num>
  <w:num w:numId="16">
    <w:abstractNumId w:val="13"/>
  </w:num>
  <w:num w:numId="17">
    <w:abstractNumId w:val="16"/>
  </w:num>
  <w:num w:numId="18">
    <w:abstractNumId w:val="4"/>
  </w:num>
  <w:num w:numId="19">
    <w:abstractNumId w:val="19"/>
  </w:num>
  <w:num w:numId="20">
    <w:abstractNumId w:val="6"/>
  </w:num>
  <w:num w:numId="21">
    <w:abstractNumId w:val="15"/>
  </w:num>
  <w:num w:numId="22">
    <w:abstractNumId w:val="23"/>
  </w:num>
  <w:num w:numId="23">
    <w:abstractNumId w:val="20"/>
  </w:num>
  <w:num w:numId="24">
    <w:abstractNumId w:val="17"/>
  </w:num>
  <w:num w:numId="25">
    <w:abstractNumId w:val="26"/>
  </w:num>
  <w:num w:numId="26">
    <w:abstractNumId w:val="21"/>
  </w:num>
  <w:num w:numId="27">
    <w:abstractNumId w:val="30"/>
  </w:num>
  <w:num w:numId="28">
    <w:abstractNumId w:val="12"/>
  </w:num>
  <w:num w:numId="29">
    <w:abstractNumId w:val="27"/>
  </w:num>
  <w:num w:numId="30">
    <w:abstractNumId w:val="8"/>
  </w:num>
  <w:num w:numId="31">
    <w:abstractNumId w:val="0"/>
  </w:num>
  <w:num w:numId="32">
    <w:abstractNumId w:val="18"/>
  </w:num>
  <w:num w:numId="33">
    <w:abstractNumId w:val="2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5"/>
    <w:rsid w:val="0000641D"/>
    <w:rsid w:val="0001102D"/>
    <w:rsid w:val="000149A8"/>
    <w:rsid w:val="000174C6"/>
    <w:rsid w:val="00021142"/>
    <w:rsid w:val="00022EBA"/>
    <w:rsid w:val="000300E1"/>
    <w:rsid w:val="00040C99"/>
    <w:rsid w:val="00043408"/>
    <w:rsid w:val="00043DA8"/>
    <w:rsid w:val="00052E82"/>
    <w:rsid w:val="00082CF8"/>
    <w:rsid w:val="000965C0"/>
    <w:rsid w:val="000A7959"/>
    <w:rsid w:val="000C0B09"/>
    <w:rsid w:val="000E42E2"/>
    <w:rsid w:val="000F42E2"/>
    <w:rsid w:val="00103A81"/>
    <w:rsid w:val="00106829"/>
    <w:rsid w:val="001116B7"/>
    <w:rsid w:val="001176F3"/>
    <w:rsid w:val="00120CA0"/>
    <w:rsid w:val="00121BAC"/>
    <w:rsid w:val="001255B9"/>
    <w:rsid w:val="00130AE6"/>
    <w:rsid w:val="00134823"/>
    <w:rsid w:val="00143D84"/>
    <w:rsid w:val="00144B4E"/>
    <w:rsid w:val="00155114"/>
    <w:rsid w:val="00171C04"/>
    <w:rsid w:val="00177388"/>
    <w:rsid w:val="00182221"/>
    <w:rsid w:val="00196370"/>
    <w:rsid w:val="0019707A"/>
    <w:rsid w:val="001A39A9"/>
    <w:rsid w:val="001C0CE6"/>
    <w:rsid w:val="001C2CED"/>
    <w:rsid w:val="001C614E"/>
    <w:rsid w:val="001D40A1"/>
    <w:rsid w:val="001D6CC2"/>
    <w:rsid w:val="00201246"/>
    <w:rsid w:val="00211CE7"/>
    <w:rsid w:val="00220683"/>
    <w:rsid w:val="00231AC6"/>
    <w:rsid w:val="002329EE"/>
    <w:rsid w:val="002452F1"/>
    <w:rsid w:val="002456FE"/>
    <w:rsid w:val="002505D7"/>
    <w:rsid w:val="0025399B"/>
    <w:rsid w:val="00261817"/>
    <w:rsid w:val="00264351"/>
    <w:rsid w:val="002647F8"/>
    <w:rsid w:val="00265A70"/>
    <w:rsid w:val="0027173A"/>
    <w:rsid w:val="002756D0"/>
    <w:rsid w:val="002915EA"/>
    <w:rsid w:val="00294E62"/>
    <w:rsid w:val="002D4E5A"/>
    <w:rsid w:val="002E08B8"/>
    <w:rsid w:val="00302E88"/>
    <w:rsid w:val="003315D1"/>
    <w:rsid w:val="003315F4"/>
    <w:rsid w:val="00336207"/>
    <w:rsid w:val="003370D1"/>
    <w:rsid w:val="00347E34"/>
    <w:rsid w:val="0036124C"/>
    <w:rsid w:val="00367D43"/>
    <w:rsid w:val="00380E2A"/>
    <w:rsid w:val="00380F18"/>
    <w:rsid w:val="00390214"/>
    <w:rsid w:val="00391611"/>
    <w:rsid w:val="00393C80"/>
    <w:rsid w:val="003A1FE9"/>
    <w:rsid w:val="003A45A1"/>
    <w:rsid w:val="003C663A"/>
    <w:rsid w:val="0040337C"/>
    <w:rsid w:val="00407752"/>
    <w:rsid w:val="00410057"/>
    <w:rsid w:val="00417399"/>
    <w:rsid w:val="0042142B"/>
    <w:rsid w:val="0042243A"/>
    <w:rsid w:val="00430685"/>
    <w:rsid w:val="00442A9C"/>
    <w:rsid w:val="00445855"/>
    <w:rsid w:val="00461D05"/>
    <w:rsid w:val="00481E62"/>
    <w:rsid w:val="00484CE4"/>
    <w:rsid w:val="00495B83"/>
    <w:rsid w:val="004A0C59"/>
    <w:rsid w:val="004A2CA6"/>
    <w:rsid w:val="004B5767"/>
    <w:rsid w:val="004C3C78"/>
    <w:rsid w:val="004C6458"/>
    <w:rsid w:val="004C72E7"/>
    <w:rsid w:val="004D796D"/>
    <w:rsid w:val="004E253F"/>
    <w:rsid w:val="004F01F2"/>
    <w:rsid w:val="004F50C2"/>
    <w:rsid w:val="00501642"/>
    <w:rsid w:val="00504141"/>
    <w:rsid w:val="00511233"/>
    <w:rsid w:val="00515C33"/>
    <w:rsid w:val="00516548"/>
    <w:rsid w:val="0055131D"/>
    <w:rsid w:val="00553CD8"/>
    <w:rsid w:val="005607B8"/>
    <w:rsid w:val="00572496"/>
    <w:rsid w:val="00586076"/>
    <w:rsid w:val="005B173D"/>
    <w:rsid w:val="005F2214"/>
    <w:rsid w:val="005F52A5"/>
    <w:rsid w:val="00603E9D"/>
    <w:rsid w:val="006056B4"/>
    <w:rsid w:val="006117F1"/>
    <w:rsid w:val="006441FF"/>
    <w:rsid w:val="006444D2"/>
    <w:rsid w:val="006600A1"/>
    <w:rsid w:val="00670F03"/>
    <w:rsid w:val="006841D7"/>
    <w:rsid w:val="00690217"/>
    <w:rsid w:val="006913B5"/>
    <w:rsid w:val="00695439"/>
    <w:rsid w:val="00696DD1"/>
    <w:rsid w:val="006A0655"/>
    <w:rsid w:val="006B05C1"/>
    <w:rsid w:val="006B7D8B"/>
    <w:rsid w:val="006C2710"/>
    <w:rsid w:val="006E4379"/>
    <w:rsid w:val="007051AD"/>
    <w:rsid w:val="00706B5C"/>
    <w:rsid w:val="00706CBE"/>
    <w:rsid w:val="007153FB"/>
    <w:rsid w:val="00725FF2"/>
    <w:rsid w:val="00747A48"/>
    <w:rsid w:val="007543C8"/>
    <w:rsid w:val="00756E7A"/>
    <w:rsid w:val="00762443"/>
    <w:rsid w:val="00763706"/>
    <w:rsid w:val="00772E45"/>
    <w:rsid w:val="0077632C"/>
    <w:rsid w:val="007827C1"/>
    <w:rsid w:val="007835C7"/>
    <w:rsid w:val="00783765"/>
    <w:rsid w:val="00792DA0"/>
    <w:rsid w:val="007A0E91"/>
    <w:rsid w:val="007B278A"/>
    <w:rsid w:val="007C1157"/>
    <w:rsid w:val="007C1C00"/>
    <w:rsid w:val="007D1825"/>
    <w:rsid w:val="007D1A12"/>
    <w:rsid w:val="007D41E3"/>
    <w:rsid w:val="007D43B6"/>
    <w:rsid w:val="007D459B"/>
    <w:rsid w:val="007E6E91"/>
    <w:rsid w:val="007F6988"/>
    <w:rsid w:val="0080499F"/>
    <w:rsid w:val="00807D86"/>
    <w:rsid w:val="00813762"/>
    <w:rsid w:val="00820A49"/>
    <w:rsid w:val="00821796"/>
    <w:rsid w:val="00822A33"/>
    <w:rsid w:val="008233E6"/>
    <w:rsid w:val="00832AAE"/>
    <w:rsid w:val="008330A0"/>
    <w:rsid w:val="00843A30"/>
    <w:rsid w:val="00846C59"/>
    <w:rsid w:val="00846E88"/>
    <w:rsid w:val="00861DB9"/>
    <w:rsid w:val="00864056"/>
    <w:rsid w:val="008820EB"/>
    <w:rsid w:val="00897F58"/>
    <w:rsid w:val="008A1CA3"/>
    <w:rsid w:val="008A69C3"/>
    <w:rsid w:val="008A74FF"/>
    <w:rsid w:val="008B0456"/>
    <w:rsid w:val="008B39D8"/>
    <w:rsid w:val="008B530A"/>
    <w:rsid w:val="008E5435"/>
    <w:rsid w:val="00923606"/>
    <w:rsid w:val="00933DB5"/>
    <w:rsid w:val="009431B5"/>
    <w:rsid w:val="0096456D"/>
    <w:rsid w:val="00964775"/>
    <w:rsid w:val="0097377A"/>
    <w:rsid w:val="00976254"/>
    <w:rsid w:val="00981BE0"/>
    <w:rsid w:val="009820EC"/>
    <w:rsid w:val="009836D6"/>
    <w:rsid w:val="009855E1"/>
    <w:rsid w:val="009B136C"/>
    <w:rsid w:val="009B280A"/>
    <w:rsid w:val="009B6E11"/>
    <w:rsid w:val="009C1CCD"/>
    <w:rsid w:val="009C6E9B"/>
    <w:rsid w:val="009D1458"/>
    <w:rsid w:val="009E16F6"/>
    <w:rsid w:val="009E42A7"/>
    <w:rsid w:val="00A22ABC"/>
    <w:rsid w:val="00A26E86"/>
    <w:rsid w:val="00A30F75"/>
    <w:rsid w:val="00A3231A"/>
    <w:rsid w:val="00A42B85"/>
    <w:rsid w:val="00A52BFE"/>
    <w:rsid w:val="00A54FD0"/>
    <w:rsid w:val="00A614E0"/>
    <w:rsid w:val="00A6237B"/>
    <w:rsid w:val="00A63E70"/>
    <w:rsid w:val="00A7112B"/>
    <w:rsid w:val="00A72647"/>
    <w:rsid w:val="00A8331A"/>
    <w:rsid w:val="00A85C40"/>
    <w:rsid w:val="00A914E9"/>
    <w:rsid w:val="00AA10F2"/>
    <w:rsid w:val="00AB2B08"/>
    <w:rsid w:val="00AB71CD"/>
    <w:rsid w:val="00AC5343"/>
    <w:rsid w:val="00AC6983"/>
    <w:rsid w:val="00AE6DBC"/>
    <w:rsid w:val="00AF36E8"/>
    <w:rsid w:val="00AF4713"/>
    <w:rsid w:val="00AF4F62"/>
    <w:rsid w:val="00B12A8D"/>
    <w:rsid w:val="00B215E2"/>
    <w:rsid w:val="00B2798E"/>
    <w:rsid w:val="00B50C5E"/>
    <w:rsid w:val="00B536B3"/>
    <w:rsid w:val="00B829CE"/>
    <w:rsid w:val="00B8463B"/>
    <w:rsid w:val="00B91EA8"/>
    <w:rsid w:val="00BB0E0A"/>
    <w:rsid w:val="00BB52BA"/>
    <w:rsid w:val="00BC5813"/>
    <w:rsid w:val="00BD373F"/>
    <w:rsid w:val="00BD60F2"/>
    <w:rsid w:val="00BE4FC9"/>
    <w:rsid w:val="00BF59D9"/>
    <w:rsid w:val="00BF6ECE"/>
    <w:rsid w:val="00C03564"/>
    <w:rsid w:val="00C07BD5"/>
    <w:rsid w:val="00C20B5F"/>
    <w:rsid w:val="00C32398"/>
    <w:rsid w:val="00C41E3A"/>
    <w:rsid w:val="00C54AD5"/>
    <w:rsid w:val="00C65F9A"/>
    <w:rsid w:val="00C666E4"/>
    <w:rsid w:val="00C735C8"/>
    <w:rsid w:val="00C739CB"/>
    <w:rsid w:val="00C77053"/>
    <w:rsid w:val="00C77B83"/>
    <w:rsid w:val="00C86F62"/>
    <w:rsid w:val="00C87BC5"/>
    <w:rsid w:val="00C9059C"/>
    <w:rsid w:val="00CA323C"/>
    <w:rsid w:val="00CA7AE3"/>
    <w:rsid w:val="00CB5099"/>
    <w:rsid w:val="00CC4BA5"/>
    <w:rsid w:val="00CD7560"/>
    <w:rsid w:val="00CF69BE"/>
    <w:rsid w:val="00D03650"/>
    <w:rsid w:val="00D136DB"/>
    <w:rsid w:val="00D13BD3"/>
    <w:rsid w:val="00D23323"/>
    <w:rsid w:val="00D25D61"/>
    <w:rsid w:val="00D522A6"/>
    <w:rsid w:val="00D55E4F"/>
    <w:rsid w:val="00D55E9D"/>
    <w:rsid w:val="00D65F7F"/>
    <w:rsid w:val="00D803DC"/>
    <w:rsid w:val="00D9133F"/>
    <w:rsid w:val="00DA3159"/>
    <w:rsid w:val="00DA4061"/>
    <w:rsid w:val="00DA5150"/>
    <w:rsid w:val="00DC10A4"/>
    <w:rsid w:val="00DC3571"/>
    <w:rsid w:val="00DD01A8"/>
    <w:rsid w:val="00DD527F"/>
    <w:rsid w:val="00DF0F56"/>
    <w:rsid w:val="00E02046"/>
    <w:rsid w:val="00E11508"/>
    <w:rsid w:val="00E21644"/>
    <w:rsid w:val="00E22909"/>
    <w:rsid w:val="00E276B8"/>
    <w:rsid w:val="00E32056"/>
    <w:rsid w:val="00E347D3"/>
    <w:rsid w:val="00E40F61"/>
    <w:rsid w:val="00E415E5"/>
    <w:rsid w:val="00E50BF7"/>
    <w:rsid w:val="00E62040"/>
    <w:rsid w:val="00E62B52"/>
    <w:rsid w:val="00E7044B"/>
    <w:rsid w:val="00E74C19"/>
    <w:rsid w:val="00E76867"/>
    <w:rsid w:val="00E84803"/>
    <w:rsid w:val="00E90D67"/>
    <w:rsid w:val="00EA1475"/>
    <w:rsid w:val="00EB2BE2"/>
    <w:rsid w:val="00EC0B8C"/>
    <w:rsid w:val="00EC7092"/>
    <w:rsid w:val="00EE2E09"/>
    <w:rsid w:val="00EE530B"/>
    <w:rsid w:val="00EF3651"/>
    <w:rsid w:val="00F077DD"/>
    <w:rsid w:val="00F07B21"/>
    <w:rsid w:val="00F150EE"/>
    <w:rsid w:val="00F2213A"/>
    <w:rsid w:val="00F22FA2"/>
    <w:rsid w:val="00F30670"/>
    <w:rsid w:val="00F4733E"/>
    <w:rsid w:val="00F50EF0"/>
    <w:rsid w:val="00F54A0B"/>
    <w:rsid w:val="00F5699A"/>
    <w:rsid w:val="00F643B8"/>
    <w:rsid w:val="00F65D86"/>
    <w:rsid w:val="00F8320D"/>
    <w:rsid w:val="00FA6F96"/>
    <w:rsid w:val="00FC0185"/>
    <w:rsid w:val="00FD2D7F"/>
    <w:rsid w:val="00FD38B7"/>
    <w:rsid w:val="00FE4675"/>
    <w:rsid w:val="00FE7987"/>
    <w:rsid w:val="00F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chartTrackingRefBased/>
  <w15:docId w15:val="{DCB44485-491E-40AD-8E9F-A7B4D00C1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1A8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143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43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201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01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DC3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D13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39"/>
    <w:rsid w:val="00973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2">
    <w:name w:val="Tabla con cuadrícula712"/>
    <w:basedOn w:val="Tablanormal"/>
    <w:next w:val="Tablaconcuadrcula"/>
    <w:uiPriority w:val="39"/>
    <w:rsid w:val="00017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rsid w:val="00E62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2416C-0345-48E1-A118-F1DDC4D73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1732</Words>
  <Characters>9526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Asesoría Nacional de Español-DTCED</cp:lastModifiedBy>
  <cp:revision>14</cp:revision>
  <dcterms:created xsi:type="dcterms:W3CDTF">2019-11-05T13:38:00Z</dcterms:created>
  <dcterms:modified xsi:type="dcterms:W3CDTF">2019-11-29T16:37:00Z</dcterms:modified>
</cp:coreProperties>
</file>