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C0621" w14:textId="77777777" w:rsidR="00995A06" w:rsidRDefault="00995A06" w:rsidP="00995A06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6353F6AE" w14:textId="77777777" w:rsidR="00995A06" w:rsidRDefault="00995A06" w:rsidP="00995A06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4022AF62" w14:textId="272B511F" w:rsidR="00963DA7" w:rsidRPr="005D022F" w:rsidRDefault="00995A06" w:rsidP="00995A06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693"/>
        <w:gridCol w:w="3782"/>
      </w:tblGrid>
      <w:tr w:rsidR="00BC53A3" w:rsidRPr="005D022F" w14:paraId="32CE68AA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5BB2152" w14:textId="77777777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5D022F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6FA1397" w14:textId="77777777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BC53A3" w:rsidRPr="005D022F" w14:paraId="20F756F0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3920F4F" w14:textId="77777777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5D022F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5622378" w14:textId="77777777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BC53A3" w:rsidRPr="005D022F" w14:paraId="54B5F0DB" w14:textId="77777777" w:rsidTr="00BC53A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BCEEC56" w14:textId="1C00868A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440713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duo</w:t>
            </w:r>
            <w:r w:rsidR="00C37FEA"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C4D6D17" w14:textId="77777777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5F00FF" w14:textId="782896F5" w:rsidR="00BC53A3" w:rsidRPr="005D022F" w:rsidRDefault="00BC53A3" w:rsidP="00015632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0156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mayo</w:t>
            </w: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62E5E091" w14:textId="77777777" w:rsidR="00BC53A3" w:rsidRPr="005D022F" w:rsidRDefault="00BC53A3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3BEC113" w14:textId="7F12D790" w:rsidR="002E2EE4" w:rsidRPr="005D022F" w:rsidRDefault="00BC53A3" w:rsidP="0018042B">
      <w:pPr>
        <w:spacing w:after="0"/>
        <w:jc w:val="both"/>
        <w:rPr>
          <w:rFonts w:asciiTheme="minorHAnsi" w:hAnsiTheme="minorHAnsi" w:cs="Arial"/>
        </w:rPr>
      </w:pPr>
      <w:r w:rsidRPr="005D022F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2E2EE4" w:rsidRPr="005D022F" w14:paraId="58DBAF3B" w14:textId="77777777" w:rsidTr="005D022F">
        <w:tc>
          <w:tcPr>
            <w:tcW w:w="1198" w:type="pct"/>
            <w:shd w:val="clear" w:color="auto" w:fill="FFD966" w:themeFill="accent4" w:themeFillTint="99"/>
            <w:vAlign w:val="center"/>
          </w:tcPr>
          <w:p w14:paraId="388F5A1C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D966" w:themeFill="accent4" w:themeFillTint="99"/>
          </w:tcPr>
          <w:p w14:paraId="6E80A8E1" w14:textId="4C57ADAF" w:rsidR="002E2EE4" w:rsidRPr="005D022F" w:rsidRDefault="00C37FEA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2E2EE4"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2E2EE4" w:rsidRPr="005D022F" w14:paraId="6095663D" w14:textId="77777777" w:rsidTr="00CA0520">
        <w:trPr>
          <w:trHeight w:val="257"/>
        </w:trPr>
        <w:tc>
          <w:tcPr>
            <w:tcW w:w="1198" w:type="pct"/>
            <w:vMerge w:val="restart"/>
            <w:shd w:val="clear" w:color="auto" w:fill="FFD966" w:themeFill="accent4" w:themeFillTint="99"/>
            <w:vAlign w:val="center"/>
          </w:tcPr>
          <w:p w14:paraId="7EDE4F0F" w14:textId="0B6B04FB" w:rsidR="002E2EE4" w:rsidRPr="005D022F" w:rsidRDefault="00CA0520" w:rsidP="00CA052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="005D022F"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ensamiento sistémico </w:t>
            </w:r>
            <w:r w:rsidR="002E2EE4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para ver el todo y las partes, así como las conexiones entre estas que permiten la construcción de sentido de acuerdo al contexto </w:t>
            </w:r>
          </w:p>
        </w:tc>
        <w:tc>
          <w:tcPr>
            <w:tcW w:w="3802" w:type="pct"/>
            <w:shd w:val="clear" w:color="auto" w:fill="FFD966" w:themeFill="accent4" w:themeFillTint="99"/>
          </w:tcPr>
          <w:p w14:paraId="318BF07B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37FEA" w:rsidRPr="005D022F" w14:paraId="78F6D4BD" w14:textId="77777777" w:rsidTr="00CA0520">
        <w:trPr>
          <w:trHeight w:val="138"/>
        </w:trPr>
        <w:tc>
          <w:tcPr>
            <w:tcW w:w="1198" w:type="pct"/>
            <w:vMerge/>
            <w:shd w:val="clear" w:color="auto" w:fill="FFD966" w:themeFill="accent4" w:themeFillTint="99"/>
            <w:vAlign w:val="center"/>
          </w:tcPr>
          <w:p w14:paraId="5E801DE8" w14:textId="77777777" w:rsidR="00C37FEA" w:rsidRPr="005D022F" w:rsidRDefault="00C37FEA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D966" w:themeFill="accent4" w:themeFillTint="99"/>
          </w:tcPr>
          <w:p w14:paraId="74082EC3" w14:textId="77777777" w:rsidR="00C37FEA" w:rsidRPr="005D022F" w:rsidRDefault="00C37FEA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5D022F" w:rsidRPr="005D022F" w14:paraId="33DB2AFE" w14:textId="77777777" w:rsidTr="00CA0520">
        <w:trPr>
          <w:trHeight w:val="1188"/>
        </w:trPr>
        <w:tc>
          <w:tcPr>
            <w:tcW w:w="1198" w:type="pct"/>
            <w:shd w:val="clear" w:color="auto" w:fill="FFD966" w:themeFill="accent4" w:themeFillTint="99"/>
            <w:vAlign w:val="center"/>
          </w:tcPr>
          <w:p w14:paraId="29A48310" w14:textId="77777777" w:rsidR="005D022F" w:rsidRPr="005D022F" w:rsidRDefault="005D022F" w:rsidP="00CA0520">
            <w:pPr>
              <w:pStyle w:val="Sinespaciado"/>
              <w:jc w:val="center"/>
              <w:rPr>
                <w:rFonts w:cs="Arial"/>
                <w:b/>
                <w:color w:val="000000" w:themeColor="text1"/>
              </w:rPr>
            </w:pPr>
            <w:r w:rsidRPr="005D022F">
              <w:rPr>
                <w:rFonts w:cs="Arial"/>
                <w:b/>
                <w:color w:val="000000" w:themeColor="text1"/>
              </w:rPr>
              <w:t>Pensamiento crítico</w:t>
            </w:r>
          </w:p>
          <w:p w14:paraId="3CA8B98C" w14:textId="2744C725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5D022F">
              <w:rPr>
                <w:rFonts w:asciiTheme="minorHAnsi" w:hAnsiTheme="minorHAnsi"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D966" w:themeFill="accent4" w:themeFillTint="99"/>
          </w:tcPr>
          <w:p w14:paraId="2FE308F3" w14:textId="71BB3DA3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  <w:color w:val="000000" w:themeColor="text1"/>
              </w:rPr>
              <w:t>Fundamenta su pensamiento con precisión, evidencia enunciados, gráficas y preguntas, entre otros</w:t>
            </w:r>
            <w:r w:rsidRPr="005D022F">
              <w:rPr>
                <w:rFonts w:asciiTheme="minorHAnsi" w:hAnsiTheme="minorHAnsi" w:cs="Arial"/>
                <w:b/>
                <w:color w:val="000000" w:themeColor="text1"/>
              </w:rPr>
              <w:t xml:space="preserve"> (argumentación).</w:t>
            </w:r>
          </w:p>
        </w:tc>
      </w:tr>
      <w:tr w:rsidR="002E2EE4" w:rsidRPr="005D022F" w14:paraId="3F9BE92B" w14:textId="77777777" w:rsidTr="00CA0520">
        <w:trPr>
          <w:trHeight w:val="207"/>
        </w:trPr>
        <w:tc>
          <w:tcPr>
            <w:tcW w:w="1198" w:type="pct"/>
            <w:vMerge w:val="restart"/>
            <w:shd w:val="clear" w:color="auto" w:fill="F09456"/>
          </w:tcPr>
          <w:p w14:paraId="0CDCE7A2" w14:textId="77777777" w:rsidR="005D022F" w:rsidRDefault="005D022F" w:rsidP="00CA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omunicación</w:t>
            </w:r>
          </w:p>
          <w:p w14:paraId="51182767" w14:textId="08DDD96F" w:rsidR="00CA0520" w:rsidRPr="005D022F" w:rsidRDefault="002E2EE4" w:rsidP="00CA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09456"/>
          </w:tcPr>
          <w:p w14:paraId="26AC6B44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2E2EE4" w:rsidRPr="005D022F" w14:paraId="53C0D24D" w14:textId="77777777" w:rsidTr="00CA0520">
        <w:trPr>
          <w:trHeight w:val="70"/>
        </w:trPr>
        <w:tc>
          <w:tcPr>
            <w:tcW w:w="1198" w:type="pct"/>
            <w:vMerge/>
            <w:shd w:val="clear" w:color="auto" w:fill="F09456"/>
            <w:vAlign w:val="center"/>
          </w:tcPr>
          <w:p w14:paraId="5B4CEBD0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09456"/>
          </w:tcPr>
          <w:p w14:paraId="30FF788F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2E2EE4" w:rsidRPr="005D022F" w14:paraId="3FFDDA31" w14:textId="77777777" w:rsidTr="00CA0520">
        <w:trPr>
          <w:trHeight w:val="70"/>
        </w:trPr>
        <w:tc>
          <w:tcPr>
            <w:tcW w:w="1198" w:type="pct"/>
            <w:vMerge/>
            <w:shd w:val="clear" w:color="auto" w:fill="F09456"/>
            <w:vAlign w:val="center"/>
          </w:tcPr>
          <w:p w14:paraId="2750B156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09456"/>
          </w:tcPr>
          <w:p w14:paraId="5DAFF028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  <w:p w14:paraId="419D060C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D022F" w:rsidRPr="005D022F" w14:paraId="5735ADFA" w14:textId="77777777" w:rsidTr="00C17911">
        <w:trPr>
          <w:trHeight w:val="845"/>
        </w:trPr>
        <w:tc>
          <w:tcPr>
            <w:tcW w:w="1198" w:type="pct"/>
            <w:vMerge w:val="restart"/>
            <w:shd w:val="clear" w:color="auto" w:fill="F09456"/>
            <w:vAlign w:val="center"/>
          </w:tcPr>
          <w:p w14:paraId="1694EB66" w14:textId="77777777" w:rsidR="005D022F" w:rsidRDefault="005D022F" w:rsidP="00CA052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C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olaboración</w:t>
            </w:r>
          </w:p>
          <w:p w14:paraId="1CABD50A" w14:textId="138EB328" w:rsidR="005D022F" w:rsidRPr="005D022F" w:rsidRDefault="005D022F" w:rsidP="00CA052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de trabajar de forma efectiva con otras personas para alcanzar un objetivo común, articulando los esfuerzos propios con los de los demás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09456"/>
          </w:tcPr>
          <w:p w14:paraId="0718A319" w14:textId="4A38A16F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</w:tc>
      </w:tr>
      <w:tr w:rsidR="005D022F" w:rsidRPr="005D022F" w14:paraId="77EC7E52" w14:textId="77777777" w:rsidTr="005D022F">
        <w:tc>
          <w:tcPr>
            <w:tcW w:w="1198" w:type="pct"/>
            <w:vMerge/>
            <w:shd w:val="clear" w:color="auto" w:fill="F09456"/>
            <w:vAlign w:val="center"/>
          </w:tcPr>
          <w:p w14:paraId="06EAFCFF" w14:textId="77777777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09456"/>
          </w:tcPr>
          <w:p w14:paraId="6A222839" w14:textId="77777777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7FF8694C" w14:textId="77777777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5D022F" w:rsidRPr="005D022F" w14:paraId="0FBCA291" w14:textId="77777777" w:rsidTr="00CA0520">
        <w:trPr>
          <w:trHeight w:val="925"/>
        </w:trPr>
        <w:tc>
          <w:tcPr>
            <w:tcW w:w="1198" w:type="pct"/>
            <w:shd w:val="clear" w:color="auto" w:fill="A8D08D" w:themeFill="accent6" w:themeFillTint="99"/>
            <w:vAlign w:val="center"/>
          </w:tcPr>
          <w:p w14:paraId="737ECC97" w14:textId="77777777" w:rsidR="005D022F" w:rsidRPr="005D022F" w:rsidRDefault="005D022F" w:rsidP="00CA0520">
            <w:pPr>
              <w:pStyle w:val="Sinespaciado"/>
              <w:jc w:val="center"/>
              <w:rPr>
                <w:rFonts w:cs="Arial"/>
                <w:b/>
              </w:rPr>
            </w:pPr>
            <w:r w:rsidRPr="005D022F">
              <w:rPr>
                <w:rFonts w:cs="Arial"/>
                <w:b/>
              </w:rPr>
              <w:t>Apropiación de tecnologías digitales</w:t>
            </w:r>
          </w:p>
          <w:p w14:paraId="2D01DCD9" w14:textId="627BA873" w:rsidR="005D022F" w:rsidRPr="005D022F" w:rsidRDefault="005D022F" w:rsidP="00CA052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</w:rPr>
              <w:t>Habilidad para entender y analizar las tecnologías digitales a fin de crear nuevos productos que puedan compartirse con otros.</w:t>
            </w:r>
          </w:p>
        </w:tc>
        <w:tc>
          <w:tcPr>
            <w:tcW w:w="3802" w:type="pct"/>
            <w:shd w:val="clear" w:color="auto" w:fill="A8D08D" w:themeFill="accent6" w:themeFillTint="99"/>
          </w:tcPr>
          <w:p w14:paraId="3B8245CD" w14:textId="1D116ECB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</w:rPr>
              <w:t xml:space="preserve">Utiliza aplicaciones y recursos digitales de forma creativa y productiva como herramientas para la presentación y organización de la información </w:t>
            </w:r>
            <w:r w:rsidRPr="005D022F">
              <w:rPr>
                <w:rFonts w:asciiTheme="minorHAnsi" w:hAnsiTheme="minorHAnsi" w:cs="Arial"/>
                <w:b/>
              </w:rPr>
              <w:t>(productividad)</w:t>
            </w:r>
            <w:r w:rsidRPr="005D022F">
              <w:rPr>
                <w:rFonts w:asciiTheme="minorHAnsi" w:hAnsiTheme="minorHAnsi" w:cs="Arial"/>
              </w:rPr>
              <w:t>.</w:t>
            </w:r>
          </w:p>
        </w:tc>
      </w:tr>
    </w:tbl>
    <w:p w14:paraId="5446DDCB" w14:textId="77777777" w:rsidR="006D25C5" w:rsidRPr="005D022F" w:rsidRDefault="006D25C5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5540916" w14:textId="3DB79E8C" w:rsidR="00553BC0" w:rsidRPr="005D022F" w:rsidRDefault="00553BC0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D022F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963DA7" w:rsidRPr="005D022F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553BC0" w:rsidRPr="00CA0520" w14:paraId="1266202E" w14:textId="77777777" w:rsidTr="008E1F29">
        <w:tc>
          <w:tcPr>
            <w:tcW w:w="1907" w:type="pct"/>
            <w:gridSpan w:val="2"/>
          </w:tcPr>
          <w:p w14:paraId="53ED570D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3316131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286A7BFB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1823043C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3BC0" w:rsidRPr="00CA0520" w14:paraId="6D3CD1C7" w14:textId="77777777" w:rsidTr="00CA0520">
        <w:trPr>
          <w:trHeight w:val="331"/>
        </w:trPr>
        <w:tc>
          <w:tcPr>
            <w:tcW w:w="808" w:type="pct"/>
          </w:tcPr>
          <w:p w14:paraId="72ED48E5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14125E46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FB75842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7C191A0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37FC8310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D022F" w:rsidRPr="00CA0520" w14:paraId="39F40E3E" w14:textId="77777777" w:rsidTr="00475F21">
        <w:tc>
          <w:tcPr>
            <w:tcW w:w="808" w:type="pct"/>
          </w:tcPr>
          <w:p w14:paraId="03573454" w14:textId="51FB7A79" w:rsidR="005D022F" w:rsidRPr="00C17911" w:rsidRDefault="005D022F" w:rsidP="005D022F">
            <w:pPr>
              <w:pStyle w:val="Sinespaciado"/>
              <w:jc w:val="center"/>
              <w:rPr>
                <w:rFonts w:cs="Arial"/>
                <w:b/>
                <w:color w:val="FFC000" w:themeColor="accent4"/>
              </w:rPr>
            </w:pPr>
            <w:r w:rsidRPr="00C17911">
              <w:rPr>
                <w:rFonts w:cs="Arial"/>
                <w:color w:val="FFC000" w:themeColor="accent4"/>
              </w:rPr>
              <w:t>Abstrae los datos, hechos, acciones y objetos como parte de contextos más amplios y complejos</w:t>
            </w:r>
            <w:r w:rsidR="00C17911" w:rsidRPr="00C17911">
              <w:rPr>
                <w:rFonts w:cs="Arial"/>
                <w:color w:val="FFC000" w:themeColor="accent4"/>
              </w:rPr>
              <w:t xml:space="preserve"> </w:t>
            </w:r>
            <w:r w:rsidRPr="00C17911">
              <w:rPr>
                <w:rFonts w:cs="Arial"/>
                <w:b/>
                <w:color w:val="FFC000" w:themeColor="accent4"/>
              </w:rPr>
              <w:t>(</w:t>
            </w:r>
            <w:r w:rsidR="00C17911" w:rsidRPr="00C17911">
              <w:rPr>
                <w:rFonts w:cs="Arial"/>
                <w:b/>
                <w:color w:val="FFC000" w:themeColor="accent4"/>
              </w:rPr>
              <w:t>p</w:t>
            </w:r>
            <w:r w:rsidRPr="00C17911">
              <w:rPr>
                <w:rFonts w:cs="Arial"/>
                <w:b/>
                <w:color w:val="FFC000" w:themeColor="accent4"/>
              </w:rPr>
              <w:t>atrones dentro del sistema)</w:t>
            </w:r>
          </w:p>
          <w:p w14:paraId="7228ACD0" w14:textId="1D7AAC6A" w:rsidR="005D022F" w:rsidRPr="00C17911" w:rsidRDefault="005D022F" w:rsidP="005D022F">
            <w:pPr>
              <w:pStyle w:val="Sinespaciado"/>
              <w:jc w:val="center"/>
              <w:rPr>
                <w:rFonts w:cs="Arial"/>
                <w:b/>
                <w:color w:val="FFC000" w:themeColor="accent4"/>
              </w:rPr>
            </w:pPr>
          </w:p>
          <w:p w14:paraId="437F19C3" w14:textId="77777777" w:rsidR="005D022F" w:rsidRPr="00C17911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Expone cómo cada objeto, hecho, persona y ser vivo </w:t>
            </w:r>
            <w:r w:rsidRPr="00C17911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lastRenderedPageBreak/>
              <w:t xml:space="preserve">son parte de un sistema dinámico de interrelación e interdependencia en su entorno determinado </w:t>
            </w:r>
            <w:r w:rsidRPr="00C17911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(causalidad entre los componentes del sistema).</w:t>
            </w:r>
          </w:p>
          <w:p w14:paraId="7E0C1DDC" w14:textId="77777777" w:rsidR="005D022F" w:rsidRPr="00C17911" w:rsidRDefault="005D022F" w:rsidP="005D022F">
            <w:pPr>
              <w:spacing w:after="0"/>
              <w:jc w:val="center"/>
              <w:rPr>
                <w:rFonts w:asciiTheme="minorHAnsi" w:eastAsia="Times New Roman" w:hAnsiTheme="minorHAnsi" w:cs="Arial"/>
                <w:color w:val="FFC000" w:themeColor="accent4"/>
                <w:lang w:eastAsia="es-ES"/>
              </w:rPr>
            </w:pPr>
          </w:p>
          <w:p w14:paraId="5974FAE3" w14:textId="77777777" w:rsidR="005D022F" w:rsidRPr="00C17911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C17911">
              <w:rPr>
                <w:rFonts w:asciiTheme="minorHAnsi" w:eastAsia="Times New Roman" w:hAnsiTheme="minorHAnsi" w:cs="Arial"/>
                <w:color w:val="FFC000" w:themeColor="accent4"/>
                <w:lang w:eastAsia="es-ES"/>
              </w:rPr>
              <w:t xml:space="preserve">Fundamenta su pensamiento con precisión, evidencia enunciados, gráficas y preguntas, entre otros </w:t>
            </w:r>
            <w:r w:rsidRPr="00C17911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(argumentación).</w:t>
            </w:r>
          </w:p>
          <w:p w14:paraId="6DF178E3" w14:textId="77777777" w:rsidR="005D022F" w:rsidRPr="00C17911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7C9C74E" w14:textId="3D4A7EDB" w:rsidR="005D022F" w:rsidRPr="00C17911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Abstrae los datos, hechos, acciones y objetos como parte de contextos más amplios y complejos </w:t>
            </w:r>
            <w:r w:rsidRPr="00C17911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(patrones dentro del sistema).</w:t>
            </w:r>
          </w:p>
          <w:p w14:paraId="12EFEA4F" w14:textId="77777777" w:rsidR="005D022F" w:rsidRPr="00CA0520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8FC8CA1" w14:textId="63B79ACB" w:rsidR="005D022F" w:rsidRPr="00C17911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Interpreta diferentes tipos de mensajes </w:t>
            </w: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visuales y orales de complejidad diversa, tanto en su forma como en sus contenidos (</w:t>
            </w:r>
            <w:r w:rsidRPr="00C17911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decodificación).</w:t>
            </w:r>
          </w:p>
          <w:p w14:paraId="73D5508C" w14:textId="77777777" w:rsidR="005D022F" w:rsidRPr="00C17911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98001B2" w14:textId="77777777" w:rsidR="005D022F" w:rsidRPr="00C17911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C17911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trasmisión efectiva).</w:t>
            </w:r>
          </w:p>
          <w:p w14:paraId="6A32E1A6" w14:textId="77777777" w:rsidR="005D022F" w:rsidRPr="00CA0520" w:rsidRDefault="005D022F" w:rsidP="005D022F">
            <w:pPr>
              <w:spacing w:after="0"/>
              <w:jc w:val="center"/>
              <w:rPr>
                <w:rFonts w:asciiTheme="minorHAnsi" w:hAnsiTheme="minorHAnsi" w:cs="Arial"/>
                <w:color w:val="70AD47" w:themeColor="accent6"/>
              </w:rPr>
            </w:pPr>
          </w:p>
          <w:p w14:paraId="1ECDE6CD" w14:textId="2563369D" w:rsidR="005D022F" w:rsidRPr="00CA0520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CA0520">
              <w:rPr>
                <w:rFonts w:asciiTheme="minorHAnsi" w:hAnsiTheme="minorHAnsi" w:cs="Arial"/>
                <w:color w:val="70AD47" w:themeColor="accent6"/>
              </w:rPr>
              <w:t xml:space="preserve">Utiliza aplicaciones y recursos digitales de forma creativa y productiva como herramientas para la presentación y organización de la información </w:t>
            </w:r>
            <w:r w:rsidRPr="00CA0520">
              <w:rPr>
                <w:rFonts w:asciiTheme="minorHAnsi" w:hAnsiTheme="minorHAnsi" w:cs="Arial"/>
                <w:b/>
                <w:color w:val="70AD47" w:themeColor="accent6"/>
              </w:rPr>
              <w:t>(productividad)</w:t>
            </w:r>
            <w:r w:rsidRPr="00CA0520">
              <w:rPr>
                <w:rFonts w:asciiTheme="minorHAnsi" w:hAnsiTheme="minorHAnsi" w:cs="Arial"/>
                <w:color w:val="70AD47" w:themeColor="accent6"/>
              </w:rPr>
              <w:t>.</w:t>
            </w:r>
          </w:p>
          <w:p w14:paraId="67E4B963" w14:textId="77777777" w:rsidR="005D022F" w:rsidRPr="00CA0520" w:rsidRDefault="005D022F" w:rsidP="005D022F">
            <w:pPr>
              <w:pStyle w:val="Sinespaciado"/>
              <w:jc w:val="center"/>
              <w:rPr>
                <w:rFonts w:cs="Arial"/>
                <w:color w:val="C45911" w:themeColor="accent2" w:themeShade="BF"/>
              </w:rPr>
            </w:pPr>
          </w:p>
          <w:p w14:paraId="3CCB9D59" w14:textId="2BF5FEEC" w:rsidR="005D022F" w:rsidRPr="00C17911" w:rsidRDefault="005D022F" w:rsidP="005D022F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C17911">
              <w:rPr>
                <w:rFonts w:cs="Arial"/>
                <w:color w:val="C45911" w:themeColor="accent2" w:themeShade="BF"/>
              </w:rPr>
              <w:t>Descifra valores, conocimientos actitudes e intenciones en las diversas formas de comunicación, considerando su contexto</w:t>
            </w:r>
            <w:r w:rsidR="00C17911" w:rsidRPr="00C17911">
              <w:rPr>
                <w:rFonts w:cs="Arial"/>
                <w:color w:val="C45911" w:themeColor="accent2" w:themeShade="BF"/>
              </w:rPr>
              <w:t xml:space="preserve"> </w:t>
            </w:r>
            <w:r w:rsidRPr="00C17911">
              <w:rPr>
                <w:rFonts w:cs="Arial"/>
                <w:color w:val="C45911" w:themeColor="accent2" w:themeShade="BF"/>
              </w:rPr>
              <w:t>(</w:t>
            </w:r>
            <w:r w:rsidR="00C17911" w:rsidRPr="00C17911">
              <w:rPr>
                <w:rFonts w:cs="Arial"/>
                <w:b/>
                <w:color w:val="C45911" w:themeColor="accent2" w:themeShade="BF"/>
              </w:rPr>
              <w:t>c</w:t>
            </w:r>
            <w:r w:rsidRPr="00C17911">
              <w:rPr>
                <w:rFonts w:cs="Arial"/>
                <w:b/>
                <w:color w:val="C45911" w:themeColor="accent2" w:themeShade="BF"/>
              </w:rPr>
              <w:t>omprensión)</w:t>
            </w:r>
          </w:p>
          <w:p w14:paraId="0B7A69AB" w14:textId="77777777" w:rsidR="005D022F" w:rsidRPr="00C17911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A603E0A" w14:textId="4CA906E5" w:rsidR="005D022F" w:rsidRPr="00C17911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C17911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trasmisión efectiva).</w:t>
            </w:r>
          </w:p>
          <w:p w14:paraId="62A72FE1" w14:textId="77777777" w:rsidR="005D022F" w:rsidRPr="00C17911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938F641" w14:textId="72347CDD" w:rsidR="005D022F" w:rsidRPr="00C17911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Interactúa de manera asertiva con los demás, considerando las fortalezas y las debilidades de cada </w:t>
            </w: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 xml:space="preserve">quien para lograr la cohesión de grupo </w:t>
            </w:r>
            <w:r w:rsidRPr="00C17911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(sentido de pertenencia).</w:t>
            </w:r>
          </w:p>
          <w:p w14:paraId="5D86DA04" w14:textId="77777777" w:rsidR="005D022F" w:rsidRPr="00C17911" w:rsidRDefault="005D022F" w:rsidP="005D022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A28A4E6" w14:textId="1966B089" w:rsidR="005D022F" w:rsidRPr="00CA0520" w:rsidRDefault="005D022F" w:rsidP="005D022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Proporciona apoyo constante para alcanzar las metas del grupo, de acuerdo con el desarrollo de las actividades </w:t>
            </w:r>
            <w:r w:rsidRPr="00C17911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18841DD3" w14:textId="77777777" w:rsidR="005D022F" w:rsidRPr="00CA0520" w:rsidRDefault="005D022F" w:rsidP="005D022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6770F3B" w14:textId="1E8FF32B" w:rsidR="005D022F" w:rsidRPr="00CA0520" w:rsidRDefault="005D022F" w:rsidP="005D022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A7C8DE1" w14:textId="1AC227FE" w:rsidR="005D022F" w:rsidRPr="00CA0520" w:rsidRDefault="00D90B4C" w:rsidP="005D022F">
            <w:pPr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*</w:t>
            </w:r>
            <w:r w:rsidR="005D022F" w:rsidRPr="00CA0520">
              <w:rPr>
                <w:rFonts w:asciiTheme="minorHAnsi" w:hAnsiTheme="minorHAnsi"/>
              </w:rPr>
              <w:t>Escribir una novela gráfica.</w:t>
            </w:r>
          </w:p>
          <w:p w14:paraId="3FAC2B61" w14:textId="77777777" w:rsidR="005D022F" w:rsidRPr="00CA0520" w:rsidRDefault="005D022F" w:rsidP="005D022F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425FF99A" w14:textId="77777777" w:rsidR="005D022F" w:rsidRPr="00CA0520" w:rsidRDefault="005D022F" w:rsidP="005D022F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CA0520">
              <w:rPr>
                <w:rFonts w:asciiTheme="minorHAnsi" w:eastAsia="Times New Roman" w:hAnsiTheme="minorHAnsi" w:cs="Arial"/>
              </w:rPr>
              <w:t>Interpretar una técnica de comunicación oral, de acuerdo con sus características.</w:t>
            </w:r>
          </w:p>
          <w:p w14:paraId="244ABBE3" w14:textId="77777777" w:rsidR="005D022F" w:rsidRPr="00CA0520" w:rsidRDefault="005D022F" w:rsidP="005D022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6EB75668" w14:textId="138F2C86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lastRenderedPageBreak/>
              <w:t xml:space="preserve">Identifica elementos de la </w:t>
            </w:r>
            <w:r w:rsidRPr="00C17911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novela gráfica</w:t>
            </w:r>
            <w:r w:rsidRPr="00C17911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76ABBF5B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A7AB557" w14:textId="12B10326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Describe posibilidades de  relaciones de causalidad entre los diversos </w:t>
            </w:r>
            <w:r w:rsidRPr="00C17911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lastRenderedPageBreak/>
              <w:t xml:space="preserve">elementos a partir de una lectura más profunda de la </w:t>
            </w:r>
            <w:r w:rsidRPr="00C17911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novela gráfica</w:t>
            </w:r>
            <w:r w:rsidRPr="00C17911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 y de las distintas fases natural, de ubicación, analítica e interpretativa.</w:t>
            </w:r>
          </w:p>
          <w:p w14:paraId="2BD28785" w14:textId="46A5D46E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2D35501" w14:textId="6070E76B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66AEED4" w14:textId="2F5917A1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7EC4273" w14:textId="0DBDE9C8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9BE5361" w14:textId="647BBACE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9BA504B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0C6C4A5" w14:textId="77777777" w:rsidR="00C17911" w:rsidRDefault="00C17911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08B9144" w14:textId="2939E0AD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Justifica con evidencias las relaciones encontradas entre los elementos seleccionados de la </w:t>
            </w:r>
            <w:r w:rsidRPr="00C17911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novela gráfica.</w:t>
            </w:r>
          </w:p>
          <w:p w14:paraId="2C6D1933" w14:textId="706C96E3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10E568BF" w14:textId="4BF0189D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54ED25D6" w14:textId="28D164AD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41003D6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5509C32" w14:textId="756FEB0D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Detalla la </w:t>
            </w:r>
            <w:r w:rsidRPr="00C17911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novela gráfica</w:t>
            </w:r>
            <w:r w:rsidRPr="00C17911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, con base en las características y los elementos que contiene.</w:t>
            </w:r>
          </w:p>
          <w:p w14:paraId="61994868" w14:textId="507BB331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349650D8" w14:textId="05A8337B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20CBB453" w14:textId="41D1A84C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233244C7" w14:textId="5A853F9D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44E64227" w14:textId="50849D05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2084F060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 xml:space="preserve">Define la estructura y los requerimientos básicos que contiene la </w:t>
            </w: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novela gráfica</w:t>
            </w: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31F86592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4A7CEF4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8E5C293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8F62E31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4252AC8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75893DE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8C5E552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7064DEC" w14:textId="5AFB7B4A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impresa o digital, una </w:t>
            </w: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novela gráfica</w:t>
            </w: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  <w:p w14:paraId="7CB5B380" w14:textId="61B42BBC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7FEBD69" w14:textId="62B5577C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1EA10ED" w14:textId="6B984EFA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D1AC8D3" w14:textId="1797382C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F52AA95" w14:textId="4166CB41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F904E23" w14:textId="7E12602A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2002817" w14:textId="7B0EC581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0BBED30" w14:textId="4486FFB6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A0CC895" w14:textId="2777A471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3EC5240" w14:textId="77777777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7E80F4E" w14:textId="0C1C3ADE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  <w:r w:rsidRPr="00CA0520"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  <w:t xml:space="preserve">Utiliza los recursos tecnológicos digitales para la elaboración de la </w:t>
            </w:r>
            <w:r w:rsidRPr="00BC0E2B">
              <w:rPr>
                <w:rFonts w:asciiTheme="minorHAnsi" w:hAnsiTheme="minorHAnsi" w:cs="Arial"/>
                <w:color w:val="538135" w:themeColor="accent6" w:themeShade="BF"/>
                <w:u w:val="single"/>
                <w:lang w:eastAsia="en-US"/>
              </w:rPr>
              <w:t>novela gráfica</w:t>
            </w:r>
            <w:r w:rsidRPr="00CA0520"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  <w:t>.</w:t>
            </w:r>
          </w:p>
          <w:p w14:paraId="320B136B" w14:textId="6DF4AF42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5EF46A71" w14:textId="61A44771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7655A472" w14:textId="4E92A6EB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6B1A68CC" w14:textId="6F335BBC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20531E6E" w14:textId="2FC3216D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6BE626AA" w14:textId="77664050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28BE474F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CA0027E" w14:textId="26C25A1F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C17911">
              <w:rPr>
                <w:rFonts w:asciiTheme="minorHAnsi" w:hAnsiTheme="minorHAnsi" w:cs="Arial"/>
                <w:color w:val="C45911" w:themeColor="accent2" w:themeShade="BF"/>
              </w:rPr>
              <w:t>Establece los requerimientos para la puesta en escena de una técnica de comunicación oral, que mejor se adapte a la comunicación del mensaje.</w:t>
            </w:r>
          </w:p>
          <w:p w14:paraId="0908287D" w14:textId="1905F2FE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447BADD" w14:textId="1ED879CB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1C51B7D" w14:textId="31BC73D6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DDEE33A" w14:textId="77777777" w:rsidR="00C17911" w:rsidRDefault="00C17911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18C8FD7" w14:textId="1DBB6C41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C17911">
              <w:rPr>
                <w:rFonts w:asciiTheme="minorHAnsi" w:hAnsiTheme="minorHAnsi" w:cs="Arial"/>
                <w:color w:val="C45911" w:themeColor="accent2" w:themeShade="BF"/>
              </w:rPr>
              <w:t>Desarrolla la técnica de comunicación oral, con el fin de lograr la comunicación efectiva del mensaje.</w:t>
            </w:r>
          </w:p>
          <w:p w14:paraId="3A34C4EB" w14:textId="157333E8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F9AF829" w14:textId="772F358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92566F7" w14:textId="5AEBF35C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8E40443" w14:textId="4E845123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5297A8A" w14:textId="634EDD44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38B7170" w14:textId="778BB990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65ACE63" w14:textId="304CB02A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90EF542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876EC72" w14:textId="418EA85C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18DD9E73" w14:textId="09147121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044C02C" w14:textId="188D593D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1A53961" w14:textId="3A96E4E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9D84145" w14:textId="084CC0B9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38A25B8" w14:textId="1DE388B8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D00C6F9" w14:textId="61DE06E9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DBC0B4A" w14:textId="5209C5E9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BFA660B" w14:textId="30298B24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4CBA112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24B5D72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55993E0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  <w:p w14:paraId="6216AD02" w14:textId="2F80FEB9" w:rsidR="005D022F" w:rsidRPr="00CA0520" w:rsidRDefault="005D022F" w:rsidP="005D022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Align w:val="center"/>
          </w:tcPr>
          <w:p w14:paraId="1AF812C0" w14:textId="77777777" w:rsidR="005D022F" w:rsidRPr="00CA0520" w:rsidRDefault="005D022F" w:rsidP="005D022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3BC0" w:rsidRPr="00CA0520" w14:paraId="6C62C1E1" w14:textId="77777777" w:rsidTr="00553BC0">
        <w:tc>
          <w:tcPr>
            <w:tcW w:w="5000" w:type="pct"/>
            <w:gridSpan w:val="4"/>
          </w:tcPr>
          <w:p w14:paraId="6AC9C0E8" w14:textId="62367A77" w:rsidR="009B4D46" w:rsidRPr="00CA0520" w:rsidRDefault="009B4D46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</w:t>
            </w:r>
            <w:r w:rsidR="00385D43"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:</w:t>
            </w:r>
          </w:p>
          <w:p w14:paraId="0D1B3E16" w14:textId="77777777" w:rsidR="009B4D46" w:rsidRDefault="009B4D46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9299533" w14:textId="77777777" w:rsidR="009B7A32" w:rsidRDefault="009B7A32" w:rsidP="009B7A32">
            <w:pPr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El planeamiento de este mes requiere:</w:t>
            </w:r>
          </w:p>
          <w:p w14:paraId="7142CD21" w14:textId="375AFA3A" w:rsidR="009B7A32" w:rsidRPr="00443D3E" w:rsidRDefault="009B7A32" w:rsidP="00540C2A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714" w:hanging="357"/>
              <w:jc w:val="both"/>
              <w:rPr>
                <w:rFonts w:eastAsia="Times New Roman" w:cs="Arial"/>
              </w:rPr>
            </w:pPr>
            <w:r w:rsidRPr="00443D3E">
              <w:rPr>
                <w:rFonts w:eastAsia="Times New Roman" w:cs="Arial"/>
              </w:rPr>
              <w:t xml:space="preserve">Análisis crítico de </w:t>
            </w:r>
            <w:r>
              <w:rPr>
                <w:rFonts w:eastAsia="Times New Roman" w:cs="Arial"/>
              </w:rPr>
              <w:t>un texto no literario (novela gráfica).</w:t>
            </w:r>
          </w:p>
          <w:p w14:paraId="2AC4619A" w14:textId="74EB4856" w:rsidR="009B7A32" w:rsidRPr="008C6BA4" w:rsidRDefault="00540C2A" w:rsidP="00540C2A">
            <w:pPr>
              <w:pStyle w:val="Sinespaciado"/>
              <w:numPr>
                <w:ilvl w:val="0"/>
                <w:numId w:val="32"/>
              </w:numPr>
              <w:ind w:left="714" w:hanging="357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Elaboración de un ejemplo de novela gráfica.</w:t>
            </w:r>
            <w:r w:rsidR="004F11F9">
              <w:rPr>
                <w:rFonts w:cs="Arial"/>
              </w:rPr>
              <w:t xml:space="preserve"> Si bien el criterio de evaluación de este segundo aspecto no pertenece al nivel de </w:t>
            </w:r>
            <w:r w:rsidR="00D90B4C">
              <w:rPr>
                <w:rFonts w:cs="Arial"/>
              </w:rPr>
              <w:t xml:space="preserve">duodécimo </w:t>
            </w:r>
            <w:r w:rsidR="004F11F9">
              <w:rPr>
                <w:rFonts w:cs="Arial"/>
              </w:rPr>
              <w:t xml:space="preserve">año, se considera retomarlo para completar el aprendizaje esperado. </w:t>
            </w:r>
          </w:p>
          <w:p w14:paraId="4AE1191A" w14:textId="77777777" w:rsidR="009B7A32" w:rsidRDefault="009B7A32" w:rsidP="00540C2A">
            <w:pPr>
              <w:pStyle w:val="Sinespaciado"/>
              <w:numPr>
                <w:ilvl w:val="0"/>
                <w:numId w:val="32"/>
              </w:numPr>
              <w:ind w:left="714" w:hanging="357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Análisis y ejecución de una técnica de expresión oral.</w:t>
            </w:r>
          </w:p>
          <w:p w14:paraId="388CD137" w14:textId="77777777" w:rsidR="009B7A32" w:rsidRDefault="009B7A32" w:rsidP="009B7A32">
            <w:pPr>
              <w:pStyle w:val="Sinespaciado"/>
              <w:jc w:val="both"/>
              <w:rPr>
                <w:rFonts w:cs="Arial"/>
              </w:rPr>
            </w:pPr>
          </w:p>
          <w:p w14:paraId="7428A2C3" w14:textId="77777777" w:rsidR="009B7A32" w:rsidRDefault="009B7A32" w:rsidP="000C7DC0">
            <w:pPr>
              <w:spacing w:after="0"/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del texto de la </w:t>
            </w:r>
            <w:r w:rsidR="000C7DC0">
              <w:rPr>
                <w:u w:val="single"/>
              </w:rPr>
              <w:t>novela gráfica</w:t>
            </w:r>
            <w:r>
              <w:rPr>
                <w:u w:val="single"/>
              </w:rPr>
              <w:t>,</w:t>
            </w:r>
            <w:r>
              <w:t xml:space="preserve"> permita </w:t>
            </w:r>
            <w:r w:rsidR="000C7DC0">
              <w:t xml:space="preserve">decidir </w:t>
            </w:r>
            <w:r>
              <w:t>un tópico, con el cual el estudiantado pued</w:t>
            </w:r>
            <w:r w:rsidRPr="00AD74B4">
              <w:t>a construir un</w:t>
            </w:r>
            <w:r>
              <w:t xml:space="preserve"> texto propio</w:t>
            </w:r>
            <w:r w:rsidRPr="00AD74B4">
              <w:t xml:space="preserve"> </w:t>
            </w:r>
            <w:r>
              <w:t>en el que</w:t>
            </w:r>
            <w:r w:rsidRPr="00AD74B4">
              <w:t xml:space="preserve"> aplique </w:t>
            </w:r>
            <w:r w:rsidR="000C7DC0">
              <w:t>su creatividad e innovación</w:t>
            </w:r>
            <w:r>
              <w:rPr>
                <w:rFonts w:cs="Arial"/>
              </w:rPr>
              <w:t xml:space="preserve"> y, </w:t>
            </w:r>
            <w:r>
              <w:t>posteriormente, pueda compartir el texto con el grupo por medio de la técnica de expresión oral, que mejor se adapte a la transmisión efectiva de lo requerido.</w:t>
            </w:r>
          </w:p>
          <w:p w14:paraId="65BBB02E" w14:textId="121EA983" w:rsidR="0061231F" w:rsidRPr="00CA0520" w:rsidRDefault="0061231F" w:rsidP="00C5069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="Times New Roman" w:hAnsiTheme="minorHAnsi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3A367B73" w14:textId="77777777" w:rsidR="002E2EE4" w:rsidRDefault="002E2EE4" w:rsidP="0018042B">
      <w:pPr>
        <w:spacing w:after="0"/>
        <w:jc w:val="both"/>
        <w:rPr>
          <w:rFonts w:asciiTheme="minorHAnsi" w:hAnsiTheme="minorHAnsi" w:cs="Arial"/>
        </w:rPr>
      </w:pPr>
    </w:p>
    <w:p w14:paraId="7C58488F" w14:textId="77777777" w:rsidR="00455E54" w:rsidRDefault="00455E54" w:rsidP="0018042B">
      <w:pPr>
        <w:spacing w:after="0"/>
        <w:jc w:val="both"/>
        <w:rPr>
          <w:rFonts w:asciiTheme="minorHAnsi" w:hAnsiTheme="minorHAnsi" w:cs="Arial"/>
        </w:rPr>
      </w:pPr>
    </w:p>
    <w:p w14:paraId="61E4A0B7" w14:textId="77777777" w:rsidR="00455E54" w:rsidRDefault="00455E54" w:rsidP="0018042B">
      <w:pPr>
        <w:spacing w:after="0"/>
        <w:jc w:val="both"/>
        <w:rPr>
          <w:rFonts w:asciiTheme="minorHAnsi" w:hAnsiTheme="minorHAnsi" w:cs="Arial"/>
        </w:rPr>
      </w:pPr>
    </w:p>
    <w:p w14:paraId="1AF6759C" w14:textId="77777777" w:rsidR="00455E54" w:rsidRDefault="00455E54" w:rsidP="0018042B">
      <w:pPr>
        <w:spacing w:after="0"/>
        <w:jc w:val="both"/>
        <w:rPr>
          <w:rFonts w:asciiTheme="minorHAnsi" w:hAnsiTheme="minorHAnsi" w:cs="Arial"/>
        </w:rPr>
      </w:pPr>
    </w:p>
    <w:p w14:paraId="7C0A8F13" w14:textId="77777777" w:rsidR="00455E54" w:rsidRDefault="00455E54" w:rsidP="0018042B">
      <w:pPr>
        <w:spacing w:after="0"/>
        <w:jc w:val="both"/>
        <w:rPr>
          <w:rFonts w:asciiTheme="minorHAnsi" w:hAnsiTheme="minorHAnsi" w:cs="Arial"/>
        </w:rPr>
      </w:pPr>
    </w:p>
    <w:p w14:paraId="3C1FCEF4" w14:textId="77777777" w:rsidR="00455E54" w:rsidRPr="005D022F" w:rsidRDefault="00455E54" w:rsidP="0018042B">
      <w:pPr>
        <w:spacing w:after="0"/>
        <w:jc w:val="both"/>
        <w:rPr>
          <w:rFonts w:asciiTheme="minorHAnsi" w:hAnsiTheme="minorHAnsi" w:cs="Arial"/>
        </w:rPr>
      </w:pPr>
    </w:p>
    <w:p w14:paraId="5F0140A5" w14:textId="2229A3BA" w:rsidR="00F772B3" w:rsidRPr="005D022F" w:rsidRDefault="00F772B3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D022F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963DA7" w:rsidRPr="005D022F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F772B3" w:rsidRPr="005D022F" w14:paraId="68C0A846" w14:textId="77777777" w:rsidTr="00BC0E2B">
        <w:tc>
          <w:tcPr>
            <w:tcW w:w="668" w:type="pct"/>
            <w:vMerge w:val="restart"/>
          </w:tcPr>
          <w:p w14:paraId="52EC5C89" w14:textId="1A1FEC39" w:rsidR="00F772B3" w:rsidRPr="005D022F" w:rsidRDefault="00C72F48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</w:tcPr>
          <w:p w14:paraId="50A6E656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</w:tcPr>
          <w:p w14:paraId="2DDF40AB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772B3" w:rsidRPr="005D022F" w14:paraId="2B69ECD2" w14:textId="77777777" w:rsidTr="00BC0E2B">
        <w:tc>
          <w:tcPr>
            <w:tcW w:w="668" w:type="pct"/>
            <w:vMerge/>
          </w:tcPr>
          <w:p w14:paraId="4204828F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7" w:type="pct"/>
            <w:vMerge/>
          </w:tcPr>
          <w:p w14:paraId="42118ED3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0" w:type="pct"/>
          </w:tcPr>
          <w:p w14:paraId="36A11D8E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</w:tcPr>
          <w:p w14:paraId="5DF78F73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0" w:type="pct"/>
          </w:tcPr>
          <w:p w14:paraId="7D4717D3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F772B3" w:rsidRPr="005D022F" w14:paraId="44902B55" w14:textId="77777777" w:rsidTr="00BC0E2B">
        <w:tc>
          <w:tcPr>
            <w:tcW w:w="668" w:type="pct"/>
          </w:tcPr>
          <w:p w14:paraId="19AEEED0" w14:textId="77777777" w:rsidR="00F772B3" w:rsidRPr="00446CA0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Patrones dentro del sistema</w:t>
            </w:r>
          </w:p>
          <w:p w14:paraId="670C4FB7" w14:textId="77777777" w:rsidR="00F772B3" w:rsidRPr="00446CA0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</w:tc>
        <w:tc>
          <w:tcPr>
            <w:tcW w:w="997" w:type="pct"/>
          </w:tcPr>
          <w:p w14:paraId="5E5B1B7C" w14:textId="0896068F" w:rsidR="00F772B3" w:rsidRPr="00446CA0" w:rsidRDefault="000E1E0E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Identifica </w:t>
            </w:r>
            <w:r w:rsidR="00F772B3"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elementos de</w:t>
            </w:r>
            <w:r w:rsidR="000F77F1"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 </w:t>
            </w:r>
            <w:r w:rsidR="00F772B3"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l</w:t>
            </w:r>
            <w:r w:rsidR="000F77F1"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a </w:t>
            </w:r>
            <w:r w:rsidR="000F77F1" w:rsidRPr="00446CA0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novela gráfica</w:t>
            </w:r>
            <w:r w:rsidR="00F772B3"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683A557C" w14:textId="51DB5956" w:rsidR="00F772B3" w:rsidRPr="005D022F" w:rsidRDefault="00740702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en forma oral o escrita, para la propuesta del análisis, la exploración de los diversos elementos de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a novela gráfica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20EE7667" w14:textId="6592FCB3" w:rsidR="00F772B3" w:rsidRPr="005D022F" w:rsidRDefault="00740702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de los 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elementos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170" w:type="pct"/>
          </w:tcPr>
          <w:p w14:paraId="774106A9" w14:textId="27F4A765" w:rsidR="00F772B3" w:rsidRPr="005D022F" w:rsidRDefault="000E1E0E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I</w:t>
            </w:r>
            <w:r w:rsidR="00740702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ndica de manera específica 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los elementos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con base en las fases natural, de ubicación, analítica e interpretativa, relevantes para la propuesta del análisis.</w:t>
            </w:r>
          </w:p>
          <w:p w14:paraId="14A978E8" w14:textId="77777777" w:rsidR="00F772B3" w:rsidRPr="005D022F" w:rsidRDefault="00F772B3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</w:p>
        </w:tc>
      </w:tr>
      <w:tr w:rsidR="00F772B3" w:rsidRPr="005D022F" w14:paraId="4826EA06" w14:textId="77777777" w:rsidTr="00BC0E2B">
        <w:tc>
          <w:tcPr>
            <w:tcW w:w="668" w:type="pct"/>
          </w:tcPr>
          <w:p w14:paraId="69DB278E" w14:textId="77777777" w:rsidR="00F772B3" w:rsidRPr="00446CA0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Causalidad entre los componentes del sistema</w:t>
            </w:r>
          </w:p>
          <w:p w14:paraId="17895DF6" w14:textId="77777777" w:rsidR="00F772B3" w:rsidRPr="00446CA0" w:rsidRDefault="00F772B3" w:rsidP="00BC0E2B">
            <w:pPr>
              <w:spacing w:after="0" w:line="240" w:lineRule="auto"/>
              <w:jc w:val="center"/>
              <w:rPr>
                <w:rFonts w:asciiTheme="minorHAnsi" w:hAnsiTheme="minorHAnsi" w:cs="Arial"/>
                <w:color w:val="FFC000" w:themeColor="accent4"/>
              </w:rPr>
            </w:pPr>
          </w:p>
        </w:tc>
        <w:tc>
          <w:tcPr>
            <w:tcW w:w="997" w:type="pct"/>
          </w:tcPr>
          <w:p w14:paraId="0BE66503" w14:textId="25545783" w:rsidR="00F772B3" w:rsidRPr="00446CA0" w:rsidRDefault="00F772B3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Describe  posibilidades de  relaciones de causalidad entre los diversos elementos a partir de una lectura más profunda de</w:t>
            </w:r>
            <w:r w:rsidR="000F77F1"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 </w:t>
            </w:r>
            <w:r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l</w:t>
            </w:r>
            <w:r w:rsidR="000F77F1"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a </w:t>
            </w:r>
            <w:r w:rsidR="000F77F1" w:rsidRPr="00446CA0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novela gráfica</w:t>
            </w:r>
            <w:r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 y de las distintas fases natural, de ubicación, analítica e interpretativa.</w:t>
            </w:r>
          </w:p>
        </w:tc>
        <w:tc>
          <w:tcPr>
            <w:tcW w:w="1070" w:type="pct"/>
          </w:tcPr>
          <w:p w14:paraId="20BDD1E0" w14:textId="2A464816" w:rsidR="00F772B3" w:rsidRPr="005D022F" w:rsidRDefault="00F772B3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la relación entre los distintos elementos seleccionados y visualizados en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D29312E" w14:textId="1654FBAD" w:rsidR="00F772B3" w:rsidRPr="005D022F" w:rsidRDefault="00F772B3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seleccionados y visualizados en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20506B09" w14:textId="3076BEE5" w:rsidR="00F772B3" w:rsidRPr="005D022F" w:rsidRDefault="00F772B3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seleccionados y visualizados en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274CBC" w:rsidRPr="005D022F" w14:paraId="2EAB56EE" w14:textId="77777777" w:rsidTr="00BC0E2B">
        <w:trPr>
          <w:trHeight w:val="563"/>
        </w:trPr>
        <w:tc>
          <w:tcPr>
            <w:tcW w:w="668" w:type="pct"/>
          </w:tcPr>
          <w:p w14:paraId="57D5FEF6" w14:textId="77777777" w:rsidR="00274CBC" w:rsidRPr="00446CA0" w:rsidRDefault="00274CB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Argumentación</w:t>
            </w:r>
          </w:p>
          <w:p w14:paraId="47A2F6E9" w14:textId="77777777" w:rsidR="00274CBC" w:rsidRPr="00446CA0" w:rsidRDefault="00274CB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</w:tc>
        <w:tc>
          <w:tcPr>
            <w:tcW w:w="997" w:type="pct"/>
          </w:tcPr>
          <w:p w14:paraId="51E736CA" w14:textId="7C62DBAE" w:rsidR="00274CBC" w:rsidRPr="00446CA0" w:rsidRDefault="00274CB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Justifica con evidencias las relaciones encontradas entre los elementos seleccionados de</w:t>
            </w:r>
            <w:r w:rsidR="000F77F1"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 </w:t>
            </w:r>
            <w:r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l</w:t>
            </w:r>
            <w:r w:rsidR="000F77F1"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a </w:t>
            </w:r>
            <w:r w:rsidR="000F77F1" w:rsidRPr="00446CA0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novela gráfica</w:t>
            </w:r>
            <w:r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.</w:t>
            </w:r>
          </w:p>
        </w:tc>
        <w:tc>
          <w:tcPr>
            <w:tcW w:w="1070" w:type="pct"/>
          </w:tcPr>
          <w:p w14:paraId="2E2DBDAC" w14:textId="74C07553" w:rsidR="00274CBC" w:rsidRPr="005D022F" w:rsidRDefault="00274CB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las evidencias de las relaciones encontradas entre los elementos seleccionados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las distintas fases natural, de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ubicación, analítica e interpretativa.</w:t>
            </w:r>
          </w:p>
        </w:tc>
        <w:tc>
          <w:tcPr>
            <w:tcW w:w="1095" w:type="pct"/>
          </w:tcPr>
          <w:p w14:paraId="2BD2449B" w14:textId="470D5AE0" w:rsidR="00274CBC" w:rsidRPr="005D022F" w:rsidRDefault="00274CB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Muestra en forma oral o escrita las evidencias de las relaciones encontradas entre los elementos seleccionados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las distintas fases natural,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 ubicación, analítica e interpretativa.</w:t>
            </w:r>
          </w:p>
        </w:tc>
        <w:tc>
          <w:tcPr>
            <w:tcW w:w="1170" w:type="pct"/>
          </w:tcPr>
          <w:p w14:paraId="3C9EAEF9" w14:textId="39B5F7BA" w:rsidR="00274CBC" w:rsidRPr="005D022F" w:rsidRDefault="00274CB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Argumenta su posición sobre las relaciones encontradas entre los elementos seleccionados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mediante la exposición de la interrelación entre las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evidencias y las relaciones entre los elementos</w:t>
            </w:r>
            <w:r w:rsidR="00FA4BCB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8C6CEC" w:rsidRPr="005D022F" w14:paraId="1C8DC311" w14:textId="77777777" w:rsidTr="00455E54">
        <w:trPr>
          <w:trHeight w:val="983"/>
        </w:trPr>
        <w:tc>
          <w:tcPr>
            <w:tcW w:w="668" w:type="pct"/>
          </w:tcPr>
          <w:p w14:paraId="491A3F1E" w14:textId="6D7C3899" w:rsidR="008C6CEC" w:rsidRPr="00446CA0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lastRenderedPageBreak/>
              <w:t>Patrones dentro del sistema</w:t>
            </w:r>
          </w:p>
          <w:p w14:paraId="0A419C81" w14:textId="77777777" w:rsidR="008C6CEC" w:rsidRPr="00446CA0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</w:tc>
        <w:tc>
          <w:tcPr>
            <w:tcW w:w="997" w:type="pct"/>
          </w:tcPr>
          <w:p w14:paraId="121DA9DA" w14:textId="60E97EA7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Detalla la </w:t>
            </w:r>
            <w:r w:rsidRPr="00446CA0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novela gráfica</w:t>
            </w:r>
            <w:r w:rsidRPr="00446CA0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, con base en las características y los elementos que contiene.</w:t>
            </w:r>
          </w:p>
        </w:tc>
        <w:tc>
          <w:tcPr>
            <w:tcW w:w="1070" w:type="pct"/>
          </w:tcPr>
          <w:p w14:paraId="1709D163" w14:textId="2FA0DF85" w:rsidR="008C6CEC" w:rsidRPr="005D022F" w:rsidRDefault="008C6CEC" w:rsidP="00455E5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</w:rPr>
              <w:t>Menciona las características, los elementos y los recursos que definen la</w:t>
            </w:r>
            <w:r w:rsidRPr="005D022F">
              <w:rPr>
                <w:rFonts w:asciiTheme="minorHAnsi" w:eastAsia="Arial" w:hAnsiTheme="minorHAnsi" w:cs="Arial"/>
              </w:rPr>
              <w:t xml:space="preserve"> novela gráfica</w:t>
            </w:r>
            <w:r w:rsidR="00455E54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</w:tcPr>
          <w:p w14:paraId="089CC56A" w14:textId="77777777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D022F">
              <w:rPr>
                <w:rFonts w:asciiTheme="minorHAnsi" w:hAnsiTheme="minorHAnsi" w:cs="Arial"/>
              </w:rPr>
              <w:t>Resalta las características, los elementos y los recursos que definen la</w:t>
            </w:r>
            <w:r w:rsidRPr="005D022F">
              <w:rPr>
                <w:rFonts w:asciiTheme="minorHAnsi" w:eastAsia="Arial" w:hAnsiTheme="minorHAnsi" w:cs="Arial"/>
              </w:rPr>
              <w:t xml:space="preserve"> novela gráfica</w:t>
            </w:r>
            <w:r w:rsidRPr="005D022F">
              <w:rPr>
                <w:rFonts w:asciiTheme="minorHAnsi" w:hAnsiTheme="minorHAnsi" w:cs="Arial"/>
              </w:rPr>
              <w:t>.</w:t>
            </w:r>
          </w:p>
          <w:p w14:paraId="6EB2777D" w14:textId="77777777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70" w:type="pct"/>
          </w:tcPr>
          <w:p w14:paraId="4F9EDCE9" w14:textId="68FAB7F4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</w:rPr>
              <w:t>Puntualiza aspectos que diferencias la</w:t>
            </w:r>
            <w:r w:rsidRPr="005D022F">
              <w:rPr>
                <w:rFonts w:asciiTheme="minorHAnsi" w:eastAsia="Arial" w:hAnsiTheme="minorHAnsi" w:cs="Arial"/>
              </w:rPr>
              <w:t xml:space="preserve"> novela gráfica</w:t>
            </w:r>
            <w:r w:rsidRPr="005D022F">
              <w:rPr>
                <w:rFonts w:asciiTheme="minorHAnsi" w:hAnsiTheme="minorHAnsi" w:cs="Arial"/>
              </w:rPr>
              <w:t xml:space="preserve"> de otro tipo de texto.</w:t>
            </w:r>
          </w:p>
        </w:tc>
      </w:tr>
      <w:tr w:rsidR="008C6CEC" w:rsidRPr="005D022F" w14:paraId="397BFCA6" w14:textId="77777777" w:rsidTr="00BC0E2B">
        <w:trPr>
          <w:trHeight w:val="1129"/>
        </w:trPr>
        <w:tc>
          <w:tcPr>
            <w:tcW w:w="668" w:type="pct"/>
          </w:tcPr>
          <w:p w14:paraId="79378696" w14:textId="77777777" w:rsidR="008C6CEC" w:rsidRPr="00446CA0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Decodificación</w:t>
            </w:r>
          </w:p>
        </w:tc>
        <w:tc>
          <w:tcPr>
            <w:tcW w:w="997" w:type="pct"/>
          </w:tcPr>
          <w:p w14:paraId="62332DA3" w14:textId="1DE9965C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Define la estructura y los requerimientos básicos que contiene la </w:t>
            </w: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novela gráfica</w:t>
            </w: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606ABDE0" w14:textId="53105251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Describe en forma general la novela gráfica.</w:t>
            </w:r>
          </w:p>
        </w:tc>
        <w:tc>
          <w:tcPr>
            <w:tcW w:w="1095" w:type="pct"/>
          </w:tcPr>
          <w:p w14:paraId="7A031748" w14:textId="2C5FFB66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Enuncia oralmente, en forma general los requerimientos para la elaboración de una novela gráfica.</w:t>
            </w:r>
          </w:p>
        </w:tc>
        <w:tc>
          <w:tcPr>
            <w:tcW w:w="1170" w:type="pct"/>
          </w:tcPr>
          <w:p w14:paraId="63A12E59" w14:textId="3379BB13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la estructura y los requerimientos básicos que contiene la novela gráfica.</w:t>
            </w:r>
          </w:p>
        </w:tc>
      </w:tr>
      <w:tr w:rsidR="008C6CEC" w:rsidRPr="005D022F" w14:paraId="658047F2" w14:textId="77777777" w:rsidTr="00BC0E2B">
        <w:trPr>
          <w:trHeight w:val="963"/>
        </w:trPr>
        <w:tc>
          <w:tcPr>
            <w:tcW w:w="668" w:type="pct"/>
          </w:tcPr>
          <w:p w14:paraId="649850DB" w14:textId="77777777" w:rsidR="008C6CEC" w:rsidRPr="00446CA0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Trasmisión efectiva.</w:t>
            </w:r>
          </w:p>
          <w:p w14:paraId="4262D89F" w14:textId="77777777" w:rsidR="008C6CEC" w:rsidRPr="00446CA0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997" w:type="pct"/>
            <w:shd w:val="clear" w:color="auto" w:fill="auto"/>
          </w:tcPr>
          <w:p w14:paraId="651D174A" w14:textId="787486EE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impresa o digital, una </w:t>
            </w: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novela gráfica</w:t>
            </w: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</w:tc>
        <w:tc>
          <w:tcPr>
            <w:tcW w:w="1070" w:type="pct"/>
            <w:shd w:val="clear" w:color="auto" w:fill="auto"/>
          </w:tcPr>
          <w:p w14:paraId="28134F52" w14:textId="109E8236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Esquematiza las ideas principales que servirán de base para la elaboración de la novela gráfica.</w:t>
            </w:r>
          </w:p>
        </w:tc>
        <w:tc>
          <w:tcPr>
            <w:tcW w:w="1095" w:type="pct"/>
            <w:shd w:val="clear" w:color="auto" w:fill="auto"/>
          </w:tcPr>
          <w:p w14:paraId="07D6C3AD" w14:textId="183C9ABF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Describe aspectos relevantes para la elaboración de la novela gráfica.</w:t>
            </w:r>
          </w:p>
        </w:tc>
        <w:tc>
          <w:tcPr>
            <w:tcW w:w="1170" w:type="pct"/>
            <w:shd w:val="clear" w:color="auto" w:fill="auto"/>
          </w:tcPr>
          <w:p w14:paraId="551D70E1" w14:textId="4D980FC5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Elabora en forma impresa o digital, una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novela gráfica</w:t>
            </w:r>
            <w:r w:rsidRPr="005D022F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, a partir de criterios establecidos.</w:t>
            </w:r>
          </w:p>
        </w:tc>
      </w:tr>
      <w:tr w:rsidR="008C6CEC" w:rsidRPr="005D022F" w14:paraId="47E3A709" w14:textId="77777777" w:rsidTr="00BC0E2B">
        <w:tc>
          <w:tcPr>
            <w:tcW w:w="668" w:type="pct"/>
          </w:tcPr>
          <w:p w14:paraId="4CF5768B" w14:textId="038BE049" w:rsidR="008C6CEC" w:rsidRPr="005D022F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5D022F">
              <w:rPr>
                <w:rFonts w:asciiTheme="minorHAnsi" w:hAnsiTheme="minorHAnsi" w:cs="Arial"/>
                <w:b/>
                <w:color w:val="538135" w:themeColor="accent6" w:themeShade="BF"/>
                <w:lang w:eastAsia="en-US"/>
              </w:rPr>
              <w:t>Productividad</w:t>
            </w:r>
          </w:p>
        </w:tc>
        <w:tc>
          <w:tcPr>
            <w:tcW w:w="997" w:type="pct"/>
          </w:tcPr>
          <w:p w14:paraId="7FD18164" w14:textId="46443BA6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5D022F"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  <w:t xml:space="preserve">Utiliza los recursos tecnológicos digitales para la elaboración de la </w:t>
            </w:r>
            <w:r w:rsidRPr="00CA0520">
              <w:rPr>
                <w:rFonts w:asciiTheme="minorHAnsi" w:hAnsiTheme="minorHAnsi" w:cs="Arial"/>
                <w:color w:val="538135" w:themeColor="accent6" w:themeShade="BF"/>
                <w:u w:val="single"/>
                <w:lang w:eastAsia="en-US"/>
              </w:rPr>
              <w:t>novela gráfica</w:t>
            </w:r>
            <w:r w:rsidRPr="005D022F"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  <w:t>.</w:t>
            </w:r>
          </w:p>
        </w:tc>
        <w:tc>
          <w:tcPr>
            <w:tcW w:w="1070" w:type="pct"/>
            <w:shd w:val="clear" w:color="auto" w:fill="FFFFFF" w:themeFill="background1"/>
          </w:tcPr>
          <w:p w14:paraId="235DE3CC" w14:textId="271CAE68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lang w:eastAsia="en-US"/>
              </w:rPr>
            </w:pPr>
            <w:r w:rsidRPr="005D022F">
              <w:rPr>
                <w:rFonts w:asciiTheme="minorHAnsi" w:hAnsiTheme="minorHAnsi" w:cs="Arial"/>
                <w:lang w:eastAsia="en-US"/>
              </w:rPr>
              <w:t xml:space="preserve">Anota recursos tecnológicos digitales para la elaboración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hAnsiTheme="minorHAnsi" w:cs="Arial"/>
                <w:lang w:eastAsia="en-US"/>
              </w:rPr>
              <w:t>.</w:t>
            </w:r>
          </w:p>
        </w:tc>
        <w:tc>
          <w:tcPr>
            <w:tcW w:w="1095" w:type="pct"/>
            <w:shd w:val="clear" w:color="auto" w:fill="FFFFFF" w:themeFill="background1"/>
          </w:tcPr>
          <w:p w14:paraId="63F8D65C" w14:textId="60387E94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lang w:eastAsia="en-US"/>
              </w:rPr>
            </w:pPr>
            <w:r w:rsidRPr="005D022F">
              <w:rPr>
                <w:rFonts w:asciiTheme="minorHAnsi" w:hAnsiTheme="minorHAnsi" w:cs="Arial"/>
                <w:lang w:eastAsia="en-US"/>
              </w:rPr>
              <w:t xml:space="preserve">Relata el manejo de recursos digitales para la elaboración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hAnsiTheme="minorHAnsi" w:cs="Arial"/>
                <w:lang w:eastAsia="en-US"/>
              </w:rPr>
              <w:t>.</w:t>
            </w:r>
          </w:p>
        </w:tc>
        <w:tc>
          <w:tcPr>
            <w:tcW w:w="1170" w:type="pct"/>
          </w:tcPr>
          <w:p w14:paraId="5C446BAD" w14:textId="71A0F2EE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  <w:lang w:eastAsia="en-US"/>
              </w:rPr>
              <w:t xml:space="preserve">Usa recursos digitales para la elaboración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hAnsiTheme="minorHAnsi" w:cs="Arial"/>
                <w:lang w:eastAsia="en-US"/>
              </w:rPr>
              <w:t>.</w:t>
            </w:r>
          </w:p>
        </w:tc>
      </w:tr>
      <w:tr w:rsidR="008C6CEC" w:rsidRPr="005D022F" w14:paraId="56C72E5B" w14:textId="77777777" w:rsidTr="00BC0E2B">
        <w:trPr>
          <w:trHeight w:val="562"/>
        </w:trPr>
        <w:tc>
          <w:tcPr>
            <w:tcW w:w="668" w:type="pct"/>
          </w:tcPr>
          <w:p w14:paraId="09524F7D" w14:textId="77777777" w:rsidR="008C6CEC" w:rsidRPr="00446CA0" w:rsidRDefault="008C6CEC" w:rsidP="00BC0E2B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446CA0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997" w:type="pct"/>
            <w:shd w:val="clear" w:color="auto" w:fill="auto"/>
          </w:tcPr>
          <w:p w14:paraId="35C031FF" w14:textId="1B35A8A9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446CA0">
              <w:rPr>
                <w:rFonts w:asciiTheme="minorHAnsi" w:hAnsiTheme="minorHAnsi" w:cs="Arial"/>
                <w:color w:val="C45911" w:themeColor="accent2" w:themeShade="BF"/>
              </w:rPr>
              <w:t>Establece los requerimientos para la puesta en escena de una técnica de comunicación oral, que mejor se adapte a la comunicación del mensaje.</w:t>
            </w:r>
          </w:p>
        </w:tc>
        <w:tc>
          <w:tcPr>
            <w:tcW w:w="1070" w:type="pct"/>
            <w:shd w:val="clear" w:color="auto" w:fill="auto"/>
          </w:tcPr>
          <w:p w14:paraId="294AD755" w14:textId="6D10F7CE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FF0000"/>
              </w:rPr>
            </w:pPr>
            <w:r w:rsidRPr="005D022F">
              <w:rPr>
                <w:rFonts w:asciiTheme="minorHAnsi" w:hAnsiTheme="minorHAnsi" w:cs="Arial"/>
              </w:rPr>
              <w:t>Describe la técnica de comunicación oral</w:t>
            </w:r>
            <w:r w:rsidR="00385D43" w:rsidRPr="005D022F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14:paraId="3733AD99" w14:textId="242119EA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D022F">
              <w:rPr>
                <w:rFonts w:asciiTheme="minorHAnsi" w:hAnsiTheme="minorHAnsi" w:cs="Arial"/>
              </w:rPr>
              <w:t>Enuncia oralmente, en forma general los requerimientos para la puesta en escena de la técnica de comunicación oral</w:t>
            </w:r>
            <w:r w:rsidR="00385D43" w:rsidRPr="005D022F">
              <w:rPr>
                <w:rFonts w:asciiTheme="minorHAnsi" w:hAnsiTheme="minorHAnsi" w:cs="Arial"/>
              </w:rPr>
              <w:t>.</w:t>
            </w:r>
          </w:p>
        </w:tc>
        <w:tc>
          <w:tcPr>
            <w:tcW w:w="1170" w:type="pct"/>
            <w:shd w:val="clear" w:color="auto" w:fill="auto"/>
          </w:tcPr>
          <w:p w14:paraId="549798A1" w14:textId="227C4990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D022F">
              <w:rPr>
                <w:rFonts w:asciiTheme="minorHAnsi" w:hAnsiTheme="minorHAnsi" w:cs="Arial"/>
              </w:rPr>
              <w:t>Define los requerimientos para la puesta en escena de la técnica de comunicación oral</w:t>
            </w:r>
            <w:r w:rsidR="00385D43" w:rsidRPr="005D022F">
              <w:rPr>
                <w:rFonts w:asciiTheme="minorHAnsi" w:hAnsiTheme="minorHAnsi" w:cs="Arial"/>
              </w:rPr>
              <w:t>.</w:t>
            </w:r>
          </w:p>
        </w:tc>
      </w:tr>
      <w:tr w:rsidR="008C6CEC" w:rsidRPr="005D022F" w14:paraId="18836A44" w14:textId="77777777" w:rsidTr="00BC0E2B">
        <w:trPr>
          <w:trHeight w:val="562"/>
        </w:trPr>
        <w:tc>
          <w:tcPr>
            <w:tcW w:w="668" w:type="pct"/>
          </w:tcPr>
          <w:p w14:paraId="324A390B" w14:textId="77777777" w:rsidR="008C6CEC" w:rsidRPr="00446CA0" w:rsidRDefault="008C6CEC" w:rsidP="00BC0E2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C45911" w:themeColor="accent2" w:themeShade="BF"/>
              </w:rPr>
            </w:pPr>
            <w:r w:rsidRPr="00446CA0">
              <w:rPr>
                <w:rFonts w:asciiTheme="minorHAnsi" w:hAnsiTheme="minorHAnsi" w:cs="Arial"/>
                <w:b/>
                <w:color w:val="C45911" w:themeColor="accent2" w:themeShade="BF"/>
              </w:rPr>
              <w:t>Trasmisión efectiva</w:t>
            </w:r>
          </w:p>
        </w:tc>
        <w:tc>
          <w:tcPr>
            <w:tcW w:w="997" w:type="pct"/>
            <w:shd w:val="clear" w:color="auto" w:fill="auto"/>
          </w:tcPr>
          <w:p w14:paraId="647B289F" w14:textId="414176A1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446CA0">
              <w:rPr>
                <w:rFonts w:asciiTheme="minorHAnsi" w:hAnsiTheme="minorHAnsi" w:cs="Arial"/>
                <w:color w:val="C45911" w:themeColor="accent2" w:themeShade="BF"/>
              </w:rPr>
              <w:t>Desarrolla la técnica de comunicación oral, con el fin de lograr la comunicación efectiva del mensaje.</w:t>
            </w:r>
          </w:p>
        </w:tc>
        <w:tc>
          <w:tcPr>
            <w:tcW w:w="1070" w:type="pct"/>
            <w:shd w:val="clear" w:color="auto" w:fill="auto"/>
          </w:tcPr>
          <w:p w14:paraId="63D23C7E" w14:textId="77777777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BC0E2B">
              <w:rPr>
                <w:rFonts w:asciiTheme="minorHAnsi" w:hAnsiTheme="minorHAnsi" w:cs="Arial"/>
                <w:color w:val="auto"/>
              </w:rPr>
              <w:t>Esquematiza, de forma integrada, la técnica de expresión oral, con el mensaje que se desea transmitir.</w:t>
            </w:r>
          </w:p>
        </w:tc>
        <w:tc>
          <w:tcPr>
            <w:tcW w:w="1095" w:type="pct"/>
            <w:shd w:val="clear" w:color="auto" w:fill="auto"/>
          </w:tcPr>
          <w:p w14:paraId="13679AB9" w14:textId="6AEABFE0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BC0E2B">
              <w:rPr>
                <w:rFonts w:asciiTheme="minorHAnsi" w:hAnsiTheme="minorHAnsi" w:cs="Arial"/>
                <w:color w:val="auto"/>
              </w:rPr>
              <w:t>Demuestra la técnica de expresión oral, de acuerdo con sus características.</w:t>
            </w:r>
          </w:p>
        </w:tc>
        <w:tc>
          <w:tcPr>
            <w:tcW w:w="1170" w:type="pct"/>
            <w:shd w:val="clear" w:color="auto" w:fill="auto"/>
          </w:tcPr>
          <w:p w14:paraId="08A762BC" w14:textId="2CA2B14C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BC0E2B">
              <w:rPr>
                <w:rFonts w:asciiTheme="minorHAnsi" w:hAnsiTheme="minorHAnsi" w:cs="Arial"/>
                <w:color w:val="auto"/>
              </w:rPr>
              <w:t>Evalúa la técnica de expresión oral empleada para la estimación de su efectividad en la transmisión efectiva del mensaje.</w:t>
            </w:r>
          </w:p>
        </w:tc>
      </w:tr>
      <w:tr w:rsidR="008C6CEC" w:rsidRPr="005D022F" w14:paraId="5714E6D6" w14:textId="77777777" w:rsidTr="00BC0E2B">
        <w:tc>
          <w:tcPr>
            <w:tcW w:w="668" w:type="pct"/>
          </w:tcPr>
          <w:p w14:paraId="4CC3A0AA" w14:textId="77777777" w:rsidR="008C6CEC" w:rsidRPr="00446CA0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lastRenderedPageBreak/>
              <w:t>Sentido de pertenencia</w:t>
            </w:r>
          </w:p>
          <w:p w14:paraId="0BB645BB" w14:textId="77777777" w:rsidR="008C6CEC" w:rsidRPr="00446CA0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997" w:type="pct"/>
          </w:tcPr>
          <w:p w14:paraId="07F77FF7" w14:textId="77777777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6A9DDE30" w14:textId="77777777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  <w:shd w:val="clear" w:color="auto" w:fill="FFFFFF" w:themeFill="background1"/>
          </w:tcPr>
          <w:p w14:paraId="4561CDAD" w14:textId="3CF4D0EA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FFFFFF" w:themeFill="background1"/>
          </w:tcPr>
          <w:p w14:paraId="541C3173" w14:textId="16FF84F7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Reconoce generalidades acerca de las características de los integrantes de un grupo.  </w:t>
            </w:r>
          </w:p>
        </w:tc>
        <w:tc>
          <w:tcPr>
            <w:tcW w:w="1170" w:type="pct"/>
          </w:tcPr>
          <w:p w14:paraId="58A1ED2E" w14:textId="639CB70B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Indica, de manera específica, las características de los integrantes de un grupo.</w:t>
            </w:r>
          </w:p>
        </w:tc>
      </w:tr>
      <w:tr w:rsidR="008C6CEC" w:rsidRPr="005D022F" w14:paraId="59923A22" w14:textId="77777777" w:rsidTr="00BC0E2B">
        <w:tc>
          <w:tcPr>
            <w:tcW w:w="668" w:type="pct"/>
          </w:tcPr>
          <w:p w14:paraId="0E270D7F" w14:textId="77777777" w:rsidR="008C6CEC" w:rsidRPr="00446CA0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Integración social</w:t>
            </w:r>
          </w:p>
          <w:p w14:paraId="41AE7077" w14:textId="77777777" w:rsidR="008C6CEC" w:rsidRPr="00446CA0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997" w:type="pct"/>
          </w:tcPr>
          <w:p w14:paraId="5C1D4DFC" w14:textId="49ABBD5E" w:rsidR="008C6CEC" w:rsidRPr="00446CA0" w:rsidRDefault="008C6CEC" w:rsidP="00455E5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  <w:shd w:val="clear" w:color="auto" w:fill="FFFFFF" w:themeFill="background1"/>
          </w:tcPr>
          <w:p w14:paraId="6B45A4B2" w14:textId="4FC67BAC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básicos  para </w:t>
            </w:r>
            <w:r w:rsidRPr="00BC0E2B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>alcanzar las metas  grupales propuestas.</w:t>
            </w: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95" w:type="pct"/>
            <w:shd w:val="clear" w:color="auto" w:fill="FFFFFF" w:themeFill="background1"/>
          </w:tcPr>
          <w:p w14:paraId="69CC2CEF" w14:textId="0C835446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para alcanzar las metas  grupales propuestas.</w:t>
            </w:r>
          </w:p>
        </w:tc>
        <w:tc>
          <w:tcPr>
            <w:tcW w:w="1170" w:type="pct"/>
          </w:tcPr>
          <w:p w14:paraId="58E4B8CB" w14:textId="2544AC4A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Distingue, puntualmente las acciones que deben realizarse para alcanzar las metas  grupales propuestas.</w:t>
            </w:r>
          </w:p>
        </w:tc>
      </w:tr>
    </w:tbl>
    <w:p w14:paraId="3A5D658C" w14:textId="1BF4CAC7" w:rsidR="00F772B3" w:rsidRPr="005D022F" w:rsidRDefault="00F772B3" w:rsidP="0018042B">
      <w:pPr>
        <w:spacing w:after="0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sectPr w:rsidR="00F772B3" w:rsidRPr="005D022F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F1E21" w14:textId="77777777" w:rsidR="00BE7758" w:rsidRDefault="00BE7758" w:rsidP="00A30F75">
      <w:pPr>
        <w:spacing w:after="0" w:line="240" w:lineRule="auto"/>
      </w:pPr>
      <w:r>
        <w:separator/>
      </w:r>
    </w:p>
  </w:endnote>
  <w:endnote w:type="continuationSeparator" w:id="0">
    <w:p w14:paraId="43FFFEC6" w14:textId="77777777" w:rsidR="00BE7758" w:rsidRDefault="00BE7758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1C0F3E" w14:textId="77777777" w:rsidR="00BE7758" w:rsidRDefault="00BE7758" w:rsidP="00A30F75">
      <w:pPr>
        <w:spacing w:after="0" w:line="240" w:lineRule="auto"/>
      </w:pPr>
      <w:r>
        <w:separator/>
      </w:r>
    </w:p>
  </w:footnote>
  <w:footnote w:type="continuationSeparator" w:id="0">
    <w:p w14:paraId="43AF4467" w14:textId="77777777" w:rsidR="00BE7758" w:rsidRDefault="00BE7758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2"/>
  </w:num>
  <w:num w:numId="4">
    <w:abstractNumId w:val="28"/>
  </w:num>
  <w:num w:numId="5">
    <w:abstractNumId w:val="6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24"/>
  </w:num>
  <w:num w:numId="11">
    <w:abstractNumId w:val="27"/>
  </w:num>
  <w:num w:numId="12">
    <w:abstractNumId w:val="22"/>
  </w:num>
  <w:num w:numId="13">
    <w:abstractNumId w:val="10"/>
  </w:num>
  <w:num w:numId="14">
    <w:abstractNumId w:val="15"/>
  </w:num>
  <w:num w:numId="15">
    <w:abstractNumId w:val="2"/>
  </w:num>
  <w:num w:numId="16">
    <w:abstractNumId w:val="14"/>
  </w:num>
  <w:num w:numId="17">
    <w:abstractNumId w:val="17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3"/>
  </w:num>
  <w:num w:numId="23">
    <w:abstractNumId w:val="20"/>
  </w:num>
  <w:num w:numId="24">
    <w:abstractNumId w:val="18"/>
  </w:num>
  <w:num w:numId="25">
    <w:abstractNumId w:val="25"/>
  </w:num>
  <w:num w:numId="26">
    <w:abstractNumId w:val="21"/>
  </w:num>
  <w:num w:numId="27">
    <w:abstractNumId w:val="29"/>
  </w:num>
  <w:num w:numId="28">
    <w:abstractNumId w:val="13"/>
  </w:num>
  <w:num w:numId="29">
    <w:abstractNumId w:val="26"/>
  </w:num>
  <w:num w:numId="30">
    <w:abstractNumId w:val="9"/>
  </w:num>
  <w:num w:numId="31">
    <w:abstractNumId w:val="1"/>
  </w:num>
  <w:num w:numId="32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15632"/>
    <w:rsid w:val="00021142"/>
    <w:rsid w:val="00021F17"/>
    <w:rsid w:val="00040C99"/>
    <w:rsid w:val="00047808"/>
    <w:rsid w:val="00056943"/>
    <w:rsid w:val="000C7DC0"/>
    <w:rsid w:val="000E1E0E"/>
    <w:rsid w:val="000F77F1"/>
    <w:rsid w:val="00103A81"/>
    <w:rsid w:val="0010507E"/>
    <w:rsid w:val="00106829"/>
    <w:rsid w:val="00121BAC"/>
    <w:rsid w:val="001255B9"/>
    <w:rsid w:val="00143B26"/>
    <w:rsid w:val="00144B4E"/>
    <w:rsid w:val="00155114"/>
    <w:rsid w:val="00171C04"/>
    <w:rsid w:val="00176506"/>
    <w:rsid w:val="00177388"/>
    <w:rsid w:val="00177D66"/>
    <w:rsid w:val="0018042B"/>
    <w:rsid w:val="00190E93"/>
    <w:rsid w:val="00196FC3"/>
    <w:rsid w:val="0019707A"/>
    <w:rsid w:val="001B317B"/>
    <w:rsid w:val="001C0CE6"/>
    <w:rsid w:val="001C614E"/>
    <w:rsid w:val="002505D7"/>
    <w:rsid w:val="0025399B"/>
    <w:rsid w:val="00261817"/>
    <w:rsid w:val="002631A1"/>
    <w:rsid w:val="00264351"/>
    <w:rsid w:val="002647F8"/>
    <w:rsid w:val="00265A70"/>
    <w:rsid w:val="00274CBC"/>
    <w:rsid w:val="002756D0"/>
    <w:rsid w:val="00294E62"/>
    <w:rsid w:val="002E0335"/>
    <w:rsid w:val="002E2EE4"/>
    <w:rsid w:val="003315D1"/>
    <w:rsid w:val="00347E34"/>
    <w:rsid w:val="00380E2A"/>
    <w:rsid w:val="00385D43"/>
    <w:rsid w:val="00390214"/>
    <w:rsid w:val="00393C80"/>
    <w:rsid w:val="003A1FE9"/>
    <w:rsid w:val="003C663A"/>
    <w:rsid w:val="003D421A"/>
    <w:rsid w:val="0040337C"/>
    <w:rsid w:val="00407752"/>
    <w:rsid w:val="0042243A"/>
    <w:rsid w:val="004271AB"/>
    <w:rsid w:val="004316F1"/>
    <w:rsid w:val="0044009C"/>
    <w:rsid w:val="00440713"/>
    <w:rsid w:val="004423D5"/>
    <w:rsid w:val="00445855"/>
    <w:rsid w:val="00446CA0"/>
    <w:rsid w:val="00455E54"/>
    <w:rsid w:val="0047678A"/>
    <w:rsid w:val="00481E62"/>
    <w:rsid w:val="004A0C59"/>
    <w:rsid w:val="004B5767"/>
    <w:rsid w:val="004D796D"/>
    <w:rsid w:val="004E253F"/>
    <w:rsid w:val="004F11F9"/>
    <w:rsid w:val="004F50C2"/>
    <w:rsid w:val="00501642"/>
    <w:rsid w:val="0050395E"/>
    <w:rsid w:val="00510AFA"/>
    <w:rsid w:val="00511233"/>
    <w:rsid w:val="00515A7A"/>
    <w:rsid w:val="0052171D"/>
    <w:rsid w:val="005217D7"/>
    <w:rsid w:val="00540C2A"/>
    <w:rsid w:val="00553BC0"/>
    <w:rsid w:val="00553CD8"/>
    <w:rsid w:val="005607B8"/>
    <w:rsid w:val="00580F56"/>
    <w:rsid w:val="00586076"/>
    <w:rsid w:val="00592A9D"/>
    <w:rsid w:val="005B061D"/>
    <w:rsid w:val="005B173D"/>
    <w:rsid w:val="005B1ECC"/>
    <w:rsid w:val="005C58BE"/>
    <w:rsid w:val="005D022F"/>
    <w:rsid w:val="005F2214"/>
    <w:rsid w:val="005F52A5"/>
    <w:rsid w:val="006056B4"/>
    <w:rsid w:val="006117F1"/>
    <w:rsid w:val="0061231F"/>
    <w:rsid w:val="0062455F"/>
    <w:rsid w:val="0063288D"/>
    <w:rsid w:val="006444D2"/>
    <w:rsid w:val="00650126"/>
    <w:rsid w:val="00660179"/>
    <w:rsid w:val="00665648"/>
    <w:rsid w:val="006913B5"/>
    <w:rsid w:val="00695439"/>
    <w:rsid w:val="006A0655"/>
    <w:rsid w:val="006B7D8B"/>
    <w:rsid w:val="006D25C5"/>
    <w:rsid w:val="006E4379"/>
    <w:rsid w:val="006F3367"/>
    <w:rsid w:val="006F65FD"/>
    <w:rsid w:val="00706CBE"/>
    <w:rsid w:val="007153FB"/>
    <w:rsid w:val="00722B29"/>
    <w:rsid w:val="00725FF2"/>
    <w:rsid w:val="00740702"/>
    <w:rsid w:val="00747A48"/>
    <w:rsid w:val="00762443"/>
    <w:rsid w:val="0077632C"/>
    <w:rsid w:val="007827C1"/>
    <w:rsid w:val="00784FEB"/>
    <w:rsid w:val="00792DA0"/>
    <w:rsid w:val="007D1825"/>
    <w:rsid w:val="007D1A12"/>
    <w:rsid w:val="007D43B6"/>
    <w:rsid w:val="00813762"/>
    <w:rsid w:val="00820A49"/>
    <w:rsid w:val="00822A33"/>
    <w:rsid w:val="008233E6"/>
    <w:rsid w:val="00826ED5"/>
    <w:rsid w:val="00832AAE"/>
    <w:rsid w:val="008330A0"/>
    <w:rsid w:val="00843A30"/>
    <w:rsid w:val="00861DB9"/>
    <w:rsid w:val="00864056"/>
    <w:rsid w:val="00870CF9"/>
    <w:rsid w:val="008820EB"/>
    <w:rsid w:val="008B39D8"/>
    <w:rsid w:val="008C6CEC"/>
    <w:rsid w:val="008D7CDD"/>
    <w:rsid w:val="008E5435"/>
    <w:rsid w:val="009134BA"/>
    <w:rsid w:val="00920370"/>
    <w:rsid w:val="00923606"/>
    <w:rsid w:val="009306EE"/>
    <w:rsid w:val="00931D96"/>
    <w:rsid w:val="00933DB5"/>
    <w:rsid w:val="00963DA7"/>
    <w:rsid w:val="0096456D"/>
    <w:rsid w:val="00967222"/>
    <w:rsid w:val="00972DF1"/>
    <w:rsid w:val="009820EC"/>
    <w:rsid w:val="009836D6"/>
    <w:rsid w:val="009855E1"/>
    <w:rsid w:val="00995A06"/>
    <w:rsid w:val="009B136C"/>
    <w:rsid w:val="009B280A"/>
    <w:rsid w:val="009B4D46"/>
    <w:rsid w:val="009B6E6D"/>
    <w:rsid w:val="009B7A32"/>
    <w:rsid w:val="009E16F6"/>
    <w:rsid w:val="009E42A7"/>
    <w:rsid w:val="00A10086"/>
    <w:rsid w:val="00A22ABC"/>
    <w:rsid w:val="00A30F75"/>
    <w:rsid w:val="00A31F41"/>
    <w:rsid w:val="00A42B18"/>
    <w:rsid w:val="00A52BFE"/>
    <w:rsid w:val="00A54FD0"/>
    <w:rsid w:val="00A6237B"/>
    <w:rsid w:val="00A63E70"/>
    <w:rsid w:val="00A7112B"/>
    <w:rsid w:val="00A8331A"/>
    <w:rsid w:val="00A96EAC"/>
    <w:rsid w:val="00AA10F2"/>
    <w:rsid w:val="00AB51F5"/>
    <w:rsid w:val="00AE6DBC"/>
    <w:rsid w:val="00AF36E8"/>
    <w:rsid w:val="00AF4713"/>
    <w:rsid w:val="00B215E2"/>
    <w:rsid w:val="00B268CE"/>
    <w:rsid w:val="00B2798E"/>
    <w:rsid w:val="00BB0E0A"/>
    <w:rsid w:val="00BB52BA"/>
    <w:rsid w:val="00BC0E2B"/>
    <w:rsid w:val="00BC53A3"/>
    <w:rsid w:val="00BD60F2"/>
    <w:rsid w:val="00BE7758"/>
    <w:rsid w:val="00BF223E"/>
    <w:rsid w:val="00BF59D9"/>
    <w:rsid w:val="00BF6ECE"/>
    <w:rsid w:val="00C17911"/>
    <w:rsid w:val="00C17B37"/>
    <w:rsid w:val="00C310F1"/>
    <w:rsid w:val="00C32398"/>
    <w:rsid w:val="00C37FEA"/>
    <w:rsid w:val="00C41E3A"/>
    <w:rsid w:val="00C50690"/>
    <w:rsid w:val="00C54AD5"/>
    <w:rsid w:val="00C666E4"/>
    <w:rsid w:val="00C72F48"/>
    <w:rsid w:val="00C735C8"/>
    <w:rsid w:val="00C82C92"/>
    <w:rsid w:val="00CA0520"/>
    <w:rsid w:val="00CA323C"/>
    <w:rsid w:val="00CB5099"/>
    <w:rsid w:val="00CC7142"/>
    <w:rsid w:val="00D23323"/>
    <w:rsid w:val="00D522A6"/>
    <w:rsid w:val="00D55E9D"/>
    <w:rsid w:val="00D65F7F"/>
    <w:rsid w:val="00D90B4C"/>
    <w:rsid w:val="00DA2D7F"/>
    <w:rsid w:val="00DA3159"/>
    <w:rsid w:val="00DA4061"/>
    <w:rsid w:val="00DA5150"/>
    <w:rsid w:val="00DC10A4"/>
    <w:rsid w:val="00DD527F"/>
    <w:rsid w:val="00DF0F56"/>
    <w:rsid w:val="00E02046"/>
    <w:rsid w:val="00E22909"/>
    <w:rsid w:val="00E347D3"/>
    <w:rsid w:val="00E50377"/>
    <w:rsid w:val="00E50BF7"/>
    <w:rsid w:val="00E74C19"/>
    <w:rsid w:val="00E76867"/>
    <w:rsid w:val="00E84803"/>
    <w:rsid w:val="00E90D67"/>
    <w:rsid w:val="00EC7092"/>
    <w:rsid w:val="00EE2E09"/>
    <w:rsid w:val="00EF3651"/>
    <w:rsid w:val="00F07B21"/>
    <w:rsid w:val="00F150EE"/>
    <w:rsid w:val="00F2213A"/>
    <w:rsid w:val="00F22FA2"/>
    <w:rsid w:val="00F4470B"/>
    <w:rsid w:val="00F50EF0"/>
    <w:rsid w:val="00F54A0B"/>
    <w:rsid w:val="00F65D86"/>
    <w:rsid w:val="00F772B3"/>
    <w:rsid w:val="00FA4BCB"/>
    <w:rsid w:val="00FC0185"/>
    <w:rsid w:val="00FD2D7F"/>
    <w:rsid w:val="00FE4675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DA8E4EB0-D635-47F9-8C1F-F0BE2067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7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qFormat/>
    <w:rsid w:val="00A96EAC"/>
  </w:style>
  <w:style w:type="character" w:styleId="Hipervnculo">
    <w:name w:val="Hyperlink"/>
    <w:basedOn w:val="Fuentedeprrafopredeter"/>
    <w:uiPriority w:val="99"/>
    <w:semiHidden/>
    <w:unhideWhenUsed/>
    <w:rsid w:val="008C6C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74674-FD37-47E8-8FCF-70E2439BC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1925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Asesoría Nacional de Español-DTCED</cp:lastModifiedBy>
  <cp:revision>7</cp:revision>
  <dcterms:created xsi:type="dcterms:W3CDTF">2019-11-05T13:53:00Z</dcterms:created>
  <dcterms:modified xsi:type="dcterms:W3CDTF">2019-11-29T16:43:00Z</dcterms:modified>
</cp:coreProperties>
</file>