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340" w:rsidRDefault="00922340" w:rsidP="0092234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922340" w:rsidRDefault="00922340" w:rsidP="0092234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922340" w:rsidRDefault="00922340" w:rsidP="00922340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cs="Arial"/>
                <w:b/>
              </w:rPr>
              <w:t>Asignatura: Español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BD1D9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BD1D91">
              <w:rPr>
                <w:rFonts w:eastAsia="Times New Roman" w:cs="Arial"/>
                <w:b/>
                <w:lang w:eastAsia="es-ES"/>
              </w:rPr>
              <w:t>duodécimo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160BE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937E5E" w:rsidRPr="00EA2EDB">
              <w:rPr>
                <w:rFonts w:eastAsia="Times New Roman" w:cs="Arial"/>
                <w:b/>
                <w:lang w:eastAsia="es-ES"/>
              </w:rPr>
              <w:t>20</w:t>
            </w:r>
            <w:r w:rsidR="00160BE7">
              <w:rPr>
                <w:rFonts w:eastAsia="Times New Roman" w:cs="Arial"/>
                <w:b/>
                <w:lang w:eastAsia="es-ES"/>
              </w:rPr>
              <w:t>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937E5E" w:rsidP="00BD1D9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BD1D91">
              <w:rPr>
                <w:rFonts w:eastAsia="Times New Roman" w:cs="Arial"/>
                <w:b/>
                <w:lang w:eastAsia="es-ES"/>
              </w:rPr>
              <w:t>abril</w:t>
            </w:r>
            <w:r w:rsidRPr="00EA2EDB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07651B" w:rsidRPr="00EA2EDB" w:rsidRDefault="0007651B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7972E3" w:rsidRPr="00EA2EDB" w:rsidTr="001508B6">
        <w:tc>
          <w:tcPr>
            <w:tcW w:w="1319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Habilidad y su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971CEC" w:rsidRPr="00EA2EDB" w:rsidTr="001508B6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jc w:val="center"/>
              <w:rPr>
                <w:rFonts w:eastAsia="Times New Roman" w:cs="Arial"/>
                <w:b/>
              </w:rPr>
            </w:pPr>
            <w:r w:rsidRPr="00382F2D">
              <w:rPr>
                <w:rFonts w:eastAsia="Times New Roman" w:cs="Arial"/>
                <w:b/>
              </w:rPr>
              <w:t>Pensamiento crítico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194522" w:rsidRPr="00EA2EDB" w:rsidTr="001508B6">
        <w:trPr>
          <w:trHeight w:val="1001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94522" w:rsidRPr="00EA2EDB" w:rsidRDefault="00194522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194522" w:rsidRPr="00EA2EDB" w:rsidRDefault="00194522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281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971CEC" w:rsidRPr="003A61BD" w:rsidRDefault="00971CEC" w:rsidP="00971CEC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3A61BD">
              <w:rPr>
                <w:rFonts w:eastAsia="Times New Roman" w:cs="Arial"/>
                <w:b/>
              </w:rPr>
              <w:t>Pensamiento sistémico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317471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(patrones dentro del sistema).</w:t>
            </w:r>
          </w:p>
        </w:tc>
      </w:tr>
      <w:tr w:rsidR="00971CEC" w:rsidRPr="00EA2EDB" w:rsidTr="001508B6">
        <w:trPr>
          <w:trHeight w:val="280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Expone cómo cada objeto, hecho, persona y ser vivo son parte de un sistema dinámico de interrelación e interdependencia en su entorno determinado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(causalidad entre los componentes del sistema).</w:t>
            </w:r>
          </w:p>
        </w:tc>
      </w:tr>
      <w:tr w:rsidR="00D074D5" w:rsidRPr="00EA2EDB" w:rsidTr="001508B6">
        <w:tblPrEx>
          <w:shd w:val="clear" w:color="auto" w:fill="auto"/>
        </w:tblPrEx>
        <w:trPr>
          <w:trHeight w:val="454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D074D5" w:rsidRPr="00EA2EDB" w:rsidRDefault="00D074D5" w:rsidP="00A7283B">
            <w:pPr>
              <w:jc w:val="center"/>
              <w:rPr>
                <w:rFonts w:eastAsia="Times New Roman" w:cs="Arial"/>
                <w:b/>
              </w:rPr>
            </w:pPr>
            <w:r w:rsidRPr="00EA2EDB">
              <w:rPr>
                <w:rFonts w:eastAsia="Times New Roman" w:cs="Arial"/>
                <w:b/>
              </w:rPr>
              <w:t>Aprender a aprender</w:t>
            </w:r>
          </w:p>
          <w:p w:rsidR="00D074D5" w:rsidRPr="00EA2EDB" w:rsidRDefault="00D074D5" w:rsidP="00A7283B">
            <w:pPr>
              <w:jc w:val="center"/>
              <w:rPr>
                <w:rFonts w:cs="Arial"/>
              </w:rPr>
            </w:pPr>
            <w:r w:rsidRPr="00EA2EDB">
              <w:rPr>
                <w:rFonts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B2C6C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lanificación)</w:t>
            </w:r>
          </w:p>
        </w:tc>
      </w:tr>
      <w:tr w:rsidR="00D074D5" w:rsidRPr="00EA2EDB" w:rsidTr="001508B6">
        <w:tblPrEx>
          <w:shd w:val="clear" w:color="auto" w:fill="auto"/>
        </w:tblPrEx>
        <w:trPr>
          <w:trHeight w:val="252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D074D5" w:rsidRPr="00EA2EDB" w:rsidRDefault="00D074D5" w:rsidP="00A7283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utorregulación)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136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A2ED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</w:t>
            </w:r>
            <w:r w:rsidRPr="00EA2EDB">
              <w:rPr>
                <w:rFonts w:asciiTheme="minorHAnsi" w:hAnsiTheme="minorHAnsi"/>
                <w:sz w:val="22"/>
                <w:szCs w:val="22"/>
              </w:rPr>
              <w:lastRenderedPageBreak/>
              <w:t>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505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33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Crea, a través del código oral y escrito, diversas obras de expresión con valores estéticos y literarios, resp</w:t>
            </w:r>
            <w:r>
              <w:rPr>
                <w:rFonts w:asciiTheme="minorHAnsi" w:hAnsiTheme="minorHAnsi" w:cs="Arial"/>
                <w:sz w:val="22"/>
                <w:szCs w:val="22"/>
              </w:rPr>
              <w:t>etando los cánones gramaticales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rasmisión efectiva)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137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971CEC" w:rsidRPr="00382F2D" w:rsidRDefault="00971CEC" w:rsidP="00971CEC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1508B6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05516B" w:rsidRPr="00EA2EDB" w:rsidRDefault="0005516B" w:rsidP="0007651B">
      <w:pPr>
        <w:rPr>
          <w:rFonts w:cs="Arial"/>
          <w:b/>
        </w:rPr>
      </w:pPr>
    </w:p>
    <w:p w:rsidR="0007651B" w:rsidRPr="00EA2EDB" w:rsidRDefault="0007651B" w:rsidP="0007651B">
      <w:pPr>
        <w:rPr>
          <w:rFonts w:cs="Arial"/>
          <w:b/>
        </w:rPr>
      </w:pPr>
      <w:r w:rsidRPr="00EA2EDB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2066"/>
        <w:gridCol w:w="6581"/>
      </w:tblGrid>
      <w:tr w:rsidR="0007651B" w:rsidRPr="00EA2EDB" w:rsidTr="003B7367">
        <w:tc>
          <w:tcPr>
            <w:tcW w:w="1673" w:type="pct"/>
            <w:gridSpan w:val="2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Aprendizaje esperado</w:t>
            </w:r>
          </w:p>
        </w:tc>
        <w:tc>
          <w:tcPr>
            <w:tcW w:w="795" w:type="pct"/>
            <w:vMerge w:val="restart"/>
            <w:vAlign w:val="center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07651B" w:rsidRPr="00EA2EDB" w:rsidRDefault="00EC4AF7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Actividades de m</w:t>
            </w:r>
            <w:r w:rsidR="0007651B" w:rsidRPr="00EA2EDB">
              <w:rPr>
                <w:rFonts w:cs="Arial"/>
                <w:b/>
              </w:rPr>
              <w:t>ediación</w:t>
            </w:r>
          </w:p>
        </w:tc>
      </w:tr>
      <w:tr w:rsidR="0007651B" w:rsidRPr="00EA2EDB" w:rsidTr="003B7367">
        <w:tc>
          <w:tcPr>
            <w:tcW w:w="885" w:type="pct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  <w:highlight w:val="yellow"/>
              </w:rPr>
            </w:pPr>
            <w:r w:rsidRPr="00EA2EDB">
              <w:rPr>
                <w:rFonts w:cs="Arial"/>
                <w:b/>
              </w:rPr>
              <w:t>Pautas para el desarrollo de la habilidad</w:t>
            </w:r>
          </w:p>
        </w:tc>
        <w:tc>
          <w:tcPr>
            <w:tcW w:w="788" w:type="pct"/>
          </w:tcPr>
          <w:p w:rsidR="0007651B" w:rsidRPr="00EA2EDB" w:rsidRDefault="00275BF3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Objetivos</w:t>
            </w:r>
          </w:p>
        </w:tc>
        <w:tc>
          <w:tcPr>
            <w:tcW w:w="795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</w:tr>
      <w:tr w:rsidR="0007651B" w:rsidRPr="00EA2EDB" w:rsidTr="003B7367">
        <w:tc>
          <w:tcPr>
            <w:tcW w:w="885" w:type="pct"/>
          </w:tcPr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Planifica sus estrategias de aprendizaje desde el autoconocimiento y la naturaleza y cont</w:t>
            </w:r>
            <w:r w:rsidR="00DF6B14"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exto de las tareas por realizar 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lanificación)</w:t>
            </w:r>
            <w:r w:rsidR="00DF6B14"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Desarrolla autonomía en las tareas que debe realizar para alcanzar los</w:t>
            </w:r>
            <w:r w:rsidR="00DF6B14"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propósitos que se ha propuesto 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utorregulación)</w:t>
            </w:r>
            <w:r w:rsidR="00DF6B14"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EA2EDB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7318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23EF2" w:rsidRPr="00FC59BE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Evalúa los supuestos y los propósitos de los razonamientos que explican los problemas y preguntas vitales 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D23EF2" w:rsidRPr="00FC59BE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23EF2" w:rsidRPr="00FC59BE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D23EF2" w:rsidRDefault="00D23EF2" w:rsidP="004C7318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23EF2" w:rsidRPr="00FC59BE" w:rsidRDefault="00D23EF2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C59BE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FC59BE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23EF2" w:rsidRPr="00FC59BE" w:rsidRDefault="00D23EF2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FC59BE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23EF2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Interactúa de manera asertiva con los demás, considerando las fortalezas y las debilidades de cada quien p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ara lograr la cohesión de grupo</w:t>
            </w: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entido de pertenencia)</w:t>
            </w: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9539C" w:rsidRPr="00FC59BE" w:rsidRDefault="00C9539C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9539C" w:rsidRPr="00FC59BE" w:rsidRDefault="00C9539C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9539C" w:rsidRPr="00FC59BE" w:rsidRDefault="00C9539C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Proporciona apoyo constante para alcanzar las metas del grupo, de acuerdo con e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l desarrollo de las actividades 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ntegración social)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Abstrae los datos, hechos, acciones y objetos como parte de </w:t>
            </w:r>
            <w:r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contextos más amplios y complejos 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</w:t>
            </w:r>
            <w:r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atrones dentro del sistema)</w:t>
            </w:r>
            <w:r w:rsidR="00D23EF2" w:rsidRPr="00FC59BE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FC59BE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DF6B14" w:rsidRPr="00FC59BE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C59BE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FC59BE">
              <w:rPr>
                <w:rFonts w:cs="Arial"/>
                <w:b/>
                <w:color w:val="BF8F00" w:themeColor="accent4" w:themeShade="BF"/>
              </w:rPr>
              <w:t>(causalidad entre los componentes del sistema)</w:t>
            </w:r>
            <w:r w:rsidR="00D23EF2" w:rsidRPr="00FC59BE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n, considerando su 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contexto </w:t>
            </w: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FC59BE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07651B" w:rsidRPr="00D23EF2" w:rsidRDefault="004C7318" w:rsidP="00D23EF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</w:t>
            </w:r>
            <w:r w:rsidR="00D23EF2" w:rsidRPr="00FC59BE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etando los cánones gramaticales 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FC59BE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</w:tc>
        <w:tc>
          <w:tcPr>
            <w:tcW w:w="788" w:type="pct"/>
          </w:tcPr>
          <w:p w:rsidR="00350373" w:rsidRPr="00BB2C6C" w:rsidRDefault="00350373" w:rsidP="00B9113C">
            <w:pPr>
              <w:jc w:val="both"/>
              <w:rPr>
                <w:rFonts w:cs="Arial"/>
              </w:rPr>
            </w:pPr>
            <w:r w:rsidRPr="00BB2C6C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350373" w:rsidRDefault="00350373" w:rsidP="00B9113C">
            <w:pPr>
              <w:jc w:val="both"/>
              <w:rPr>
                <w:rFonts w:cs="Arial"/>
                <w:color w:val="FF0000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Emplear, adecuadamente, en la expresión escrita, la ortografía de letras mayúsculas, acentuación y puntuación.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Aplicar variedad de técnicas en actividades de expresión oral que mejoren la comunicación.</w:t>
            </w:r>
          </w:p>
        </w:tc>
        <w:tc>
          <w:tcPr>
            <w:tcW w:w="795" w:type="pct"/>
          </w:tcPr>
          <w:p w:rsidR="00DF6B14" w:rsidRPr="00FC59BE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C59BE">
              <w:rPr>
                <w:rFonts w:cs="Arial"/>
                <w:color w:val="BF8F00" w:themeColor="accent4" w:themeShade="BF"/>
              </w:rPr>
              <w:lastRenderedPageBreak/>
              <w:t>Selecciona los elementos que pueden utilizarse para analizar un</w:t>
            </w:r>
            <w:r w:rsidR="00C9539C" w:rsidRPr="00FC59BE">
              <w:rPr>
                <w:rFonts w:cs="Arial"/>
                <w:color w:val="BF8F00" w:themeColor="accent4" w:themeShade="BF"/>
              </w:rPr>
              <w:t>a</w:t>
            </w:r>
            <w:r w:rsidR="00C9539C" w:rsidRPr="00FC59BE">
              <w:rPr>
                <w:rFonts w:cs="Arial"/>
                <w:color w:val="BF8F00" w:themeColor="accent4" w:themeShade="BF"/>
                <w:u w:val="single"/>
              </w:rPr>
              <w:t xml:space="preserve"> novela gráfica.</w:t>
            </w:r>
          </w:p>
          <w:p w:rsidR="00D23EF2" w:rsidRPr="00FC59BE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FC59BE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FC59BE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FC59BE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C59BE">
              <w:rPr>
                <w:rFonts w:cs="Arial"/>
                <w:color w:val="BF8F00" w:themeColor="accent4" w:themeShade="BF"/>
              </w:rPr>
              <w:t>Pone en práctica los elementos pertinentes en el análisis de un</w:t>
            </w:r>
            <w:r w:rsidR="00C9539C" w:rsidRPr="00FC59BE">
              <w:rPr>
                <w:rFonts w:cs="Arial"/>
                <w:color w:val="BF8F00" w:themeColor="accent4" w:themeShade="BF"/>
              </w:rPr>
              <w:t>a</w:t>
            </w:r>
            <w:r w:rsidRPr="00FC59BE">
              <w:rPr>
                <w:rFonts w:cs="Arial"/>
                <w:color w:val="BF8F00" w:themeColor="accent4" w:themeShade="BF"/>
              </w:rPr>
              <w:t xml:space="preserve"> </w:t>
            </w:r>
            <w:r w:rsidR="00C9539C" w:rsidRPr="00FC59BE">
              <w:rPr>
                <w:rFonts w:cs="Arial"/>
                <w:color w:val="BF8F00" w:themeColor="accent4" w:themeShade="BF"/>
                <w:u w:val="single"/>
              </w:rPr>
              <w:t>novela gráfica</w:t>
            </w:r>
            <w:r w:rsidRPr="00FC59BE">
              <w:rPr>
                <w:rFonts w:cs="Arial"/>
                <w:color w:val="BF8F00" w:themeColor="accent4" w:themeShade="BF"/>
              </w:rPr>
              <w:t>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3E5C14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F6B14" w:rsidRPr="00FC59BE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Expresa su punto de vista de la </w:t>
            </w:r>
            <w:r w:rsidR="00C9539C"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novela gráfica</w:t>
            </w: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FC59BE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23EF2" w:rsidRPr="00FC59BE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FC59BE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FC59BE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FC59BE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FC59BE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="00C9539C" w:rsidRPr="00FC59B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novela gráfica</w:t>
            </w:r>
            <w:r w:rsidRPr="00FC59BE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C9539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Apoya el análisis con ideas de la </w:t>
            </w:r>
            <w:r w:rsidR="00C9539C"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novela gráfica</w:t>
            </w:r>
            <w:r w:rsidR="00C9539C"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analizada, tomando como base los niveles de comprensión lectora.</w:t>
            </w:r>
          </w:p>
          <w:p w:rsidR="00D23EF2" w:rsidRPr="00C9539C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Pr="00C9539C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C9539C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 la </w:t>
            </w:r>
            <w:r w:rsidR="00C9539C"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novela gráfica</w:t>
            </w:r>
            <w:r w:rsidRPr="00C9539C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D23EF2" w:rsidRPr="00C9539C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Pr="00C9539C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Pr="00C9539C" w:rsidRDefault="00DF6B14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9539C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</w:t>
            </w:r>
            <w:r w:rsidRPr="00C9539C">
              <w:rPr>
                <w:rFonts w:eastAsia="Times New Roman" w:cs="Arial"/>
                <w:color w:val="C45911" w:themeColor="accent2" w:themeShade="BF"/>
                <w:lang w:eastAsia="es-ES"/>
              </w:rPr>
              <w:t>de la</w:t>
            </w:r>
            <w:r w:rsidRPr="00C9539C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</w:t>
            </w:r>
            <w:r w:rsidR="00C9539C" w:rsidRPr="00C9539C">
              <w:rPr>
                <w:rFonts w:cs="Arial"/>
                <w:color w:val="C45911" w:themeColor="accent2" w:themeShade="BF"/>
                <w:u w:val="single"/>
              </w:rPr>
              <w:t>novela gráfica</w:t>
            </w:r>
            <w:r w:rsidRPr="00C9539C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  <w:p w:rsidR="00D23EF2" w:rsidRDefault="00D23EF2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C9539C" w:rsidRDefault="00C9539C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C9539C" w:rsidRPr="00C9539C" w:rsidRDefault="00C9539C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DF6B14" w:rsidRPr="00C9539C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9539C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la </w:t>
            </w:r>
            <w:r w:rsidR="00C9539C" w:rsidRPr="00C9539C">
              <w:rPr>
                <w:rFonts w:cs="Arial"/>
                <w:color w:val="C45911" w:themeColor="accent2" w:themeShade="BF"/>
                <w:u w:val="single"/>
              </w:rPr>
              <w:t>novela gráfica</w:t>
            </w:r>
            <w:r w:rsidRPr="00C9539C">
              <w:rPr>
                <w:rFonts w:cs="Arial"/>
                <w:color w:val="C45911" w:themeColor="accent2" w:themeShade="BF"/>
              </w:rPr>
              <w:t>.</w:t>
            </w:r>
          </w:p>
          <w:p w:rsidR="00DF6B14" w:rsidRPr="00C9539C" w:rsidRDefault="00DF6B14" w:rsidP="00DF6B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9539C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</w:t>
            </w:r>
            <w:r w:rsidR="00C9539C" w:rsidRPr="00C9539C">
              <w:rPr>
                <w:rFonts w:cs="Arial"/>
                <w:color w:val="C45911" w:themeColor="accent2" w:themeShade="BF"/>
              </w:rPr>
              <w:t xml:space="preserve">de </w:t>
            </w:r>
            <w:r w:rsidRPr="00C9539C">
              <w:rPr>
                <w:rFonts w:cs="Arial"/>
                <w:color w:val="C45911" w:themeColor="accent2" w:themeShade="BF"/>
              </w:rPr>
              <w:t xml:space="preserve">la </w:t>
            </w:r>
            <w:r w:rsidR="00C9539C" w:rsidRPr="00C9539C">
              <w:rPr>
                <w:rFonts w:cs="Arial"/>
                <w:color w:val="C45911" w:themeColor="accent2" w:themeShade="BF"/>
                <w:u w:val="single"/>
              </w:rPr>
              <w:t>novela gráfica</w:t>
            </w:r>
            <w:r w:rsidRPr="00C9539C">
              <w:rPr>
                <w:rFonts w:cs="Arial"/>
                <w:color w:val="C45911" w:themeColor="accent2" w:themeShade="BF"/>
              </w:rPr>
              <w:t>.</w:t>
            </w:r>
          </w:p>
          <w:p w:rsidR="00DF6B14" w:rsidRPr="00FC59BE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C59BE">
              <w:rPr>
                <w:rFonts w:cs="Arial"/>
                <w:color w:val="BF8F00" w:themeColor="accent4" w:themeShade="BF"/>
              </w:rPr>
              <w:t xml:space="preserve">Reconoce  los usos de las normativas ortográficas </w:t>
            </w:r>
            <w:r w:rsidRPr="00FC59BE">
              <w:rPr>
                <w:rFonts w:cs="Arial"/>
                <w:color w:val="BF8F00" w:themeColor="accent4" w:themeShade="BF"/>
              </w:rPr>
              <w:lastRenderedPageBreak/>
              <w:t>(mayúsculas, acentuación y puntuación).</w:t>
            </w:r>
          </w:p>
          <w:p w:rsidR="003E5C14" w:rsidRPr="00FC59BE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FC59BE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C59BE">
              <w:rPr>
                <w:rFonts w:cs="Arial"/>
                <w:color w:val="BF8F00" w:themeColor="accent4" w:themeShade="BF"/>
              </w:rPr>
              <w:t>Complementa el concepto de normativas ortográficas (mayúsculas, acentuación y puntuación) con ejemplos, según la relación encontrada entre ellos.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Pr="003A61BD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FFC000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B2C6C" w:rsidRDefault="00BB2C6C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Establece los requerimientos de la técnica de expresión oral, que mejor se adapte a la comunicación </w:t>
            </w:r>
            <w:r w:rsidRPr="00CD2884">
              <w:rPr>
                <w:rFonts w:cs="Arial"/>
                <w:color w:val="C45911" w:themeColor="accent2" w:themeShade="BF"/>
              </w:rPr>
              <w:lastRenderedPageBreak/>
              <w:t>efectiva del mensaje.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07651B" w:rsidRPr="00EA2EDB" w:rsidRDefault="00DF6B14" w:rsidP="00DF6B14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2532" w:type="pct"/>
          </w:tcPr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</w:tc>
      </w:tr>
      <w:tr w:rsidR="00EA2EDB" w:rsidRPr="00EA2EDB" w:rsidTr="00EA2EDB">
        <w:tc>
          <w:tcPr>
            <w:tcW w:w="5000" w:type="pct"/>
            <w:gridSpan w:val="4"/>
          </w:tcPr>
          <w:p w:rsidR="00EA2EDB" w:rsidRDefault="00EA2EDB" w:rsidP="0073086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8956C2" w:rsidRDefault="008956C2" w:rsidP="00730866">
            <w:pPr>
              <w:jc w:val="both"/>
              <w:rPr>
                <w:rFonts w:cs="Arial"/>
                <w:b/>
              </w:rPr>
            </w:pP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810BE3" w:rsidRPr="00810BE3" w:rsidRDefault="008956C2" w:rsidP="00810BE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Lectura analítica de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texto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s no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 w:rsidR="00BD1D91">
              <w:rPr>
                <w:rFonts w:asciiTheme="minorHAnsi" w:hAnsiTheme="minorHAnsi" w:cs="Arial"/>
                <w:sz w:val="22"/>
                <w:szCs w:val="22"/>
                <w:u w:val="single"/>
              </w:rPr>
              <w:t>novela gráfica</w:t>
            </w:r>
            <w:r w:rsidR="00810BE3">
              <w:rPr>
                <w:rFonts w:asciiTheme="minorHAnsi" w:hAnsiTheme="minorHAnsi"/>
                <w:sz w:val="22"/>
                <w:szCs w:val="22"/>
              </w:rPr>
              <w:t>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Análisis de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 xml:space="preserve">los usos de 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normativas ortográficas (mayúsculas, acentuación y puntuación)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 con el fin de que el estudiantado las aplique al elaborar textos y no solo a reconocer ejemplos en forma aislada (aunque este objetivo no se repite en los demás planeamientos, puede retomarse, con carácter formativo, para fortalecer alguna debilidad detectada en </w:t>
            </w:r>
            <w:r w:rsidR="00471F87">
              <w:rPr>
                <w:rFonts w:asciiTheme="minorHAnsi" w:hAnsiTheme="minorHAnsi" w:cs="Arial"/>
                <w:sz w:val="22"/>
                <w:szCs w:val="22"/>
              </w:rPr>
              <w:t>el estudiantado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en la construcción de textos durante el curso lectivo).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56C2" w:rsidRPr="00471F87" w:rsidRDefault="008956C2" w:rsidP="00BD1D91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</w:t>
            </w:r>
            <w:r w:rsidR="00471F87">
              <w:t>no literario</w:t>
            </w:r>
            <w:r>
              <w:t xml:space="preserve"> permita extraer un tópico, con el cual el estudiantado pued</w:t>
            </w:r>
            <w:r w:rsidRPr="00AD74B4">
              <w:t>a construir un</w:t>
            </w:r>
            <w:r w:rsidR="00471F87">
              <w:t>o</w:t>
            </w:r>
            <w:r w:rsidRPr="00AD74B4">
              <w:t xml:space="preserve"> propio, en el </w:t>
            </w:r>
            <w:r w:rsidR="00892A06">
              <w:t>que</w:t>
            </w:r>
            <w:r w:rsidRPr="00AD74B4">
              <w:t xml:space="preserve"> aplique </w:t>
            </w:r>
            <w:r w:rsidR="00471F87">
              <w:t>las normas ortográficas analizadas</w:t>
            </w:r>
            <w:r w:rsidR="00DE63A6">
              <w:rPr>
                <w:rFonts w:cs="Arial"/>
              </w:rPr>
              <w:t xml:space="preserve"> y, </w:t>
            </w:r>
            <w:r>
              <w:t>posteriormente, pueda compartir</w:t>
            </w:r>
            <w:r w:rsidR="00DE63A6">
              <w:t>lo</w:t>
            </w:r>
            <w:r>
              <w:t xml:space="preserve"> con el grupo por medio de la técnica de expresión oral.</w:t>
            </w:r>
          </w:p>
        </w:tc>
      </w:tr>
    </w:tbl>
    <w:p w:rsidR="00A45549" w:rsidRPr="00EA2EDB" w:rsidRDefault="00A45549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0"/>
        <w:gridCol w:w="2773"/>
        <w:gridCol w:w="2438"/>
        <w:gridCol w:w="2529"/>
        <w:gridCol w:w="2776"/>
      </w:tblGrid>
      <w:tr w:rsidR="00953FB0" w:rsidRPr="00EA2EDB" w:rsidTr="00D472A0">
        <w:tc>
          <w:tcPr>
            <w:tcW w:w="954" w:type="pct"/>
            <w:vMerge w:val="restart"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  <w:r w:rsidRPr="00A86624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67" w:type="pct"/>
            <w:vMerge w:val="restar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79" w:type="pct"/>
            <w:gridSpan w:val="3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Nivel de desempeño</w:t>
            </w:r>
          </w:p>
        </w:tc>
      </w:tr>
      <w:tr w:rsidR="00953FB0" w:rsidRPr="00EA2EDB" w:rsidTr="00D472A0">
        <w:tc>
          <w:tcPr>
            <w:tcW w:w="954" w:type="pct"/>
            <w:vMerge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67" w:type="pct"/>
            <w:vMerge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3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Inicial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Intermedio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Avanzado</w:t>
            </w:r>
          </w:p>
        </w:tc>
      </w:tr>
      <w:tr w:rsidR="00953FB0" w:rsidRPr="00EA2EDB" w:rsidTr="00D472A0">
        <w:trPr>
          <w:trHeight w:val="745"/>
        </w:trPr>
        <w:tc>
          <w:tcPr>
            <w:tcW w:w="954" w:type="pct"/>
          </w:tcPr>
          <w:p w:rsidR="00BC0A7B" w:rsidRPr="006E1B3A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067" w:type="pct"/>
          </w:tcPr>
          <w:p w:rsidR="00BC0A7B" w:rsidRPr="006E1B3A" w:rsidRDefault="00B647A5" w:rsidP="00E271F5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E1B3A">
              <w:rPr>
                <w:rFonts w:cs="Arial"/>
                <w:color w:val="BF8F00" w:themeColor="accent4" w:themeShade="BF"/>
              </w:rPr>
              <w:t>Selecciona lo</w:t>
            </w:r>
            <w:r w:rsidR="00BC0A7B" w:rsidRPr="006E1B3A">
              <w:rPr>
                <w:rFonts w:cs="Arial"/>
                <w:color w:val="BF8F00" w:themeColor="accent4" w:themeShade="BF"/>
              </w:rPr>
              <w:t>s elementos que pueden utilizarse para analizar un</w:t>
            </w:r>
            <w:r w:rsidR="00E271F5" w:rsidRPr="006E1B3A">
              <w:rPr>
                <w:rFonts w:cs="Arial"/>
                <w:color w:val="BF8F00" w:themeColor="accent4" w:themeShade="BF"/>
              </w:rPr>
              <w:t xml:space="preserve">a </w:t>
            </w:r>
            <w:r w:rsidR="00E271F5" w:rsidRPr="006E1B3A">
              <w:rPr>
                <w:rFonts w:cs="Arial"/>
                <w:color w:val="BF8F00" w:themeColor="accent4" w:themeShade="BF"/>
                <w:u w:val="single"/>
              </w:rPr>
              <w:t>novela gráfica</w:t>
            </w:r>
            <w:r w:rsidR="00E271F5" w:rsidRPr="006E1B3A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BC0A7B" w:rsidRPr="00EA2EDB" w:rsidRDefault="00B73EE4" w:rsidP="00D472A0">
            <w:pPr>
              <w:contextualSpacing/>
              <w:jc w:val="both"/>
              <w:rPr>
                <w:rFonts w:cs="Arial"/>
              </w:rPr>
            </w:pPr>
            <w:r w:rsidRPr="00110CFD">
              <w:rPr>
                <w:rFonts w:cs="Arial"/>
              </w:rPr>
              <w:t>Determina</w:t>
            </w:r>
            <w:r w:rsidRPr="00EA2EDB">
              <w:rPr>
                <w:rFonts w:cs="Arial"/>
              </w:rPr>
              <w:t xml:space="preserve"> </w:t>
            </w:r>
            <w:r w:rsidR="000C4D70" w:rsidRPr="00EA2EDB">
              <w:rPr>
                <w:rFonts w:cs="Arial"/>
              </w:rPr>
              <w:t xml:space="preserve">los </w:t>
            </w:r>
            <w:r w:rsidR="00BC0A7B" w:rsidRPr="00EA2EDB">
              <w:rPr>
                <w:rFonts w:cs="Arial"/>
              </w:rPr>
              <w:t xml:space="preserve">elementos que </w:t>
            </w:r>
            <w:r w:rsidR="000C4D70" w:rsidRPr="00EA2EDB">
              <w:rPr>
                <w:rFonts w:cs="Arial"/>
              </w:rPr>
              <w:t>componen un periódico.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Diferencia </w:t>
            </w:r>
            <w:r w:rsidR="000C4D70" w:rsidRPr="00EA2EDB">
              <w:rPr>
                <w:rFonts w:cs="Arial"/>
              </w:rPr>
              <w:t>cada elemento del periódico, de acuerdo a sus características.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Escoge los elementos </w:t>
            </w:r>
            <w:r w:rsidR="00F13FDE" w:rsidRPr="00EA2EDB">
              <w:rPr>
                <w:rFonts w:cs="Arial"/>
              </w:rPr>
              <w:t>pertinentes</w:t>
            </w:r>
            <w:r w:rsidRPr="00EA2EDB">
              <w:rPr>
                <w:rFonts w:cs="Arial"/>
              </w:rPr>
              <w:t xml:space="preserve"> para trabajar el análisis del periódico.</w:t>
            </w:r>
          </w:p>
        </w:tc>
      </w:tr>
      <w:tr w:rsidR="00953FB0" w:rsidRPr="00EA2EDB" w:rsidTr="00D472A0">
        <w:trPr>
          <w:trHeight w:val="278"/>
        </w:trPr>
        <w:tc>
          <w:tcPr>
            <w:tcW w:w="954" w:type="pct"/>
          </w:tcPr>
          <w:p w:rsidR="00BC0A7B" w:rsidRPr="006E1B3A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Autorregulación</w:t>
            </w:r>
          </w:p>
        </w:tc>
        <w:tc>
          <w:tcPr>
            <w:tcW w:w="1067" w:type="pct"/>
          </w:tcPr>
          <w:p w:rsidR="00BC0A7B" w:rsidRPr="006E1B3A" w:rsidRDefault="00BC0A7B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E1B3A">
              <w:rPr>
                <w:rFonts w:cs="Arial"/>
                <w:color w:val="BF8F00" w:themeColor="accent4" w:themeShade="BF"/>
              </w:rPr>
              <w:t xml:space="preserve">Pone en práctica </w:t>
            </w:r>
            <w:r w:rsidR="00E21E6A" w:rsidRPr="006E1B3A">
              <w:rPr>
                <w:rFonts w:cs="Arial"/>
                <w:color w:val="BF8F00" w:themeColor="accent4" w:themeShade="BF"/>
              </w:rPr>
              <w:t xml:space="preserve">los elementos pertinentes </w:t>
            </w:r>
            <w:r w:rsidRPr="006E1B3A">
              <w:rPr>
                <w:rFonts w:cs="Arial"/>
                <w:color w:val="BF8F00" w:themeColor="accent4" w:themeShade="BF"/>
              </w:rPr>
              <w:t>en el análisis de un</w:t>
            </w:r>
            <w:r w:rsidR="00E271F5" w:rsidRPr="006E1B3A">
              <w:rPr>
                <w:rFonts w:cs="Arial"/>
                <w:color w:val="BF8F00" w:themeColor="accent4" w:themeShade="BF"/>
              </w:rPr>
              <w:t>a</w:t>
            </w:r>
            <w:r w:rsidRPr="006E1B3A">
              <w:rPr>
                <w:rFonts w:cs="Arial"/>
                <w:color w:val="BF8F00" w:themeColor="accent4" w:themeShade="BF"/>
              </w:rPr>
              <w:t xml:space="preserve"> </w:t>
            </w:r>
            <w:r w:rsidR="00E271F5" w:rsidRPr="006E1B3A">
              <w:rPr>
                <w:rFonts w:cs="Arial"/>
                <w:color w:val="BF8F00" w:themeColor="accent4" w:themeShade="BF"/>
                <w:u w:val="single"/>
              </w:rPr>
              <w:t>novela gráfica</w:t>
            </w:r>
            <w:r w:rsidR="003811BE" w:rsidRPr="006E1B3A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Cita generalidades de la aplicac</w:t>
            </w:r>
            <w:r w:rsidR="003811BE" w:rsidRPr="00EA2EDB">
              <w:rPr>
                <w:rFonts w:cs="Arial"/>
              </w:rPr>
              <w:t>ión de los elementos analizados.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Resalta </w:t>
            </w:r>
            <w:r w:rsidR="00E21E6A" w:rsidRPr="00EA2EDB">
              <w:rPr>
                <w:rFonts w:cs="Arial"/>
              </w:rPr>
              <w:t xml:space="preserve">las ideas presentes en los elementos analizados </w:t>
            </w:r>
            <w:r w:rsidR="00B647A5" w:rsidRPr="00EA2EDB">
              <w:rPr>
                <w:rFonts w:cs="Arial"/>
              </w:rPr>
              <w:t>del periódico.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Hace </w:t>
            </w:r>
            <w:r w:rsidR="00B647A5" w:rsidRPr="00EA2EDB">
              <w:rPr>
                <w:rFonts w:cs="Arial"/>
              </w:rPr>
              <w:t>sugerencias de mejoras en las ideas presentes en los elementos analizados del periódico.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E1B3A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6E1B3A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Expresa su punto de vista de</w:t>
            </w:r>
            <w:r w:rsidR="00E271F5"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l</w:t>
            </w:r>
            <w:r w:rsidR="00E271F5"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a</w:t>
            </w: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="00E271F5" w:rsidRPr="006E1B3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novela gráfica</w:t>
            </w: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E1B3A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</w:tcPr>
          <w:p w:rsidR="001C0A23" w:rsidRPr="006E1B3A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="00E271F5" w:rsidRPr="006E1B3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novela gráfica</w:t>
            </w:r>
            <w:r w:rsidRPr="006E1B3A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6E1B3A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E271F5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Apoya el análisis con ideas de la </w:t>
            </w:r>
            <w:r w:rsidR="00E271F5"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novela gráfica</w:t>
            </w:r>
            <w:r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analizada,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E271F5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 la </w:t>
            </w:r>
            <w:r w:rsidR="00E271F5"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novela gráfica</w:t>
            </w:r>
            <w:r w:rsidRPr="00E271F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067" w:type="pct"/>
          </w:tcPr>
          <w:p w:rsidR="001C0A23" w:rsidRPr="00E271F5" w:rsidRDefault="001C0A23" w:rsidP="00E271F5">
            <w:pPr>
              <w:jc w:val="both"/>
              <w:rPr>
                <w:rFonts w:cs="Arial"/>
                <w:color w:val="C45911" w:themeColor="accent2" w:themeShade="BF"/>
              </w:rPr>
            </w:pPr>
            <w:r w:rsidRPr="00E271F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</w:t>
            </w:r>
            <w:r w:rsidRPr="00E271F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de la </w:t>
            </w:r>
            <w:r w:rsidR="00E271F5" w:rsidRPr="00E271F5">
              <w:rPr>
                <w:rFonts w:cs="Arial"/>
                <w:color w:val="C45911" w:themeColor="accent2" w:themeShade="BF"/>
                <w:u w:val="single"/>
              </w:rPr>
              <w:t>novela gráfica.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Comunica al grupo con claridad su interpretación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E1B3A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067" w:type="pct"/>
          </w:tcPr>
          <w:p w:rsidR="001C0A23" w:rsidRPr="00E271F5" w:rsidRDefault="001C0A23" w:rsidP="00E271F5">
            <w:pPr>
              <w:jc w:val="both"/>
              <w:rPr>
                <w:rFonts w:cs="Arial"/>
                <w:color w:val="C45911" w:themeColor="accent2" w:themeShade="BF"/>
              </w:rPr>
            </w:pPr>
            <w:r w:rsidRPr="00E271F5">
              <w:rPr>
                <w:rFonts w:cs="Arial"/>
                <w:color w:val="C45911" w:themeColor="accent2" w:themeShade="BF"/>
              </w:rPr>
              <w:t xml:space="preserve">Llega a puntos de encuentro o a acuerdos con el grupo de </w:t>
            </w:r>
            <w:r w:rsidRPr="00E271F5">
              <w:rPr>
                <w:rFonts w:cs="Arial"/>
                <w:color w:val="C45911" w:themeColor="accent2" w:themeShade="BF"/>
              </w:rPr>
              <w:lastRenderedPageBreak/>
              <w:t xml:space="preserve">trabajo, acerca de las interpretaciones propias y de sus compañeros, sobre la </w:t>
            </w:r>
            <w:r w:rsidR="00E271F5" w:rsidRPr="00E271F5">
              <w:rPr>
                <w:rFonts w:cs="Arial"/>
                <w:color w:val="C45911" w:themeColor="accent2" w:themeShade="BF"/>
                <w:u w:val="single"/>
              </w:rPr>
              <w:t>novela gráfica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lastRenderedPageBreak/>
              <w:t xml:space="preserve">Cita generalidades acerca de las </w:t>
            </w:r>
            <w:r w:rsidRPr="00CD2884">
              <w:rPr>
                <w:rFonts w:cs="Arial"/>
              </w:rPr>
              <w:lastRenderedPageBreak/>
              <w:t>interpretaciones del grupo.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lastRenderedPageBreak/>
              <w:t xml:space="preserve">Encuentra similitudes y diferencias entre las </w:t>
            </w:r>
            <w:r w:rsidRPr="00CD2884">
              <w:rPr>
                <w:rFonts w:cs="Arial"/>
              </w:rPr>
              <w:lastRenderedPageBreak/>
              <w:t>diversas interpretaciones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lastRenderedPageBreak/>
              <w:t>Contrasta las diversas interpretaciones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A86624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Apoya, d</w:t>
            </w:r>
            <w:r w:rsidRPr="00E271F5">
              <w:rPr>
                <w:rFonts w:cs="Arial"/>
                <w:color w:val="C45911" w:themeColor="accent2" w:themeShade="BF"/>
              </w:rPr>
              <w:t>e manera colectiva, con base en sus habilidades y fortalezas, en función de la interpretación de</w:t>
            </w:r>
            <w:r w:rsidR="00E271F5" w:rsidRPr="00E271F5">
              <w:rPr>
                <w:rFonts w:cs="Arial"/>
                <w:color w:val="C45911" w:themeColor="accent2" w:themeShade="BF"/>
              </w:rPr>
              <w:t xml:space="preserve"> </w:t>
            </w:r>
            <w:r w:rsidRPr="00E271F5">
              <w:rPr>
                <w:rFonts w:cs="Arial"/>
                <w:color w:val="C45911" w:themeColor="accent2" w:themeShade="BF"/>
              </w:rPr>
              <w:t>l</w:t>
            </w:r>
            <w:r w:rsidR="00E271F5" w:rsidRPr="00E271F5">
              <w:rPr>
                <w:rFonts w:cs="Arial"/>
                <w:color w:val="C45911" w:themeColor="accent2" w:themeShade="BF"/>
              </w:rPr>
              <w:t>a</w:t>
            </w:r>
            <w:r w:rsidRPr="00E271F5">
              <w:rPr>
                <w:rFonts w:cs="Arial"/>
                <w:color w:val="C45911" w:themeColor="accent2" w:themeShade="BF"/>
              </w:rPr>
              <w:t xml:space="preserve"> </w:t>
            </w:r>
            <w:r w:rsidR="00E271F5" w:rsidRPr="00E271F5">
              <w:rPr>
                <w:rFonts w:cs="Arial"/>
                <w:color w:val="C45911" w:themeColor="accent2" w:themeShade="BF"/>
                <w:u w:val="single"/>
              </w:rPr>
              <w:t>novela gráfica</w:t>
            </w:r>
            <w:r w:rsidRPr="00E271F5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6E1B3A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E1B3A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067" w:type="pct"/>
          </w:tcPr>
          <w:p w:rsidR="00F2119D" w:rsidRPr="006E1B3A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E1B3A">
              <w:rPr>
                <w:rFonts w:cs="Arial"/>
                <w:color w:val="BF8F00" w:themeColor="accent4" w:themeShade="BF"/>
              </w:rPr>
              <w:t>Reconoce  l</w:t>
            </w:r>
            <w:r w:rsidR="00C10290" w:rsidRPr="006E1B3A">
              <w:rPr>
                <w:rFonts w:cs="Arial"/>
                <w:color w:val="BF8F00" w:themeColor="accent4" w:themeShade="BF"/>
              </w:rPr>
              <w:t>os usos de las normativas ortográficas (mayúsculas, acentuación y puntuación).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 xml:space="preserve">Menciona </w:t>
            </w:r>
            <w:r>
              <w:rPr>
                <w:rFonts w:cs="Arial"/>
              </w:rPr>
              <w:t>l</w:t>
            </w:r>
            <w:r w:rsidR="00C10290">
              <w:rPr>
                <w:rFonts w:cs="Arial"/>
              </w:rPr>
              <w:t xml:space="preserve">os usos de las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3A61BD">
              <w:rPr>
                <w:rFonts w:cs="Arial"/>
              </w:rPr>
              <w:t>Brinda generalidades acerca de l</w:t>
            </w:r>
            <w:r>
              <w:rPr>
                <w:rFonts w:cs="Arial"/>
              </w:rPr>
              <w:t>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Reconoce</w:t>
            </w:r>
            <w:r w:rsidRPr="003A61BD">
              <w:rPr>
                <w:rFonts w:cs="Arial"/>
              </w:rPr>
              <w:t xml:space="preserve"> de manera específica </w:t>
            </w:r>
            <w:r>
              <w:rPr>
                <w:rFonts w:cs="Arial"/>
              </w:rPr>
              <w:t>la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6E1B3A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E1B3A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1067" w:type="pct"/>
          </w:tcPr>
          <w:p w:rsidR="00F2119D" w:rsidRPr="006E1B3A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E1B3A">
              <w:rPr>
                <w:rFonts w:cs="Arial"/>
                <w:color w:val="BF8F00" w:themeColor="accent4" w:themeShade="BF"/>
              </w:rPr>
              <w:t xml:space="preserve">Complementa el concepto de </w:t>
            </w:r>
            <w:r w:rsidR="00D472A0" w:rsidRPr="006E1B3A">
              <w:rPr>
                <w:rFonts w:cs="Arial"/>
                <w:color w:val="BF8F00" w:themeColor="accent4" w:themeShade="BF"/>
              </w:rPr>
              <w:t>normativas ortográficas (mayúsculas, acentuación y puntuación)</w:t>
            </w:r>
            <w:r w:rsidRPr="006E1B3A">
              <w:rPr>
                <w:rFonts w:cs="Arial"/>
                <w:color w:val="BF8F00" w:themeColor="accent4" w:themeShade="BF"/>
              </w:rPr>
              <w:t xml:space="preserve"> con ejemplos, según la relación encontrada entre ellos.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Localiza</w:t>
            </w:r>
            <w:r w:rsidRPr="003A61BD">
              <w:rPr>
                <w:rFonts w:cs="Arial"/>
              </w:rPr>
              <w:t xml:space="preserve"> ejemplos </w:t>
            </w:r>
            <w:r w:rsidR="00D472A0">
              <w:rPr>
                <w:rFonts w:cs="Arial"/>
              </w:rPr>
              <w:t xml:space="preserve">con 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186F03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>Resalta aspectos relevantes acerca de los</w:t>
            </w:r>
            <w:r w:rsidR="00D472A0">
              <w:rPr>
                <w:rFonts w:cs="Arial"/>
              </w:rPr>
              <w:t xml:space="preserve"> usos en los</w:t>
            </w:r>
            <w:r w:rsidRPr="003A61BD">
              <w:rPr>
                <w:rFonts w:cs="Arial"/>
              </w:rPr>
              <w:t xml:space="preserve"> ejemplos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 w:rsidRPr="00586874">
              <w:rPr>
                <w:rFonts w:cs="Arial"/>
              </w:rPr>
              <w:t xml:space="preserve">Incorpora los nuevos ejemplos de </w:t>
            </w:r>
            <w:r w:rsidR="00D472A0">
              <w:rPr>
                <w:rFonts w:cs="Arial"/>
              </w:rPr>
              <w:t xml:space="preserve">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901"/>
        </w:trPr>
        <w:tc>
          <w:tcPr>
            <w:tcW w:w="954" w:type="pct"/>
            <w:shd w:val="clear" w:color="auto" w:fill="FFFFFF" w:themeFill="background1"/>
          </w:tcPr>
          <w:p w:rsidR="00F2119D" w:rsidRPr="006E1B3A" w:rsidRDefault="00F2119D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</w:tc>
        <w:tc>
          <w:tcPr>
            <w:tcW w:w="938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Señala </w:t>
            </w:r>
            <w:r w:rsidRPr="00EA2EDB">
              <w:rPr>
                <w:rFonts w:cs="Arial"/>
              </w:rPr>
              <w:t>los términos que no se adecuan a la normativa ortográfica.</w:t>
            </w:r>
          </w:p>
        </w:tc>
        <w:tc>
          <w:tcPr>
            <w:tcW w:w="973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Distingue las correcciones que deben realizarse a los términos señalados, de acuerdo con la normativa ortográfica.</w:t>
            </w:r>
          </w:p>
        </w:tc>
        <w:tc>
          <w:tcPr>
            <w:tcW w:w="1068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 con propiedad las normativas ortográficas para enriquecer la expresión escrita.</w:t>
            </w:r>
          </w:p>
        </w:tc>
      </w:tr>
      <w:tr w:rsidR="00D472A0" w:rsidRPr="00EA2EDB" w:rsidTr="00D472A0">
        <w:trPr>
          <w:trHeight w:val="901"/>
        </w:trPr>
        <w:tc>
          <w:tcPr>
            <w:tcW w:w="954" w:type="pct"/>
          </w:tcPr>
          <w:p w:rsidR="00D472A0" w:rsidRPr="006E1B3A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</w:tc>
        <w:tc>
          <w:tcPr>
            <w:tcW w:w="938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Anota los requerimientos básicos para utilizar las técnicas de expresión oral en la comunicación de las ideas.</w:t>
            </w:r>
          </w:p>
        </w:tc>
        <w:tc>
          <w:tcPr>
            <w:tcW w:w="973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Destaca aspectos relevantes de las técnicas de expresión oral en la comunicación de las ideas.</w:t>
            </w:r>
          </w:p>
        </w:tc>
        <w:tc>
          <w:tcPr>
            <w:tcW w:w="1068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Denomina los requerimientos básicos para la técnica de expresión oral que mejor se adapte a la comunicación efectiva del mensaje.</w:t>
            </w:r>
          </w:p>
        </w:tc>
      </w:tr>
      <w:tr w:rsidR="00D472A0" w:rsidRPr="00EA2EDB" w:rsidTr="00D472A0">
        <w:trPr>
          <w:trHeight w:val="64"/>
        </w:trPr>
        <w:tc>
          <w:tcPr>
            <w:tcW w:w="954" w:type="pct"/>
          </w:tcPr>
          <w:p w:rsidR="00D472A0" w:rsidRPr="00A86624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6E1B3A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Trasmisión efectiva</w:t>
            </w:r>
          </w:p>
        </w:tc>
        <w:tc>
          <w:tcPr>
            <w:tcW w:w="1067" w:type="pct"/>
          </w:tcPr>
          <w:p w:rsidR="00D472A0" w:rsidRPr="00EA2EDB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 xml:space="preserve">Desarrolla la </w:t>
            </w:r>
            <w:bookmarkStart w:id="0" w:name="_GoBack"/>
            <w:bookmarkEnd w:id="0"/>
            <w:r w:rsidRPr="00EA2EDB">
              <w:rPr>
                <w:rFonts w:cs="Arial"/>
                <w:color w:val="C45911" w:themeColor="accent2" w:themeShade="BF"/>
              </w:rPr>
              <w:t>técnica de expresión oral que mejor se adapte a la comunicación efectiva del mensaje.</w:t>
            </w:r>
          </w:p>
        </w:tc>
        <w:tc>
          <w:tcPr>
            <w:tcW w:w="938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973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Demuestra </w:t>
            </w:r>
            <w:r w:rsidRPr="00EA2EDB">
              <w:rPr>
                <w:rFonts w:cs="Arial"/>
              </w:rPr>
              <w:t>la técnica de expresión oral, de acuerdo con sus características, que mejor se adapte a la comunicación efectiva del mensaje.</w:t>
            </w:r>
          </w:p>
        </w:tc>
        <w:tc>
          <w:tcPr>
            <w:tcW w:w="1068" w:type="pct"/>
          </w:tcPr>
          <w:p w:rsidR="00D472A0" w:rsidRPr="00EA2EDB" w:rsidRDefault="00D472A0" w:rsidP="00D472A0">
            <w:pPr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>Evalúa</w:t>
            </w:r>
            <w:r w:rsidRPr="00EA2EDB">
              <w:rPr>
                <w:rFonts w:cs="Arial"/>
              </w:rPr>
              <w:t xml:space="preserve"> la técnica de expresión oral empleada para la estimación de su efectividad en la transmisión efectiva del mensaje.</w:t>
            </w:r>
          </w:p>
        </w:tc>
      </w:tr>
    </w:tbl>
    <w:p w:rsidR="00EA2EDB" w:rsidRDefault="00EA2EDB" w:rsidP="00EA2EDB"/>
    <w:p w:rsidR="002541CE" w:rsidRDefault="002541CE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sectPr w:rsidR="00D1228A" w:rsidSect="0007651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B"/>
    <w:rsid w:val="00036219"/>
    <w:rsid w:val="00046CEC"/>
    <w:rsid w:val="0005516B"/>
    <w:rsid w:val="000578B3"/>
    <w:rsid w:val="0007651B"/>
    <w:rsid w:val="000974A7"/>
    <w:rsid w:val="000C4D70"/>
    <w:rsid w:val="00110CFD"/>
    <w:rsid w:val="001508B6"/>
    <w:rsid w:val="00160BE7"/>
    <w:rsid w:val="00194522"/>
    <w:rsid w:val="001C0A23"/>
    <w:rsid w:val="001D1654"/>
    <w:rsid w:val="002541CE"/>
    <w:rsid w:val="00261501"/>
    <w:rsid w:val="00275BF3"/>
    <w:rsid w:val="00333F6E"/>
    <w:rsid w:val="00350373"/>
    <w:rsid w:val="00375C11"/>
    <w:rsid w:val="003811BE"/>
    <w:rsid w:val="003B7367"/>
    <w:rsid w:val="003E5C14"/>
    <w:rsid w:val="003F3D59"/>
    <w:rsid w:val="003F597B"/>
    <w:rsid w:val="004104D1"/>
    <w:rsid w:val="00471F87"/>
    <w:rsid w:val="00482A61"/>
    <w:rsid w:val="004C7318"/>
    <w:rsid w:val="00513D24"/>
    <w:rsid w:val="005B60E6"/>
    <w:rsid w:val="006020A9"/>
    <w:rsid w:val="00620DE2"/>
    <w:rsid w:val="006D1368"/>
    <w:rsid w:val="006E1B3A"/>
    <w:rsid w:val="00730866"/>
    <w:rsid w:val="0075228C"/>
    <w:rsid w:val="007768E3"/>
    <w:rsid w:val="007972E3"/>
    <w:rsid w:val="00810BE3"/>
    <w:rsid w:val="00822519"/>
    <w:rsid w:val="00860D9A"/>
    <w:rsid w:val="00892A06"/>
    <w:rsid w:val="008956C2"/>
    <w:rsid w:val="00922340"/>
    <w:rsid w:val="00937E5E"/>
    <w:rsid w:val="00953FB0"/>
    <w:rsid w:val="00964239"/>
    <w:rsid w:val="00971CEC"/>
    <w:rsid w:val="009E51C3"/>
    <w:rsid w:val="00A45549"/>
    <w:rsid w:val="00A86624"/>
    <w:rsid w:val="00A95825"/>
    <w:rsid w:val="00AB311A"/>
    <w:rsid w:val="00AC717C"/>
    <w:rsid w:val="00AD62EA"/>
    <w:rsid w:val="00B647A5"/>
    <w:rsid w:val="00B73EE4"/>
    <w:rsid w:val="00B9113C"/>
    <w:rsid w:val="00BB2C6C"/>
    <w:rsid w:val="00BC0A7B"/>
    <w:rsid w:val="00BD1D91"/>
    <w:rsid w:val="00C0225A"/>
    <w:rsid w:val="00C10290"/>
    <w:rsid w:val="00C14527"/>
    <w:rsid w:val="00C92B3F"/>
    <w:rsid w:val="00C9539C"/>
    <w:rsid w:val="00D074D5"/>
    <w:rsid w:val="00D1228A"/>
    <w:rsid w:val="00D23EF2"/>
    <w:rsid w:val="00D344D1"/>
    <w:rsid w:val="00D46F86"/>
    <w:rsid w:val="00D472A0"/>
    <w:rsid w:val="00D5631D"/>
    <w:rsid w:val="00D831B5"/>
    <w:rsid w:val="00DE63A6"/>
    <w:rsid w:val="00DF6B14"/>
    <w:rsid w:val="00E21E6A"/>
    <w:rsid w:val="00E271F5"/>
    <w:rsid w:val="00E27CEC"/>
    <w:rsid w:val="00E725F6"/>
    <w:rsid w:val="00EA2EDB"/>
    <w:rsid w:val="00EA6372"/>
    <w:rsid w:val="00EB0C16"/>
    <w:rsid w:val="00EC4AF7"/>
    <w:rsid w:val="00F13FDE"/>
    <w:rsid w:val="00F2119D"/>
    <w:rsid w:val="00F47102"/>
    <w:rsid w:val="00F75DD0"/>
    <w:rsid w:val="00FA5226"/>
    <w:rsid w:val="00F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58E3C-FF56-4B31-9018-01270C65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76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7651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07651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7651B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07651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DF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2067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9</cp:revision>
  <dcterms:created xsi:type="dcterms:W3CDTF">2019-10-25T17:05:00Z</dcterms:created>
  <dcterms:modified xsi:type="dcterms:W3CDTF">2019-12-11T13:55:00Z</dcterms:modified>
</cp:coreProperties>
</file>