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C3F" w:rsidRDefault="00561C3F" w:rsidP="00561C3F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:rsidR="00561C3F" w:rsidRDefault="00561C3F" w:rsidP="00561C3F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 (Programa 2009)</w:t>
      </w:r>
    </w:p>
    <w:p w:rsidR="00561C3F" w:rsidRDefault="00561C3F" w:rsidP="00561C3F">
      <w:pPr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49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960"/>
        <w:gridCol w:w="3934"/>
      </w:tblGrid>
      <w:tr w:rsidR="00671FFF" w:rsidRPr="0027144A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27144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671FFF" w:rsidRPr="0027144A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27144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27144A">
              <w:rPr>
                <w:rFonts w:cs="Arial"/>
                <w:b/>
              </w:rPr>
              <w:t>Asignatura: Español</w:t>
            </w:r>
          </w:p>
        </w:tc>
      </w:tr>
      <w:tr w:rsidR="00671FFF" w:rsidRPr="0027144A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>Nivel: undécimo</w:t>
            </w:r>
            <w:r w:rsidR="00316D9D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 w:rsidP="000348E8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 xml:space="preserve">Curso lectivo: </w:t>
            </w:r>
            <w:r w:rsidR="000348E8" w:rsidRPr="0027144A">
              <w:rPr>
                <w:rFonts w:eastAsia="Times New Roman" w:cs="Arial"/>
                <w:b/>
                <w:lang w:eastAsia="es-ES"/>
              </w:rPr>
              <w:t>20__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 w:rsidP="0027144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 xml:space="preserve">Periodicidad: </w:t>
            </w:r>
            <w:r w:rsidR="00CE598A" w:rsidRPr="0027144A">
              <w:rPr>
                <w:rFonts w:eastAsia="Times New Roman" w:cs="Arial"/>
                <w:b/>
                <w:lang w:eastAsia="es-ES"/>
              </w:rPr>
              <w:t>mensual (</w:t>
            </w:r>
            <w:r w:rsidR="0027144A" w:rsidRPr="0027144A">
              <w:rPr>
                <w:rFonts w:eastAsia="Times New Roman" w:cs="Arial"/>
                <w:b/>
                <w:lang w:eastAsia="es-ES"/>
              </w:rPr>
              <w:t>noviembre</w:t>
            </w:r>
            <w:r w:rsidR="00CE598A" w:rsidRPr="0027144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6743AE" w:rsidRPr="0027144A" w:rsidRDefault="006743AE" w:rsidP="006743AE">
      <w:pPr>
        <w:spacing w:after="0"/>
        <w:rPr>
          <w:rFonts w:cs="Arial"/>
          <w:b/>
        </w:rPr>
      </w:pPr>
    </w:p>
    <w:p w:rsidR="00AA3B17" w:rsidRPr="0027144A" w:rsidRDefault="00AA3B17" w:rsidP="00AA3B17">
      <w:pPr>
        <w:spacing w:after="0"/>
        <w:rPr>
          <w:rFonts w:cs="Arial"/>
          <w:b/>
        </w:rPr>
      </w:pPr>
      <w:r w:rsidRPr="0027144A">
        <w:rPr>
          <w:rFonts w:cs="Arial"/>
          <w:b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428"/>
        <w:gridCol w:w="9568"/>
      </w:tblGrid>
      <w:tr w:rsidR="00AA3B17" w:rsidRPr="0027144A" w:rsidTr="002E6804">
        <w:tc>
          <w:tcPr>
            <w:tcW w:w="1319" w:type="pct"/>
            <w:shd w:val="clear" w:color="auto" w:fill="FFF2CC" w:themeFill="accent4" w:themeFillTint="33"/>
          </w:tcPr>
          <w:p w:rsidR="00AA3B17" w:rsidRPr="0027144A" w:rsidRDefault="00AA3B17" w:rsidP="009878C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Habilidad y definición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AA3B17" w:rsidRPr="0027144A" w:rsidRDefault="00AA3B17" w:rsidP="009878C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Pautas para el desarrollo de la habilidad</w:t>
            </w:r>
          </w:p>
        </w:tc>
      </w:tr>
      <w:tr w:rsidR="00086847" w:rsidRPr="0027144A" w:rsidTr="002E6804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86847" w:rsidRPr="0027144A" w:rsidRDefault="00086847" w:rsidP="00086847">
            <w:pPr>
              <w:jc w:val="center"/>
              <w:rPr>
                <w:rFonts w:eastAsia="Times New Roman" w:cs="Arial"/>
                <w:b/>
              </w:rPr>
            </w:pPr>
            <w:r w:rsidRPr="0027144A">
              <w:rPr>
                <w:rFonts w:eastAsia="Times New Roman" w:cs="Arial"/>
                <w:b/>
              </w:rPr>
              <w:t>Pensamiento crítico</w:t>
            </w:r>
          </w:p>
          <w:p w:rsidR="00086847" w:rsidRPr="0027144A" w:rsidRDefault="00086847" w:rsidP="00086847">
            <w:pPr>
              <w:jc w:val="center"/>
              <w:rPr>
                <w:rFonts w:cs="Arial"/>
              </w:rPr>
            </w:pPr>
            <w:r w:rsidRPr="0027144A">
              <w:rPr>
                <w:rFonts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(razonamiento efectivo).</w:t>
            </w:r>
          </w:p>
        </w:tc>
      </w:tr>
      <w:tr w:rsidR="00086847" w:rsidRPr="0027144A" w:rsidTr="002E6804">
        <w:trPr>
          <w:trHeight w:val="45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86847" w:rsidRPr="0027144A" w:rsidRDefault="00086847" w:rsidP="0008684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(argumentación).</w:t>
            </w:r>
          </w:p>
        </w:tc>
      </w:tr>
      <w:tr w:rsidR="00011113" w:rsidRPr="0027144A" w:rsidTr="002E6804">
        <w:trPr>
          <w:trHeight w:val="234"/>
        </w:trPr>
        <w:tc>
          <w:tcPr>
            <w:tcW w:w="1319" w:type="pct"/>
            <w:vMerge w:val="restart"/>
            <w:shd w:val="clear" w:color="auto" w:fill="FFF2CC" w:themeFill="accent4" w:themeFillTint="33"/>
            <w:vAlign w:val="center"/>
          </w:tcPr>
          <w:p w:rsidR="00011113" w:rsidRPr="0027144A" w:rsidRDefault="00011113" w:rsidP="00011113">
            <w:pPr>
              <w:jc w:val="center"/>
              <w:rPr>
                <w:rFonts w:eastAsia="Times New Roman" w:cs="Arial"/>
                <w:b/>
              </w:rPr>
            </w:pPr>
            <w:r w:rsidRPr="0027144A">
              <w:rPr>
                <w:rFonts w:eastAsia="Times New Roman" w:cs="Arial"/>
                <w:b/>
              </w:rPr>
              <w:t>Aprender a aprender</w:t>
            </w:r>
          </w:p>
          <w:p w:rsidR="00011113" w:rsidRPr="0027144A" w:rsidRDefault="00011113" w:rsidP="0001111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>Resolución de problemas capacidad de conocer, organizar y auto-regular el propio proceso de aprendizaje.</w:t>
            </w: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011113" w:rsidRPr="0027144A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 xml:space="preserve"> (planificación).</w:t>
            </w:r>
          </w:p>
        </w:tc>
      </w:tr>
      <w:tr w:rsidR="00011113" w:rsidRPr="0027144A" w:rsidTr="002E6804">
        <w:trPr>
          <w:trHeight w:val="259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011113" w:rsidRPr="0027144A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011113" w:rsidRPr="0027144A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 (a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utorregulación).</w:t>
            </w:r>
          </w:p>
        </w:tc>
      </w:tr>
      <w:tr w:rsidR="00086847" w:rsidRPr="0027144A" w:rsidTr="002E6804">
        <w:trPr>
          <w:trHeight w:val="701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27144A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Comunicación</w:t>
            </w:r>
          </w:p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(decodificación).</w:t>
            </w:r>
          </w:p>
        </w:tc>
      </w:tr>
      <w:tr w:rsidR="00086847" w:rsidRPr="0027144A" w:rsidTr="002E6804">
        <w:trPr>
          <w:trHeight w:val="664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(comprensión).</w:t>
            </w:r>
          </w:p>
        </w:tc>
      </w:tr>
      <w:tr w:rsidR="00086847" w:rsidRPr="0027144A" w:rsidTr="002E6804">
        <w:trPr>
          <w:trHeight w:val="275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27144A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Colaboración</w:t>
            </w:r>
          </w:p>
          <w:p w:rsidR="00086847" w:rsidRPr="0027144A" w:rsidRDefault="00086847" w:rsidP="00086847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27144A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lastRenderedPageBreak/>
              <w:t xml:space="preserve">Habilidad de trabajar de forma efectiva con otras personas para alcanzar un objetivo común, articulando los esfuerzos propios con los de los demás. 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86847" w:rsidRPr="0027144A" w:rsidTr="002E6804">
        <w:trPr>
          <w:trHeight w:val="274"/>
        </w:trPr>
        <w:tc>
          <w:tcPr>
            <w:tcW w:w="1319" w:type="pct"/>
            <w:vMerge/>
            <w:shd w:val="clear" w:color="auto" w:fill="F4B083" w:themeFill="accent2" w:themeFillTint="99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86847" w:rsidRPr="0027144A" w:rsidTr="002E6804">
        <w:trPr>
          <w:trHeight w:val="27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:rsidR="008E629D" w:rsidRPr="0027144A" w:rsidRDefault="008E629D" w:rsidP="006743AE">
      <w:pPr>
        <w:rPr>
          <w:rFonts w:cs="Arial"/>
          <w:b/>
        </w:rPr>
      </w:pPr>
    </w:p>
    <w:p w:rsidR="006743AE" w:rsidRPr="0027144A" w:rsidRDefault="006743AE" w:rsidP="006743AE">
      <w:pPr>
        <w:rPr>
          <w:rFonts w:cs="Arial"/>
          <w:b/>
        </w:rPr>
      </w:pPr>
      <w:r w:rsidRPr="0027144A">
        <w:rPr>
          <w:rFonts w:cs="Arial"/>
          <w:b/>
        </w:rPr>
        <w:t>Sección II. Aprendizajes esperados, indicadores de los aprendizajes esperados y actividades de mediación.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60"/>
        <w:gridCol w:w="2048"/>
        <w:gridCol w:w="2007"/>
        <w:gridCol w:w="6581"/>
      </w:tblGrid>
      <w:tr w:rsidR="006743AE" w:rsidRPr="0027144A" w:rsidTr="00C43865">
        <w:tc>
          <w:tcPr>
            <w:tcW w:w="1696" w:type="pct"/>
            <w:gridSpan w:val="2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Aprendizaje esperado</w:t>
            </w:r>
          </w:p>
        </w:tc>
        <w:tc>
          <w:tcPr>
            <w:tcW w:w="772" w:type="pct"/>
            <w:vMerge w:val="restart"/>
            <w:vAlign w:val="center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Actividades de Mediación</w:t>
            </w:r>
          </w:p>
        </w:tc>
      </w:tr>
      <w:tr w:rsidR="006743AE" w:rsidRPr="0027144A" w:rsidTr="00C43865">
        <w:tc>
          <w:tcPr>
            <w:tcW w:w="908" w:type="pct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  <w:highlight w:val="yellow"/>
              </w:rPr>
            </w:pPr>
            <w:r w:rsidRPr="0027144A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Objetivo</w:t>
            </w:r>
          </w:p>
        </w:tc>
        <w:tc>
          <w:tcPr>
            <w:tcW w:w="772" w:type="pct"/>
            <w:vMerge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32" w:type="pct"/>
            <w:vMerge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</w:p>
        </w:tc>
      </w:tr>
      <w:tr w:rsidR="00B6740D" w:rsidRPr="0027144A" w:rsidTr="00C43865">
        <w:tc>
          <w:tcPr>
            <w:tcW w:w="908" w:type="pct"/>
            <w:shd w:val="clear" w:color="auto" w:fill="FFFFFF" w:themeFill="background1"/>
          </w:tcPr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E680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2E680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(planificación).</w:t>
            </w: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E680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Desarrolla autonomía en las tareas que debe realizar para alcanzar los propósitos que se ha propuesto </w:t>
            </w:r>
            <w:r w:rsidRPr="002E680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(autorregulación).</w:t>
            </w: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2E680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(razonamiento efectivo).</w:t>
            </w: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2E680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Pr="0027144A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901914" w:rsidRPr="002E6804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E6804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2E6804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E680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2E680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E680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Interactúa de manera asertiva con los demás, considerando las fortalezas y las </w:t>
            </w:r>
            <w:r w:rsidRPr="002E680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debilidades de cada quien para lograr la cohesión de grupo </w:t>
            </w:r>
            <w:r w:rsidRPr="002E680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(sentido de pertenencia).</w:t>
            </w: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E680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2E680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:rsidR="00901914" w:rsidRPr="002E680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27144A" w:rsidRPr="002E6804" w:rsidRDefault="0027144A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27144A" w:rsidRPr="002E6804" w:rsidRDefault="0027144A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B6740D" w:rsidRPr="0027144A" w:rsidRDefault="00901914" w:rsidP="0027144A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2E680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2E680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(integración social).</w:t>
            </w:r>
          </w:p>
        </w:tc>
        <w:tc>
          <w:tcPr>
            <w:tcW w:w="788" w:type="pct"/>
          </w:tcPr>
          <w:p w:rsidR="00B6740D" w:rsidRPr="0027144A" w:rsidRDefault="000E0CC5" w:rsidP="00CE598A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lastRenderedPageBreak/>
              <w:t>Analizar textos no literarios, mediante la aplicación de los diversos niveles de comprensión lectora.</w:t>
            </w:r>
          </w:p>
        </w:tc>
        <w:tc>
          <w:tcPr>
            <w:tcW w:w="772" w:type="pct"/>
            <w:shd w:val="clear" w:color="auto" w:fill="FFFFFF" w:themeFill="background1"/>
          </w:tcPr>
          <w:p w:rsidR="0027144A" w:rsidRPr="002E6804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2E6804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2E6804">
              <w:rPr>
                <w:rFonts w:cs="Arial"/>
                <w:color w:val="BF8F00" w:themeColor="accent4" w:themeShade="BF"/>
                <w:u w:val="single"/>
              </w:rPr>
              <w:t>texto científico</w:t>
            </w:r>
            <w:r w:rsidRPr="002E6804">
              <w:rPr>
                <w:rFonts w:cs="Arial"/>
                <w:color w:val="BF8F00" w:themeColor="accent4" w:themeShade="BF"/>
              </w:rPr>
              <w:t>.</w:t>
            </w:r>
          </w:p>
          <w:p w:rsidR="0027144A" w:rsidRPr="002E6804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2E6804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2E6804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2E6804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2E6804">
              <w:rPr>
                <w:rFonts w:cs="Arial"/>
                <w:color w:val="BF8F00" w:themeColor="accent4" w:themeShade="BF"/>
                <w:u w:val="single"/>
              </w:rPr>
              <w:t>texto científico</w:t>
            </w:r>
            <w:r w:rsidRPr="002E6804">
              <w:rPr>
                <w:rFonts w:cs="Arial"/>
                <w:color w:val="BF8F00" w:themeColor="accent4" w:themeShade="BF"/>
              </w:rPr>
              <w:t>.</w:t>
            </w:r>
          </w:p>
          <w:p w:rsidR="0027144A" w:rsidRPr="002E6804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2E6804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2E6804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2E6804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E680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científico</w:t>
            </w: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E6804" w:rsidRDefault="002E6804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27144A" w:rsidRPr="002E6804" w:rsidRDefault="0027144A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2E680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científico</w:t>
            </w:r>
            <w:r w:rsidRPr="002E680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27144A" w:rsidRDefault="0027144A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texto científico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  <w:p w:rsid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científico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7144A" w:rsidRDefault="0027144A" w:rsidP="0027144A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Comunica en forma asertiva, de acuerdo con las características de </w:t>
            </w:r>
            <w:r w:rsidRPr="0027144A">
              <w:rPr>
                <w:rFonts w:cs="Arial"/>
                <w:color w:val="C45911" w:themeColor="accent2" w:themeShade="BF"/>
              </w:rPr>
              <w:lastRenderedPageBreak/>
              <w:t xml:space="preserve">los compañeros, su interpretación del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>texto científico</w:t>
            </w:r>
            <w:r w:rsidRPr="0027144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.</w:t>
            </w:r>
          </w:p>
          <w:p w:rsidR="0027144A" w:rsidRDefault="0027144A" w:rsidP="0027144A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27144A" w:rsidRDefault="0027144A" w:rsidP="0027144A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27144A" w:rsidRPr="0027144A" w:rsidRDefault="0027144A" w:rsidP="0027144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27144A" w:rsidRPr="0027144A" w:rsidRDefault="0027144A" w:rsidP="0027144A">
            <w:pPr>
              <w:jc w:val="both"/>
              <w:rPr>
                <w:rFonts w:cs="Arial"/>
                <w:color w:val="C45911" w:themeColor="accent2" w:themeShade="BF"/>
                <w:u w:val="single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>texto científico.</w:t>
            </w:r>
          </w:p>
          <w:p w:rsidR="0027144A" w:rsidRDefault="0027144A" w:rsidP="0027144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B6740D" w:rsidRPr="0027144A" w:rsidRDefault="0027144A" w:rsidP="0027144A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>texto científico.</w:t>
            </w:r>
          </w:p>
        </w:tc>
        <w:tc>
          <w:tcPr>
            <w:tcW w:w="2532" w:type="pct"/>
          </w:tcPr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</w:tc>
      </w:tr>
      <w:tr w:rsidR="00C43865" w:rsidRPr="0027144A" w:rsidTr="00C43865">
        <w:tc>
          <w:tcPr>
            <w:tcW w:w="5000" w:type="pct"/>
            <w:gridSpan w:val="4"/>
            <w:shd w:val="clear" w:color="auto" w:fill="FFFFFF" w:themeFill="background1"/>
          </w:tcPr>
          <w:p w:rsidR="00C43865" w:rsidRPr="0027144A" w:rsidRDefault="00C43865" w:rsidP="00B6740D">
            <w:pPr>
              <w:jc w:val="both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lastRenderedPageBreak/>
              <w:t>Observaciones:</w:t>
            </w:r>
          </w:p>
          <w:p w:rsidR="00011113" w:rsidRPr="0027144A" w:rsidRDefault="00011113" w:rsidP="00011113">
            <w:pPr>
              <w:jc w:val="both"/>
              <w:rPr>
                <w:rFonts w:cs="Arial"/>
                <w:b/>
              </w:rPr>
            </w:pPr>
          </w:p>
          <w:p w:rsidR="00011113" w:rsidRPr="0027144A" w:rsidRDefault="00011113" w:rsidP="00011113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144A">
              <w:rPr>
                <w:rFonts w:asciiTheme="minorHAnsi" w:hAnsiTheme="minorHAnsi"/>
                <w:sz w:val="22"/>
                <w:szCs w:val="22"/>
              </w:rPr>
              <w:t>El planeamiento de este mes requiere:</w:t>
            </w:r>
          </w:p>
          <w:p w:rsidR="00011113" w:rsidRPr="0027144A" w:rsidRDefault="00011113" w:rsidP="0027144A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/>
                <w:sz w:val="22"/>
                <w:szCs w:val="22"/>
              </w:rPr>
              <w:t xml:space="preserve">Lectura analítica de textos no literarios </w:t>
            </w:r>
            <w:r w:rsidRPr="0027144A">
              <w:rPr>
                <w:rFonts w:asciiTheme="minorHAnsi" w:hAnsiTheme="minorHAnsi" w:cs="Arial"/>
                <w:sz w:val="22"/>
                <w:szCs w:val="22"/>
                <w:u w:val="single"/>
              </w:rPr>
              <w:t xml:space="preserve">(texto </w:t>
            </w:r>
            <w:r w:rsidR="0027144A">
              <w:rPr>
                <w:rFonts w:asciiTheme="minorHAnsi" w:hAnsiTheme="minorHAnsi" w:cs="Arial"/>
                <w:sz w:val="22"/>
                <w:szCs w:val="22"/>
                <w:u w:val="single"/>
              </w:rPr>
              <w:t>científico</w:t>
            </w:r>
            <w:r w:rsidRPr="0027144A">
              <w:rPr>
                <w:rFonts w:asciiTheme="minorHAnsi" w:hAnsiTheme="minorHAnsi" w:cs="Arial"/>
                <w:sz w:val="22"/>
                <w:szCs w:val="22"/>
                <w:u w:val="single"/>
              </w:rPr>
              <w:t>)</w:t>
            </w:r>
            <w:r w:rsidRPr="0027144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</w:tbl>
    <w:p w:rsidR="006743AE" w:rsidRPr="0027144A" w:rsidRDefault="006743AE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AA3B17" w:rsidRPr="0027144A" w:rsidRDefault="00AA3B17" w:rsidP="00AA3B17">
      <w:pPr>
        <w:spacing w:after="0"/>
        <w:rPr>
          <w:rFonts w:cs="Arial"/>
          <w:b/>
        </w:rPr>
      </w:pPr>
      <w:r w:rsidRPr="0027144A">
        <w:rPr>
          <w:rFonts w:cs="Arial"/>
          <w:b/>
        </w:rPr>
        <w:t>Sección III. Instrumentos de evaluación.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04"/>
        <w:gridCol w:w="3693"/>
        <w:gridCol w:w="2267"/>
        <w:gridCol w:w="2160"/>
        <w:gridCol w:w="2472"/>
      </w:tblGrid>
      <w:tr w:rsidR="00AA3B17" w:rsidRPr="0027144A" w:rsidTr="00CE598A">
        <w:tc>
          <w:tcPr>
            <w:tcW w:w="925" w:type="pct"/>
            <w:vMerge w:val="restart"/>
          </w:tcPr>
          <w:p w:rsidR="00AA3B17" w:rsidRPr="0027144A" w:rsidRDefault="00AA3B17" w:rsidP="00901914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421" w:type="pct"/>
            <w:vMerge w:val="restart"/>
          </w:tcPr>
          <w:p w:rsidR="00AA3B17" w:rsidRPr="0027144A" w:rsidRDefault="00AA3B17" w:rsidP="00CE598A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654" w:type="pct"/>
            <w:gridSpan w:val="3"/>
          </w:tcPr>
          <w:p w:rsidR="00AA3B17" w:rsidRPr="0027144A" w:rsidRDefault="00AA3B17" w:rsidP="00CE598A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Proceso</w:t>
            </w:r>
          </w:p>
        </w:tc>
      </w:tr>
      <w:tr w:rsidR="000F11EC" w:rsidRPr="0027144A" w:rsidTr="00CE598A">
        <w:trPr>
          <w:trHeight w:val="340"/>
        </w:trPr>
        <w:tc>
          <w:tcPr>
            <w:tcW w:w="925" w:type="pct"/>
            <w:vMerge/>
            <w:shd w:val="clear" w:color="auto" w:fill="FFFFFF" w:themeFill="background1"/>
          </w:tcPr>
          <w:p w:rsidR="00AA3B17" w:rsidRPr="0027144A" w:rsidRDefault="00AA3B17" w:rsidP="00901914">
            <w:pPr>
              <w:jc w:val="center"/>
              <w:rPr>
                <w:rFonts w:cs="Arial"/>
                <w:color w:val="FFC000"/>
              </w:rPr>
            </w:pPr>
          </w:p>
        </w:tc>
        <w:tc>
          <w:tcPr>
            <w:tcW w:w="1421" w:type="pct"/>
            <w:vMerge/>
            <w:shd w:val="clear" w:color="auto" w:fill="FFFFFF" w:themeFill="background1"/>
          </w:tcPr>
          <w:p w:rsidR="00AA3B17" w:rsidRPr="0027144A" w:rsidRDefault="00AA3B17" w:rsidP="00CE598A">
            <w:pPr>
              <w:jc w:val="center"/>
              <w:rPr>
                <w:rFonts w:cs="Arial"/>
                <w:color w:val="FFC000"/>
              </w:rPr>
            </w:pPr>
          </w:p>
        </w:tc>
        <w:tc>
          <w:tcPr>
            <w:tcW w:w="872" w:type="pct"/>
          </w:tcPr>
          <w:p w:rsidR="00AA3B17" w:rsidRPr="0027144A" w:rsidRDefault="00AA3B17" w:rsidP="00CE598A">
            <w:pPr>
              <w:tabs>
                <w:tab w:val="left" w:pos="264"/>
              </w:tabs>
              <w:jc w:val="center"/>
              <w:rPr>
                <w:rFonts w:cs="Arial"/>
              </w:rPr>
            </w:pPr>
            <w:r w:rsidRPr="0027144A">
              <w:rPr>
                <w:rFonts w:cs="Arial"/>
                <w:b/>
              </w:rPr>
              <w:t>Inicial</w:t>
            </w:r>
          </w:p>
        </w:tc>
        <w:tc>
          <w:tcPr>
            <w:tcW w:w="831" w:type="pct"/>
          </w:tcPr>
          <w:p w:rsidR="00AA3B17" w:rsidRPr="0027144A" w:rsidRDefault="00AA3B17" w:rsidP="00CE598A">
            <w:pPr>
              <w:tabs>
                <w:tab w:val="left" w:pos="264"/>
              </w:tabs>
              <w:jc w:val="center"/>
              <w:rPr>
                <w:rFonts w:cs="Arial"/>
                <w:color w:val="FF0000"/>
              </w:rPr>
            </w:pPr>
            <w:r w:rsidRPr="0027144A">
              <w:rPr>
                <w:rFonts w:cs="Arial"/>
                <w:b/>
              </w:rPr>
              <w:t>Intermedio</w:t>
            </w:r>
          </w:p>
        </w:tc>
        <w:tc>
          <w:tcPr>
            <w:tcW w:w="951" w:type="pct"/>
          </w:tcPr>
          <w:p w:rsidR="00AA3B17" w:rsidRPr="0027144A" w:rsidRDefault="00AA3B17" w:rsidP="00CE598A">
            <w:pPr>
              <w:jc w:val="center"/>
              <w:rPr>
                <w:rFonts w:cs="Arial"/>
                <w:color w:val="FF0000"/>
              </w:rPr>
            </w:pPr>
            <w:r w:rsidRPr="0027144A">
              <w:rPr>
                <w:rFonts w:cs="Arial"/>
                <w:b/>
              </w:rPr>
              <w:t>Avanzado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2E680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2E680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E6804" w:rsidRDefault="000E0CC5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2E6804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2E6804">
              <w:rPr>
                <w:rFonts w:cs="Arial"/>
                <w:color w:val="BF8F00" w:themeColor="accent4" w:themeShade="BF"/>
                <w:u w:val="single"/>
              </w:rPr>
              <w:t xml:space="preserve">texto </w:t>
            </w:r>
            <w:r w:rsidR="0027144A" w:rsidRPr="002E6804">
              <w:rPr>
                <w:rFonts w:cs="Arial"/>
                <w:color w:val="BF8F00" w:themeColor="accent4" w:themeShade="BF"/>
                <w:u w:val="single"/>
              </w:rPr>
              <w:t>científico</w:t>
            </w:r>
            <w:r w:rsidRPr="002E680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27144A" w:rsidRDefault="000E0CC5" w:rsidP="0027144A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 xml:space="preserve">Determina los elementos que componen un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27144A">
              <w:rPr>
                <w:rFonts w:cs="Arial"/>
              </w:rPr>
              <w:t xml:space="preserve">Diferencia cada elemento del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, de acuerdo a sus características.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27144A">
              <w:rPr>
                <w:rFonts w:cs="Arial"/>
              </w:rPr>
              <w:t xml:space="preserve">Escoge los elementos pertinentes para trabajar el análisis del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2E680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2E680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E6804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2E6804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2E6804">
              <w:rPr>
                <w:rFonts w:cs="Arial"/>
                <w:color w:val="BF8F00" w:themeColor="accent4" w:themeShade="BF"/>
                <w:u w:val="single"/>
              </w:rPr>
              <w:t xml:space="preserve">texto </w:t>
            </w:r>
            <w:r w:rsidR="0027144A" w:rsidRPr="002E6804">
              <w:rPr>
                <w:rFonts w:cs="Arial"/>
                <w:color w:val="BF8F00" w:themeColor="accent4" w:themeShade="BF"/>
                <w:u w:val="single"/>
              </w:rPr>
              <w:t>científico</w:t>
            </w:r>
            <w:r w:rsidRPr="002E680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Cita generalidades de la aplicación de los elementos analizados.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27144A">
              <w:rPr>
                <w:rFonts w:cs="Arial"/>
              </w:rPr>
              <w:t xml:space="preserve">Resalta las ideas presentes en los elementos analizados del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27144A">
              <w:rPr>
                <w:rFonts w:cs="Arial"/>
              </w:rPr>
              <w:t xml:space="preserve">Hace sugerencias de mejoras en las ideas presentes en los elementos analizados del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2E6804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E6804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E6804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E680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 xml:space="preserve">texto </w:t>
            </w:r>
            <w:r w:rsidR="0027144A"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científico</w:t>
            </w: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2E6804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E6804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E6804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2E680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 xml:space="preserve">texto </w:t>
            </w:r>
            <w:r w:rsidR="0027144A" w:rsidRPr="002E680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científico</w:t>
            </w:r>
            <w:r w:rsidRPr="002E680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0E0CC5" w:rsidRPr="002E6804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2E680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2E680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texto </w:t>
            </w:r>
            <w:r w:rsidR="0027144A"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científico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Cita ideas del texto analizado.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Describe similitudes y diferencias entre estas ideas.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Contrasta la información de las ideas.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2E680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2E680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texto </w:t>
            </w:r>
            <w:r w:rsidR="0027144A"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científico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, para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enriquecer la comunicación (oral y escrita).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lastRenderedPageBreak/>
              <w:t xml:space="preserve">Anota las conclusiones generales de la nueva información para </w:t>
            </w:r>
            <w:r w:rsidRPr="0027144A">
              <w:rPr>
                <w:rFonts w:cs="Arial"/>
              </w:rPr>
              <w:lastRenderedPageBreak/>
              <w:t>enriquecer la comunicación ora</w:t>
            </w:r>
            <w:bookmarkStart w:id="0" w:name="_GoBack"/>
            <w:bookmarkEnd w:id="0"/>
            <w:r w:rsidRPr="0027144A">
              <w:rPr>
                <w:rFonts w:cs="Arial"/>
              </w:rPr>
              <w:t>l y escrita.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lastRenderedPageBreak/>
              <w:t xml:space="preserve">Distingue, las conclusiones principales para </w:t>
            </w:r>
            <w:r w:rsidRPr="0027144A">
              <w:rPr>
                <w:rFonts w:cs="Arial"/>
              </w:rPr>
              <w:lastRenderedPageBreak/>
              <w:t>enriquecer la comunicación oral y escrita.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lastRenderedPageBreak/>
              <w:t xml:space="preserve">Emplea con propiedad las conclusiones para enriquecer la </w:t>
            </w:r>
            <w:r w:rsidRPr="0027144A">
              <w:rPr>
                <w:rFonts w:cs="Arial"/>
              </w:rPr>
              <w:lastRenderedPageBreak/>
              <w:t>comunicación oral y escrita.</w:t>
            </w:r>
          </w:p>
        </w:tc>
      </w:tr>
      <w:tr w:rsidR="000E0CC5" w:rsidRPr="0027144A" w:rsidTr="00901914">
        <w:trPr>
          <w:trHeight w:val="416"/>
        </w:trPr>
        <w:tc>
          <w:tcPr>
            <w:tcW w:w="925" w:type="pct"/>
            <w:shd w:val="clear" w:color="auto" w:fill="FFFFFF" w:themeFill="background1"/>
          </w:tcPr>
          <w:p w:rsidR="000E0CC5" w:rsidRPr="002E680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2E680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Sentido de  pertenencia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 xml:space="preserve">texto </w:t>
            </w:r>
            <w:r w:rsidR="0027144A" w:rsidRPr="0027144A">
              <w:rPr>
                <w:rFonts w:cs="Arial"/>
                <w:color w:val="C45911" w:themeColor="accent2" w:themeShade="BF"/>
                <w:u w:val="single"/>
              </w:rPr>
              <w:t>científico</w:t>
            </w:r>
            <w:r w:rsidRPr="0027144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Cita al grupo las palabras claves que dan origen a su interpretación del texto.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Enuncia al grupo las ideas generales de su interpretación del texto.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Comunica al grupo con claridad su interpretación del texto.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2E680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2E680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 xml:space="preserve">texto </w:t>
            </w:r>
            <w:r w:rsidR="0027144A" w:rsidRPr="0027144A">
              <w:rPr>
                <w:rFonts w:cs="Arial"/>
                <w:color w:val="C45911" w:themeColor="accent2" w:themeShade="BF"/>
                <w:u w:val="single"/>
              </w:rPr>
              <w:t>científico.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Contrasta las diversas interpretaciones del texto.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2E680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2E680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Integración social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 xml:space="preserve">texto </w:t>
            </w:r>
            <w:r w:rsidR="0027144A" w:rsidRPr="0027144A">
              <w:rPr>
                <w:rFonts w:cs="Arial"/>
                <w:color w:val="C45911" w:themeColor="accent2" w:themeShade="BF"/>
                <w:u w:val="single"/>
              </w:rPr>
              <w:t>científico.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Menciona ideas básicas  para alcanzar una posible interpretación grupal del texto.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Resalta aspectos relevantes para alcanzar una posible interpretación grupal del texto.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Distingue, puntualmente las ideas que deben complementarse para alcanzar una posible interpretación del texto.</w:t>
            </w:r>
          </w:p>
        </w:tc>
      </w:tr>
    </w:tbl>
    <w:p w:rsidR="00901914" w:rsidRPr="0027144A" w:rsidRDefault="00901914" w:rsidP="00F443AB">
      <w:pPr>
        <w:rPr>
          <w:rFonts w:cs="Arial"/>
          <w:b/>
        </w:rPr>
      </w:pPr>
    </w:p>
    <w:p w:rsidR="0027144A" w:rsidRPr="0027144A" w:rsidRDefault="0027144A" w:rsidP="00F443AB">
      <w:pPr>
        <w:rPr>
          <w:rFonts w:cs="Arial"/>
          <w:b/>
        </w:rPr>
      </w:pPr>
    </w:p>
    <w:p w:rsidR="0027144A" w:rsidRPr="0027144A" w:rsidRDefault="0027144A" w:rsidP="00F443AB">
      <w:pPr>
        <w:rPr>
          <w:rFonts w:cs="Arial"/>
          <w:b/>
        </w:rPr>
      </w:pPr>
    </w:p>
    <w:p w:rsidR="0027144A" w:rsidRPr="0027144A" w:rsidRDefault="0027144A" w:rsidP="00F443AB">
      <w:pPr>
        <w:rPr>
          <w:rFonts w:cs="Arial"/>
          <w:b/>
        </w:rPr>
      </w:pPr>
    </w:p>
    <w:sectPr w:rsidR="0027144A" w:rsidRPr="0027144A" w:rsidSect="006743A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A6"/>
    <w:multiLevelType w:val="hybridMultilevel"/>
    <w:tmpl w:val="8CE6CA9A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AE"/>
    <w:rsid w:val="00011113"/>
    <w:rsid w:val="000348E8"/>
    <w:rsid w:val="00056AA8"/>
    <w:rsid w:val="00075742"/>
    <w:rsid w:val="00086847"/>
    <w:rsid w:val="000E0CC5"/>
    <w:rsid w:val="000F11EC"/>
    <w:rsid w:val="001643A3"/>
    <w:rsid w:val="0027144A"/>
    <w:rsid w:val="002E6804"/>
    <w:rsid w:val="002F33E6"/>
    <w:rsid w:val="0031064A"/>
    <w:rsid w:val="00316D9D"/>
    <w:rsid w:val="00367843"/>
    <w:rsid w:val="00375C11"/>
    <w:rsid w:val="00433095"/>
    <w:rsid w:val="00561C3F"/>
    <w:rsid w:val="00671FFF"/>
    <w:rsid w:val="006743AE"/>
    <w:rsid w:val="00771F80"/>
    <w:rsid w:val="007A49E8"/>
    <w:rsid w:val="007E3D32"/>
    <w:rsid w:val="008E629D"/>
    <w:rsid w:val="00901914"/>
    <w:rsid w:val="009B2D40"/>
    <w:rsid w:val="009C76D9"/>
    <w:rsid w:val="00A27850"/>
    <w:rsid w:val="00A66B60"/>
    <w:rsid w:val="00AA3B17"/>
    <w:rsid w:val="00AA6396"/>
    <w:rsid w:val="00B10362"/>
    <w:rsid w:val="00B421F6"/>
    <w:rsid w:val="00B6740D"/>
    <w:rsid w:val="00C33468"/>
    <w:rsid w:val="00C43865"/>
    <w:rsid w:val="00C97B4D"/>
    <w:rsid w:val="00CE598A"/>
    <w:rsid w:val="00D446EE"/>
    <w:rsid w:val="00D46F86"/>
    <w:rsid w:val="00E31459"/>
    <w:rsid w:val="00EB0C16"/>
    <w:rsid w:val="00F443AB"/>
    <w:rsid w:val="00FC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21C00-F5D2-4194-908C-BEB7E955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3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7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6743AE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6743A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6743AE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6743AE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1268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Paula Lizano Arguello</cp:lastModifiedBy>
  <cp:revision>8</cp:revision>
  <dcterms:created xsi:type="dcterms:W3CDTF">2019-10-24T17:05:00Z</dcterms:created>
  <dcterms:modified xsi:type="dcterms:W3CDTF">2019-12-10T20:49:00Z</dcterms:modified>
</cp:coreProperties>
</file>