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F39723" w14:textId="77777777" w:rsidR="00A575B7" w:rsidRDefault="00A575B7" w:rsidP="00A575B7">
      <w:pPr>
        <w:spacing w:after="0" w:line="240" w:lineRule="auto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Plantilla de planeamiento didáctico</w:t>
      </w:r>
    </w:p>
    <w:p w14:paraId="06F9F727" w14:textId="77777777" w:rsidR="00A575B7" w:rsidRDefault="00A575B7" w:rsidP="00A575B7">
      <w:pPr>
        <w:spacing w:after="0" w:line="240" w:lineRule="auto"/>
        <w:jc w:val="center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Español: Comunicación y Comprensión Lectora</w:t>
      </w:r>
    </w:p>
    <w:p w14:paraId="4022AF62" w14:textId="3E8B5A0D" w:rsidR="00963DA7" w:rsidRPr="008A2832" w:rsidRDefault="00A575B7" w:rsidP="00A575B7">
      <w:pPr>
        <w:spacing w:after="0" w:line="240" w:lineRule="auto"/>
        <w:rPr>
          <w:rFonts w:asciiTheme="minorHAnsi" w:eastAsiaTheme="minorHAnsi" w:hAnsiTheme="minorHAnsi" w:cs="Arial"/>
          <w:b/>
          <w:color w:val="auto"/>
          <w:lang w:eastAsia="en-US"/>
        </w:rPr>
      </w:pPr>
      <w:r>
        <w:rPr>
          <w:rFonts w:asciiTheme="minorHAnsi" w:eastAsiaTheme="minorHAnsi" w:hAnsiTheme="minorHAnsi" w:cs="Arial"/>
          <w:b/>
          <w:color w:val="auto"/>
          <w:lang w:eastAsia="en-US"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1"/>
        <w:gridCol w:w="2693"/>
        <w:gridCol w:w="3782"/>
      </w:tblGrid>
      <w:tr w:rsidR="00BC53A3" w:rsidRPr="008A2832" w14:paraId="32CE68AA" w14:textId="77777777" w:rsidTr="008E1F29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5BB2152" w14:textId="77777777" w:rsidR="00BC53A3" w:rsidRPr="008A2832" w:rsidRDefault="00BC53A3" w:rsidP="00B77C7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Dirección Regional de Educación</w:t>
            </w:r>
            <w:r w:rsidRPr="008A2832">
              <w:rPr>
                <w:rFonts w:asciiTheme="minorHAnsi" w:eastAsia="Times New Roman" w:hAnsiTheme="minorHAnsi" w:cs="Arial"/>
                <w:color w:val="auto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6FA1397" w14:textId="77777777" w:rsidR="00BC53A3" w:rsidRPr="008A2832" w:rsidRDefault="00BC53A3" w:rsidP="00B77C7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Centro educativo: </w:t>
            </w:r>
          </w:p>
        </w:tc>
      </w:tr>
      <w:tr w:rsidR="00BC53A3" w:rsidRPr="008A2832" w14:paraId="20F756F0" w14:textId="77777777" w:rsidTr="008E1F29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3920F4F" w14:textId="77777777" w:rsidR="00BC53A3" w:rsidRPr="008A2832" w:rsidRDefault="00BC53A3" w:rsidP="00B77C7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Nombre y apellidos del o la docente</w:t>
            </w:r>
            <w:r w:rsidRPr="008A2832">
              <w:rPr>
                <w:rFonts w:asciiTheme="minorHAnsi" w:eastAsia="Times New Roman" w:hAnsiTheme="minorHAnsi" w:cs="Arial"/>
                <w:color w:val="auto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05622378" w14:textId="77777777" w:rsidR="00BC53A3" w:rsidRPr="008A2832" w:rsidRDefault="00BC53A3" w:rsidP="00B77C7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Asignatura: </w:t>
            </w:r>
            <w:proofErr w:type="gramStart"/>
            <w:r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Español</w:t>
            </w:r>
            <w:proofErr w:type="gramEnd"/>
          </w:p>
        </w:tc>
      </w:tr>
      <w:tr w:rsidR="00BC53A3" w:rsidRPr="008A2832" w14:paraId="54B5F0DB" w14:textId="77777777" w:rsidTr="00BC53A3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BCEEC56" w14:textId="7D64D382" w:rsidR="00BC53A3" w:rsidRPr="008A2832" w:rsidRDefault="00BC53A3" w:rsidP="00B77C7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color w:val="auto"/>
                <w:lang w:eastAsia="es-ES"/>
              </w:rPr>
            </w:pPr>
            <w:r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Nivel: </w:t>
            </w:r>
            <w:r w:rsidR="007C0A96"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un</w:t>
            </w:r>
            <w:r w:rsidR="00C37FEA"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décimo</w:t>
            </w:r>
            <w:r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año</w:t>
            </w:r>
          </w:p>
        </w:tc>
        <w:tc>
          <w:tcPr>
            <w:tcW w:w="10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C4D6D17" w14:textId="77777777" w:rsidR="00BC53A3" w:rsidRPr="008A2832" w:rsidRDefault="00BC53A3" w:rsidP="00B77C7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8A2832">
              <w:rPr>
                <w:rFonts w:asciiTheme="minorHAnsi" w:eastAsia="Times New Roman" w:hAnsiTheme="minorHAnsi" w:cs="Arial"/>
                <w:b/>
                <w:lang w:eastAsia="es-ES"/>
              </w:rPr>
              <w:t>Curso lectivo:</w:t>
            </w:r>
            <w:r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 xml:space="preserve"> 20___</w:t>
            </w:r>
          </w:p>
        </w:tc>
        <w:tc>
          <w:tcPr>
            <w:tcW w:w="14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15F00FF" w14:textId="0677F67D" w:rsidR="00BC53A3" w:rsidRPr="008A2832" w:rsidRDefault="00BC53A3" w:rsidP="00B77C7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</w:pPr>
            <w:r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Periodicidad: mensual (</w:t>
            </w:r>
            <w:r w:rsidR="00C37FEA"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abril</w:t>
            </w:r>
            <w:r w:rsidRPr="008A2832">
              <w:rPr>
                <w:rFonts w:asciiTheme="minorHAnsi" w:eastAsia="Times New Roman" w:hAnsiTheme="minorHAnsi" w:cs="Arial"/>
                <w:b/>
                <w:color w:val="auto"/>
                <w:lang w:eastAsia="es-ES"/>
              </w:rPr>
              <w:t>)</w:t>
            </w:r>
          </w:p>
        </w:tc>
      </w:tr>
    </w:tbl>
    <w:p w14:paraId="62E5E091" w14:textId="77777777" w:rsidR="00BC53A3" w:rsidRPr="008A2832" w:rsidRDefault="00BC53A3" w:rsidP="00B77C7C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23BEC113" w14:textId="65E286B9" w:rsidR="002E2EE4" w:rsidRPr="008A2832" w:rsidRDefault="00BC53A3" w:rsidP="00B77C7C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8A2832">
        <w:rPr>
          <w:rFonts w:asciiTheme="minorHAnsi" w:eastAsiaTheme="minorHAnsi" w:hAnsiTheme="minorHAnsi" w:cs="Arial"/>
          <w:b/>
          <w:color w:val="auto"/>
          <w:lang w:eastAsia="en-US"/>
        </w:rPr>
        <w:t>Sección I. Habilidades en el marco de la política curricular</w:t>
      </w:r>
    </w:p>
    <w:tbl>
      <w:tblPr>
        <w:tblStyle w:val="Tablaconcuadrcula10"/>
        <w:tblW w:w="5002" w:type="pct"/>
        <w:tblInd w:w="-5" w:type="dxa"/>
        <w:tblLook w:val="04A0" w:firstRow="1" w:lastRow="0" w:firstColumn="1" w:lastColumn="0" w:noHBand="0" w:noVBand="1"/>
      </w:tblPr>
      <w:tblGrid>
        <w:gridCol w:w="3115"/>
        <w:gridCol w:w="9886"/>
      </w:tblGrid>
      <w:tr w:rsidR="002E2EE4" w:rsidRPr="008A2832" w14:paraId="58DBAF3B" w14:textId="77777777" w:rsidTr="00D84D18">
        <w:tc>
          <w:tcPr>
            <w:tcW w:w="1198" w:type="pct"/>
            <w:shd w:val="clear" w:color="auto" w:fill="FFF2CC" w:themeFill="accent4" w:themeFillTint="33"/>
            <w:vAlign w:val="center"/>
          </w:tcPr>
          <w:p w14:paraId="388F5A1C" w14:textId="77777777" w:rsidR="002E2EE4" w:rsidRPr="008A2832" w:rsidRDefault="002E2EE4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6E80A8E1" w14:textId="4C57ADAF" w:rsidR="002E2EE4" w:rsidRPr="008A2832" w:rsidRDefault="00C37FEA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(</w:t>
            </w:r>
            <w:r w:rsidR="002E2EE4"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pautas para el desarrollo de la habilidad)</w:t>
            </w:r>
          </w:p>
        </w:tc>
      </w:tr>
      <w:tr w:rsidR="002E2EE4" w:rsidRPr="008A2832" w14:paraId="6095663D" w14:textId="77777777" w:rsidTr="00D84D18">
        <w:trPr>
          <w:trHeight w:val="272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7EDE4F0F" w14:textId="13FFEC7B" w:rsidR="002E2EE4" w:rsidRPr="008A2832" w:rsidRDefault="00921A90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</w:t>
            </w: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ensamiento sistémico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  <w:r w:rsidR="002E2EE4"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para ver el todo y las partes, así como las conexiones entre estas que permiten la construcción de sentido de acuerdo al contexto</w:t>
            </w:r>
            <w:r w:rsidR="002E2EE4"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318BF07B" w14:textId="77777777" w:rsidR="002E2EE4" w:rsidRPr="008A2832" w:rsidRDefault="002E2EE4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Abstrae los datos, hechos, acciones y objetos como parte de contextos más amplios y complejos </w:t>
            </w: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(patrones dentro del sistema).</w:t>
            </w:r>
          </w:p>
        </w:tc>
      </w:tr>
      <w:tr w:rsidR="00C37FEA" w:rsidRPr="008A2832" w14:paraId="78F6D4BD" w14:textId="77777777" w:rsidTr="00D84D18">
        <w:trPr>
          <w:trHeight w:val="1004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5E801DE8" w14:textId="77777777" w:rsidR="00C37FEA" w:rsidRPr="008A2832" w:rsidRDefault="00C37FEA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74082EC3" w14:textId="77777777" w:rsidR="00C37FEA" w:rsidRPr="008A2832" w:rsidRDefault="00C37FEA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Expone cómo cada objeto, hecho, persona y ser vivo son parte de un sistema dinámico de interrelación e interdependencia en su entorno determinado</w:t>
            </w: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 (causalidad entre los componentes del sistema).</w:t>
            </w:r>
          </w:p>
        </w:tc>
      </w:tr>
      <w:tr w:rsidR="00C37FEA" w:rsidRPr="008A2832" w14:paraId="33DB2AFE" w14:textId="77777777" w:rsidTr="00D84D18">
        <w:trPr>
          <w:trHeight w:val="199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29A48310" w14:textId="77777777" w:rsidR="00C37FEA" w:rsidRPr="008A2832" w:rsidRDefault="00C37FEA" w:rsidP="00B77C7C">
            <w:pPr>
              <w:pStyle w:val="Sinespaciado"/>
              <w:jc w:val="center"/>
              <w:rPr>
                <w:rFonts w:cs="Arial"/>
                <w:b/>
                <w:color w:val="000000" w:themeColor="text1"/>
              </w:rPr>
            </w:pPr>
            <w:r w:rsidRPr="008A2832">
              <w:rPr>
                <w:rFonts w:cs="Arial"/>
                <w:b/>
                <w:color w:val="000000" w:themeColor="text1"/>
              </w:rPr>
              <w:t>Pensamiento crítico</w:t>
            </w:r>
          </w:p>
          <w:p w14:paraId="3CA8B98C" w14:textId="2744C725" w:rsidR="00C37FEA" w:rsidRPr="008A2832" w:rsidRDefault="00C37FEA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hAnsiTheme="minorHAnsi" w:cs="Arial"/>
                <w:color w:val="000000" w:themeColor="text1"/>
              </w:rPr>
              <w:t>Habilidad para mejorar la calidad de pensamiento y apropiarse de las estructuras cognitivas aceptadas universalmente</w:t>
            </w:r>
            <w:r w:rsidRPr="008A2832">
              <w:rPr>
                <w:rFonts w:asciiTheme="minorHAnsi" w:hAnsiTheme="minorHAnsi" w:cs="Arial"/>
                <w:b/>
                <w:color w:val="000000" w:themeColor="text1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319B89DA" w14:textId="77777777" w:rsidR="00C37FEA" w:rsidRPr="008A2832" w:rsidRDefault="00C37FEA" w:rsidP="00B77C7C">
            <w:pPr>
              <w:pStyle w:val="Sinespaciado"/>
              <w:jc w:val="both"/>
              <w:rPr>
                <w:rFonts w:cs="Arial"/>
              </w:rPr>
            </w:pPr>
            <w:r w:rsidRPr="008A2832">
              <w:rPr>
                <w:rFonts w:cs="Arial"/>
              </w:rPr>
              <w:t>Evalúa los supuestos y los propósitos de los razonamientos que explican los problemas y preguntas vitales.</w:t>
            </w:r>
          </w:p>
          <w:p w14:paraId="2FE308F3" w14:textId="67F2BA50" w:rsidR="00C37FEA" w:rsidRPr="008A2832" w:rsidRDefault="00C37FEA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hAnsiTheme="minorHAnsi" w:cs="Arial"/>
                <w:b/>
              </w:rPr>
              <w:t>(</w:t>
            </w:r>
            <w:r w:rsidR="00C64B86" w:rsidRPr="008A2832">
              <w:rPr>
                <w:rFonts w:asciiTheme="minorHAnsi" w:hAnsiTheme="minorHAnsi" w:cs="Arial"/>
                <w:b/>
              </w:rPr>
              <w:t>r</w:t>
            </w:r>
            <w:r w:rsidRPr="008A2832">
              <w:rPr>
                <w:rFonts w:asciiTheme="minorHAnsi" w:hAnsiTheme="minorHAnsi" w:cs="Arial"/>
                <w:b/>
              </w:rPr>
              <w:t>azonamiento efectivo)</w:t>
            </w:r>
          </w:p>
        </w:tc>
      </w:tr>
      <w:tr w:rsidR="00C64B86" w:rsidRPr="008A2832" w14:paraId="089C69CA" w14:textId="77777777" w:rsidTr="00D84D18">
        <w:trPr>
          <w:trHeight w:val="638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13E3E237" w14:textId="77777777" w:rsidR="00C64B86" w:rsidRPr="008A2832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286A1460" w14:textId="396E1A64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hAnsiTheme="minorHAnsi" w:cs="Arial"/>
                <w:color w:val="000000" w:themeColor="text1"/>
              </w:rPr>
              <w:t>Fundamenta su pensamiento con precisión, evidencia enunciados, gráficas y preguntas, entre otros</w:t>
            </w:r>
            <w:r w:rsidRPr="008A2832">
              <w:rPr>
                <w:rFonts w:asciiTheme="minorHAnsi" w:hAnsiTheme="minorHAnsi" w:cs="Arial"/>
                <w:b/>
                <w:color w:val="000000" w:themeColor="text1"/>
              </w:rPr>
              <w:t xml:space="preserve"> (argumentación).</w:t>
            </w:r>
          </w:p>
        </w:tc>
      </w:tr>
      <w:tr w:rsidR="002E2EE4" w:rsidRPr="008A2832" w14:paraId="3F9BE92B" w14:textId="77777777" w:rsidTr="00D84D18">
        <w:tc>
          <w:tcPr>
            <w:tcW w:w="1198" w:type="pct"/>
            <w:vMerge w:val="restart"/>
            <w:shd w:val="clear" w:color="auto" w:fill="FBE4D5" w:themeFill="accent2" w:themeFillTint="33"/>
          </w:tcPr>
          <w:p w14:paraId="2552A6CD" w14:textId="77777777" w:rsidR="00450777" w:rsidRPr="008A2832" w:rsidRDefault="00450777" w:rsidP="00B77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Comunicación</w:t>
            </w:r>
          </w:p>
          <w:p w14:paraId="51182767" w14:textId="7D495304" w:rsidR="002E2EE4" w:rsidRPr="008A2832" w:rsidRDefault="002E2EE4" w:rsidP="00B77C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26AC6B44" w14:textId="77777777" w:rsidR="002E2EE4" w:rsidRPr="008A2832" w:rsidRDefault="002E2EE4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Interpreta diferentes tipos de mensajes visuales y orales de complejidad diversa, tanto en su forma como en sus contenidos </w:t>
            </w: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(decodificación).</w:t>
            </w:r>
          </w:p>
        </w:tc>
      </w:tr>
      <w:tr w:rsidR="002E2EE4" w:rsidRPr="008A2832" w14:paraId="53C0D24D" w14:textId="77777777" w:rsidTr="00D84D18"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5B4CEBD0" w14:textId="77777777" w:rsidR="002E2EE4" w:rsidRPr="008A2832" w:rsidRDefault="002E2EE4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30FF788F" w14:textId="77777777" w:rsidR="002E2EE4" w:rsidRPr="008A2832" w:rsidRDefault="002E2EE4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Descifra valores, conocimientos actitudes e intenciones en las diversas formas de comunicación, considerando su contexto </w:t>
            </w: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(comprensión).</w:t>
            </w:r>
          </w:p>
        </w:tc>
      </w:tr>
      <w:tr w:rsidR="002E2EE4" w:rsidRPr="008A2832" w14:paraId="3FFDDA31" w14:textId="77777777" w:rsidTr="00D84D18"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2750B156" w14:textId="77777777" w:rsidR="002E2EE4" w:rsidRPr="008A2832" w:rsidRDefault="002E2EE4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419D060C" w14:textId="53CCF4A3" w:rsidR="002E2EE4" w:rsidRPr="008A2832" w:rsidRDefault="002E2EE4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Crea, a través del código oral y escrito, diversas obras de expresión con valores estéticos y literarios, respetando los cánones gramaticales </w:t>
            </w: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 xml:space="preserve">(trasmisión efectiva). </w:t>
            </w:r>
          </w:p>
        </w:tc>
      </w:tr>
      <w:tr w:rsidR="00C64B86" w:rsidRPr="008A2832" w14:paraId="2BE8DA03" w14:textId="77777777" w:rsidTr="00D84D18"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14:paraId="303A6B1D" w14:textId="77777777" w:rsidR="00C64B86" w:rsidRPr="008A2832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Colaboración</w:t>
            </w:r>
          </w:p>
          <w:p w14:paraId="5F429E2B" w14:textId="5A1C9C92" w:rsidR="00C64B86" w:rsidRPr="008A2832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Habilidad de trabajar de forma efectiva con otras personas 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para alcanzar un objetivo común, articulando los esfuerzos propios con los de los demás</w:t>
            </w: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1F82D962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Interactúa de manera asertiva con los demás, considerando las fortalezas y las debilidades de cada quien para lograr la cohesión de grupo </w:t>
            </w: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(sentido de pertenencia).</w:t>
            </w:r>
          </w:p>
          <w:p w14:paraId="19BABCC7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  <w:tr w:rsidR="00C64B86" w:rsidRPr="008A2832" w14:paraId="32CF53D6" w14:textId="77777777" w:rsidTr="00D84D18">
        <w:tc>
          <w:tcPr>
            <w:tcW w:w="1198" w:type="pct"/>
            <w:vMerge/>
            <w:shd w:val="clear" w:color="auto" w:fill="F09456"/>
            <w:vAlign w:val="center"/>
          </w:tcPr>
          <w:p w14:paraId="21C4B2C1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4BA5605A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Proporciona apoyo constante para alcanzar las metas del grupo, de acuerdo con el desarrollo de las actividades </w:t>
            </w: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(integración social).</w:t>
            </w:r>
          </w:p>
          <w:p w14:paraId="120A5E46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</w:tc>
      </w:tr>
    </w:tbl>
    <w:p w14:paraId="484A269E" w14:textId="77777777" w:rsidR="006D25C5" w:rsidRPr="008A2832" w:rsidRDefault="006D25C5" w:rsidP="00B77C7C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</w:p>
    <w:p w14:paraId="15540916" w14:textId="3DB79E8C" w:rsidR="00553BC0" w:rsidRPr="008A2832" w:rsidRDefault="00553BC0" w:rsidP="00B77C7C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8A2832">
        <w:rPr>
          <w:rFonts w:asciiTheme="minorHAnsi" w:eastAsiaTheme="minorHAnsi" w:hAnsiTheme="minorHAnsi" w:cs="Arial"/>
          <w:b/>
          <w:color w:val="auto"/>
          <w:lang w:eastAsia="en-US"/>
        </w:rPr>
        <w:t>Sección II. Aprendizajes esperados, indicadores de los aprendizajes esper</w:t>
      </w:r>
      <w:r w:rsidR="00963DA7" w:rsidRPr="008A2832">
        <w:rPr>
          <w:rFonts w:asciiTheme="minorHAnsi" w:eastAsiaTheme="minorHAnsi" w:hAnsiTheme="minorHAnsi" w:cs="Arial"/>
          <w:b/>
          <w:color w:val="auto"/>
          <w:lang w:eastAsia="en-US"/>
        </w:rPr>
        <w:t>ados y actividades de mediación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099"/>
        <w:gridCol w:w="2857"/>
        <w:gridCol w:w="2693"/>
        <w:gridCol w:w="5347"/>
      </w:tblGrid>
      <w:tr w:rsidR="00553BC0" w:rsidRPr="008A2832" w14:paraId="1266202E" w14:textId="77777777" w:rsidTr="008E1F29">
        <w:tc>
          <w:tcPr>
            <w:tcW w:w="1907" w:type="pct"/>
            <w:gridSpan w:val="2"/>
          </w:tcPr>
          <w:p w14:paraId="53ED570D" w14:textId="77777777" w:rsidR="00553BC0" w:rsidRPr="008A2832" w:rsidRDefault="00553BC0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53316131" w14:textId="77777777" w:rsidR="00553BC0" w:rsidRPr="008A2832" w:rsidRDefault="00553BC0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286A7BFB" w14:textId="77777777" w:rsidR="00553BC0" w:rsidRPr="008A2832" w:rsidRDefault="00553BC0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Estrategias de mediación</w:t>
            </w:r>
          </w:p>
          <w:p w14:paraId="1823043C" w14:textId="77777777" w:rsidR="00553BC0" w:rsidRPr="008A2832" w:rsidRDefault="00553BC0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553BC0" w:rsidRPr="008A2832" w14:paraId="6D3CD1C7" w14:textId="77777777" w:rsidTr="008E1F29">
        <w:tc>
          <w:tcPr>
            <w:tcW w:w="808" w:type="pct"/>
          </w:tcPr>
          <w:p w14:paraId="72ED48E5" w14:textId="1A1B7D93" w:rsidR="00553BC0" w:rsidRPr="008A2832" w:rsidRDefault="007268FA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(</w:t>
            </w:r>
            <w:r w:rsidR="00553BC0"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pautas para el desarrollo de la habilidad)</w:t>
            </w:r>
          </w:p>
        </w:tc>
        <w:tc>
          <w:tcPr>
            <w:tcW w:w="1099" w:type="pct"/>
          </w:tcPr>
          <w:p w14:paraId="14125E46" w14:textId="77777777" w:rsidR="00553BC0" w:rsidRPr="008A2832" w:rsidRDefault="00553BC0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Criterios de evaluación</w:t>
            </w:r>
          </w:p>
          <w:p w14:paraId="1FB75842" w14:textId="77777777" w:rsidR="00553BC0" w:rsidRPr="008A2832" w:rsidRDefault="00553BC0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36" w:type="pct"/>
            <w:vMerge/>
            <w:vAlign w:val="center"/>
          </w:tcPr>
          <w:p w14:paraId="57C191A0" w14:textId="77777777" w:rsidR="00553BC0" w:rsidRPr="008A2832" w:rsidRDefault="00553BC0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057" w:type="pct"/>
            <w:vMerge/>
            <w:vAlign w:val="center"/>
          </w:tcPr>
          <w:p w14:paraId="37FC8310" w14:textId="77777777" w:rsidR="00553BC0" w:rsidRPr="008A2832" w:rsidRDefault="00553BC0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C64B86" w:rsidRPr="008A2832" w14:paraId="39F40E3E" w14:textId="77777777" w:rsidTr="00B77C7C">
        <w:tc>
          <w:tcPr>
            <w:tcW w:w="808" w:type="pct"/>
          </w:tcPr>
          <w:p w14:paraId="485C727D" w14:textId="7E266BA2" w:rsidR="00C64B86" w:rsidRPr="00D84D18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Abstrae los datos, hechos, acciones y objetos como parte de contextos más amplios y complejos </w:t>
            </w:r>
            <w:r w:rsidRPr="00D84D18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(patrones dentro del sistema).</w:t>
            </w:r>
          </w:p>
          <w:p w14:paraId="22FC1DAA" w14:textId="77777777" w:rsidR="00C64B86" w:rsidRPr="00D84D18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  <w:p w14:paraId="1DA0F5D0" w14:textId="7196B752" w:rsidR="00C64B86" w:rsidRPr="00D84D18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Expone cómo cada objeto, hecho, persona y ser vivo son parte de un sistema dinámico de interrelación e interdependencia en su entorno determinado </w:t>
            </w:r>
            <w:r w:rsidRPr="00D84D18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(causalidad entre los componentes del sistema).</w:t>
            </w:r>
          </w:p>
          <w:p w14:paraId="3E03A6CC" w14:textId="77777777" w:rsidR="00C64B86" w:rsidRPr="008A2832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lang w:eastAsia="en-US"/>
              </w:rPr>
            </w:pPr>
          </w:p>
          <w:p w14:paraId="4302DC38" w14:textId="77777777" w:rsidR="00C64B86" w:rsidRPr="00D84D18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D84D18">
              <w:rPr>
                <w:rFonts w:asciiTheme="minorHAnsi" w:eastAsia="Times New Roman" w:hAnsiTheme="minorHAnsi" w:cs="Arial"/>
                <w:color w:val="BF8F00" w:themeColor="accent4" w:themeShade="BF"/>
                <w:lang w:eastAsia="es-ES"/>
              </w:rPr>
              <w:lastRenderedPageBreak/>
              <w:t xml:space="preserve">Fundamenta su pensamiento con precisión, evidencia enunciados, gráficas y preguntas, entre otros </w:t>
            </w:r>
            <w:r w:rsidRPr="00D84D18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(argumentación).</w:t>
            </w:r>
          </w:p>
          <w:p w14:paraId="5FC717E6" w14:textId="77777777" w:rsidR="00C64B86" w:rsidRPr="00D84D18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3ECBE4C" w14:textId="77777777" w:rsidR="00C64B86" w:rsidRPr="00D84D18" w:rsidRDefault="00C64B86" w:rsidP="00B77C7C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BF8F00" w:themeColor="accent4" w:themeShade="BF"/>
              </w:rPr>
            </w:pPr>
            <w:r w:rsidRPr="00D84D18">
              <w:rPr>
                <w:rFonts w:asciiTheme="minorHAnsi" w:hAnsiTheme="minorHAnsi" w:cs="Arial"/>
                <w:color w:val="BF8F00" w:themeColor="accent4" w:themeShade="BF"/>
              </w:rPr>
              <w:t xml:space="preserve">Evalúa los supuestos y los propósitos de los razonamientos que explican los problemas y preguntas vitales </w:t>
            </w:r>
            <w:r w:rsidRPr="00D84D18">
              <w:rPr>
                <w:rFonts w:asciiTheme="minorHAnsi" w:hAnsiTheme="minorHAnsi" w:cs="Arial"/>
                <w:b/>
                <w:color w:val="BF8F00" w:themeColor="accent4" w:themeShade="BF"/>
              </w:rPr>
              <w:t>(razonamiento efectivo).</w:t>
            </w:r>
          </w:p>
          <w:p w14:paraId="209770D1" w14:textId="77777777" w:rsidR="00C64B86" w:rsidRPr="00D84D18" w:rsidRDefault="00C64B86" w:rsidP="00B77C7C">
            <w:pPr>
              <w:spacing w:after="0" w:line="240" w:lineRule="auto"/>
              <w:jc w:val="center"/>
              <w:rPr>
                <w:rFonts w:asciiTheme="minorHAnsi" w:hAnsiTheme="minorHAnsi" w:cs="Arial"/>
                <w:color w:val="BF8F00" w:themeColor="accent4" w:themeShade="BF"/>
              </w:rPr>
            </w:pPr>
          </w:p>
          <w:p w14:paraId="5C4D7174" w14:textId="34DD15BB" w:rsidR="00C64B86" w:rsidRPr="00D84D18" w:rsidRDefault="00C64B86" w:rsidP="00B77C7C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BF8F00" w:themeColor="accent4" w:themeShade="BF"/>
              </w:rPr>
            </w:pPr>
            <w:r w:rsidRPr="00D84D18">
              <w:rPr>
                <w:rFonts w:asciiTheme="minorHAnsi" w:hAnsiTheme="minorHAnsi" w:cs="Arial"/>
                <w:color w:val="BF8F00" w:themeColor="accent4" w:themeShade="BF"/>
              </w:rPr>
              <w:t xml:space="preserve">Fundamenta su pensamiento con precisión, evidencia enunciados, gráficas y preguntas, entre otros </w:t>
            </w:r>
            <w:r w:rsidRPr="00D84D18">
              <w:rPr>
                <w:rFonts w:asciiTheme="minorHAnsi" w:hAnsiTheme="minorHAnsi" w:cs="Arial"/>
                <w:b/>
                <w:color w:val="BF8F00" w:themeColor="accent4" w:themeShade="BF"/>
              </w:rPr>
              <w:t>(argumentación).</w:t>
            </w:r>
          </w:p>
          <w:p w14:paraId="444BDEB5" w14:textId="77777777" w:rsidR="00C64B86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5C51B3C7" w14:textId="77777777" w:rsidR="005426EB" w:rsidRDefault="005426EB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456AADF6" w14:textId="77777777" w:rsidR="005426EB" w:rsidRPr="008A2832" w:rsidRDefault="005426EB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2206551F" w14:textId="0270B448" w:rsidR="00C64B86" w:rsidRPr="00D84D18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D84D18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Interpreta diferentes tipos de mensajes visuales y orales de complejidad diversa, tanto en su forma </w:t>
            </w:r>
            <w:r w:rsidRPr="00D84D18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>como en sus contenidos (</w:t>
            </w:r>
            <w:r w:rsidRPr="00D84D18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decodificación).</w:t>
            </w:r>
          </w:p>
          <w:p w14:paraId="16617AD3" w14:textId="77777777" w:rsidR="00C64B86" w:rsidRPr="00D84D18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67FC41E7" w14:textId="2D601416" w:rsidR="00C64B86" w:rsidRPr="00D84D18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D84D18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Crea, a través del código oral y escrito, diversas obras de expresión con valores estéticos y literarios, respetando los cánones gramaticales (</w:t>
            </w:r>
            <w:r w:rsidRPr="00D84D18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trasmisión efectiva).</w:t>
            </w:r>
          </w:p>
          <w:p w14:paraId="59EF5D51" w14:textId="77777777" w:rsidR="00C64B86" w:rsidRPr="008A2832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</w:p>
          <w:p w14:paraId="6A7C8159" w14:textId="685BD99D" w:rsidR="00C64B86" w:rsidRPr="00D84D18" w:rsidRDefault="00C64B86" w:rsidP="00B77C7C">
            <w:pPr>
              <w:pStyle w:val="Sinespaciad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D84D18">
              <w:rPr>
                <w:rFonts w:cs="Arial"/>
                <w:color w:val="BF8F00" w:themeColor="accent4" w:themeShade="BF"/>
              </w:rPr>
              <w:t>Abstrae los datos, hechos, acciones y objetos como parte de contextos más amplios y complejos</w:t>
            </w:r>
            <w:r w:rsidR="004E0DB3" w:rsidRPr="00D84D18">
              <w:rPr>
                <w:rFonts w:cs="Arial"/>
                <w:color w:val="BF8F00" w:themeColor="accent4" w:themeShade="BF"/>
              </w:rPr>
              <w:t xml:space="preserve"> </w:t>
            </w:r>
            <w:r w:rsidRPr="00D84D18">
              <w:rPr>
                <w:rFonts w:cs="Arial"/>
                <w:color w:val="BF8F00" w:themeColor="accent4" w:themeShade="BF"/>
              </w:rPr>
              <w:t>(</w:t>
            </w:r>
            <w:r w:rsidR="004E0DB3" w:rsidRPr="00D84D18">
              <w:rPr>
                <w:rFonts w:cs="Arial"/>
                <w:b/>
                <w:color w:val="BF8F00" w:themeColor="accent4" w:themeShade="BF"/>
              </w:rPr>
              <w:t>p</w:t>
            </w:r>
            <w:r w:rsidRPr="00D84D18">
              <w:rPr>
                <w:rFonts w:cs="Arial"/>
                <w:b/>
                <w:color w:val="BF8F00" w:themeColor="accent4" w:themeShade="BF"/>
              </w:rPr>
              <w:t>atrones dentro del sistema)</w:t>
            </w:r>
            <w:r w:rsidR="004E0DB3" w:rsidRPr="00D84D18">
              <w:rPr>
                <w:rFonts w:cs="Arial"/>
                <w:b/>
                <w:color w:val="BF8F00" w:themeColor="accent4" w:themeShade="BF"/>
              </w:rPr>
              <w:t>.</w:t>
            </w:r>
          </w:p>
          <w:p w14:paraId="67511440" w14:textId="77777777" w:rsidR="00C64B86" w:rsidRPr="00D84D18" w:rsidRDefault="00C64B86" w:rsidP="00B77C7C">
            <w:pPr>
              <w:pStyle w:val="Sinespaciado"/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6BC00A82" w14:textId="427B550C" w:rsidR="006B3B1B" w:rsidRPr="00D84D18" w:rsidRDefault="006B3B1B" w:rsidP="00B77C7C">
            <w:pPr>
              <w:pStyle w:val="Sinespaciado"/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D84D18">
              <w:rPr>
                <w:rFonts w:cs="Arial"/>
                <w:color w:val="BF8F00" w:themeColor="accent4" w:themeShade="BF"/>
              </w:rPr>
              <w:t>Abstrae los datos, hechos, acciones y objetos como parte de contextos más amplios y complejos</w:t>
            </w:r>
            <w:r w:rsidR="004E0DB3" w:rsidRPr="00D84D18">
              <w:rPr>
                <w:rFonts w:cs="Arial"/>
                <w:color w:val="BF8F00" w:themeColor="accent4" w:themeShade="BF"/>
              </w:rPr>
              <w:t xml:space="preserve"> </w:t>
            </w:r>
            <w:r w:rsidRPr="00D84D18">
              <w:rPr>
                <w:rFonts w:cs="Arial"/>
                <w:color w:val="BF8F00" w:themeColor="accent4" w:themeShade="BF"/>
              </w:rPr>
              <w:t>(</w:t>
            </w:r>
            <w:r w:rsidR="004E0DB3" w:rsidRPr="00D84D18">
              <w:rPr>
                <w:rFonts w:cs="Arial"/>
                <w:b/>
                <w:color w:val="BF8F00" w:themeColor="accent4" w:themeShade="BF"/>
              </w:rPr>
              <w:t>p</w:t>
            </w:r>
            <w:r w:rsidRPr="00D84D18">
              <w:rPr>
                <w:rFonts w:cs="Arial"/>
                <w:b/>
                <w:color w:val="BF8F00" w:themeColor="accent4" w:themeShade="BF"/>
              </w:rPr>
              <w:t>atrones dentro del sistema)</w:t>
            </w:r>
            <w:r w:rsidR="004E0DB3" w:rsidRPr="00D84D18">
              <w:rPr>
                <w:rFonts w:cs="Arial"/>
                <w:b/>
                <w:color w:val="BF8F00" w:themeColor="accent4" w:themeShade="BF"/>
              </w:rPr>
              <w:t>.</w:t>
            </w:r>
          </w:p>
          <w:p w14:paraId="5704DF7C" w14:textId="77777777" w:rsidR="006B3B1B" w:rsidRPr="008A2832" w:rsidRDefault="006B3B1B" w:rsidP="00B77C7C">
            <w:pPr>
              <w:pStyle w:val="Sinespaciado"/>
              <w:jc w:val="center"/>
              <w:rPr>
                <w:rFonts w:cs="Arial"/>
                <w:b/>
                <w:color w:val="FFC000"/>
              </w:rPr>
            </w:pPr>
          </w:p>
          <w:p w14:paraId="21163039" w14:textId="7BDB8956" w:rsidR="00C64B86" w:rsidRPr="00D84D18" w:rsidRDefault="00C64B86" w:rsidP="00B77C7C">
            <w:pPr>
              <w:pStyle w:val="Sinespaciado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D84D18">
              <w:rPr>
                <w:rFonts w:cs="Arial"/>
                <w:color w:val="833C0B" w:themeColor="accent2" w:themeShade="80"/>
              </w:rPr>
              <w:lastRenderedPageBreak/>
              <w:t>Descifra valores, conocimientos actitudes e intenciones en las diversas formas de comunic</w:t>
            </w:r>
            <w:r w:rsidR="004E0DB3" w:rsidRPr="00D84D18">
              <w:rPr>
                <w:rFonts w:cs="Arial"/>
                <w:color w:val="833C0B" w:themeColor="accent2" w:themeShade="80"/>
              </w:rPr>
              <w:t xml:space="preserve">ación, considerando su contexto </w:t>
            </w:r>
            <w:r w:rsidRPr="00D84D18">
              <w:rPr>
                <w:rFonts w:cs="Arial"/>
                <w:color w:val="833C0B" w:themeColor="accent2" w:themeShade="80"/>
              </w:rPr>
              <w:t>(</w:t>
            </w:r>
            <w:r w:rsidR="004E0DB3" w:rsidRPr="00D84D18">
              <w:rPr>
                <w:rFonts w:cs="Arial"/>
                <w:b/>
                <w:color w:val="833C0B" w:themeColor="accent2" w:themeShade="80"/>
              </w:rPr>
              <w:t>c</w:t>
            </w:r>
            <w:r w:rsidRPr="00D84D18">
              <w:rPr>
                <w:rFonts w:cs="Arial"/>
                <w:b/>
                <w:color w:val="833C0B" w:themeColor="accent2" w:themeShade="80"/>
              </w:rPr>
              <w:t>omprensión)</w:t>
            </w:r>
          </w:p>
          <w:p w14:paraId="305B2325" w14:textId="77777777" w:rsidR="00C64B86" w:rsidRPr="00D84D18" w:rsidRDefault="00C64B86" w:rsidP="00B77C7C">
            <w:pPr>
              <w:pStyle w:val="Sinespaciado"/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45650C8A" w14:textId="4D23290C" w:rsidR="00C64B86" w:rsidRPr="00D84D18" w:rsidRDefault="00C64B86" w:rsidP="00B77C7C">
            <w:pPr>
              <w:pStyle w:val="Sinespaciado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D84D18">
              <w:rPr>
                <w:rFonts w:cs="Arial"/>
                <w:color w:val="833C0B" w:themeColor="accent2" w:themeShade="80"/>
              </w:rPr>
              <w:t>Descifra valores, conocimientos actitudes e intenciones en las diversas formas de comunic</w:t>
            </w:r>
            <w:r w:rsidR="004E0DB3" w:rsidRPr="00D84D18">
              <w:rPr>
                <w:rFonts w:cs="Arial"/>
                <w:color w:val="833C0B" w:themeColor="accent2" w:themeShade="80"/>
              </w:rPr>
              <w:t xml:space="preserve">ación, considerando su contexto </w:t>
            </w:r>
            <w:r w:rsidRPr="00D84D18">
              <w:rPr>
                <w:rFonts w:cs="Arial"/>
                <w:b/>
                <w:color w:val="833C0B" w:themeColor="accent2" w:themeShade="80"/>
              </w:rPr>
              <w:t>(</w:t>
            </w:r>
            <w:r w:rsidR="004E0DB3" w:rsidRPr="00D84D18">
              <w:rPr>
                <w:rFonts w:cs="Arial"/>
                <w:b/>
                <w:color w:val="833C0B" w:themeColor="accent2" w:themeShade="80"/>
              </w:rPr>
              <w:t>c</w:t>
            </w:r>
            <w:r w:rsidRPr="00D84D18">
              <w:rPr>
                <w:rFonts w:cs="Arial"/>
                <w:b/>
                <w:color w:val="833C0B" w:themeColor="accent2" w:themeShade="80"/>
              </w:rPr>
              <w:t>omprensión)</w:t>
            </w:r>
          </w:p>
          <w:p w14:paraId="4FCCC244" w14:textId="77777777" w:rsidR="00C64B86" w:rsidRPr="00D84D18" w:rsidRDefault="00C64B86" w:rsidP="00B77C7C">
            <w:pPr>
              <w:pStyle w:val="Sinespaciado"/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509EDDAD" w14:textId="77DA4D57" w:rsidR="00C64B86" w:rsidRPr="00D84D18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D84D18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>Crea, a través del código oral y escrito, diversas obras de expresión con valores estéticos y literarios, respetando los cánones gramaticales (</w:t>
            </w:r>
            <w:r w:rsidRPr="00D84D18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trasmisión efectiva).</w:t>
            </w:r>
          </w:p>
          <w:p w14:paraId="0CD60249" w14:textId="77777777" w:rsidR="00C64B86" w:rsidRPr="008A2832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C45911" w:themeColor="accent2" w:themeShade="BF"/>
                <w:lang w:eastAsia="en-US"/>
              </w:rPr>
            </w:pPr>
          </w:p>
          <w:p w14:paraId="79AB23FD" w14:textId="77777777" w:rsidR="00C64B86" w:rsidRPr="00D84D18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D84D18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lastRenderedPageBreak/>
              <w:t xml:space="preserve">Interactúa de manera asertiva con los demás, considerando las fortalezas y las debilidades de cada quien para lograr la cohesión de grupo </w:t>
            </w:r>
            <w:r w:rsidRPr="00D84D18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(sentido de pertenencia).</w:t>
            </w:r>
          </w:p>
          <w:p w14:paraId="3590A190" w14:textId="38809E32" w:rsidR="00C64B86" w:rsidRPr="00D84D18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  <w:p w14:paraId="1A28A4E6" w14:textId="372696EA" w:rsidR="00C64B86" w:rsidRPr="008A2832" w:rsidRDefault="00C64B8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D84D18"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  <w:t xml:space="preserve">Proporciona apoyo constante para alcanzar las metas del grupo, de acuerdo con el desarrollo de las actividades </w:t>
            </w:r>
            <w:r w:rsidRPr="00D84D18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(integración social).</w:t>
            </w:r>
          </w:p>
        </w:tc>
        <w:tc>
          <w:tcPr>
            <w:tcW w:w="1099" w:type="pct"/>
          </w:tcPr>
          <w:p w14:paraId="18841DD3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sentidos.</w:t>
            </w:r>
          </w:p>
          <w:p w14:paraId="13706CB3" w14:textId="5B06CBB8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</w:p>
          <w:p w14:paraId="47657F75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Comunicarse oralmente y por escrito, con diferentes interlocutores que representan distintos grados de relación: familiares, amigos, jefaturas, menores, entre otros, de acuerdo con la forma de conjugar el verbo, en los tres tipos de tratamiento voseo, tuteo, ustedeo.</w:t>
            </w:r>
          </w:p>
          <w:p w14:paraId="1BD79468" w14:textId="42030FA9" w:rsidR="00C64B86" w:rsidRPr="008A2832" w:rsidRDefault="00C64B86" w:rsidP="00B77C7C">
            <w:pPr>
              <w:pStyle w:val="Prrafodelista"/>
              <w:spacing w:after="0" w:line="240" w:lineRule="auto"/>
              <w:jc w:val="both"/>
              <w:rPr>
                <w:rFonts w:asciiTheme="minorHAnsi" w:eastAsia="Times New Roman" w:hAnsiTheme="minorHAnsi" w:cs="Arial"/>
              </w:rPr>
            </w:pPr>
          </w:p>
          <w:p w14:paraId="425FF99A" w14:textId="77777777" w:rsidR="00C64B86" w:rsidRPr="008A2832" w:rsidRDefault="00C64B86" w:rsidP="00B77C7C">
            <w:pPr>
              <w:spacing w:after="0" w:line="240" w:lineRule="auto"/>
              <w:contextualSpacing/>
              <w:jc w:val="both"/>
              <w:rPr>
                <w:rFonts w:asciiTheme="minorHAnsi" w:hAnsiTheme="minorHAnsi" w:cs="Arial"/>
              </w:rPr>
            </w:pPr>
            <w:r w:rsidRPr="008A2832">
              <w:rPr>
                <w:rFonts w:asciiTheme="minorHAnsi" w:eastAsia="Times New Roman" w:hAnsiTheme="minorHAnsi" w:cs="Arial"/>
              </w:rPr>
              <w:lastRenderedPageBreak/>
              <w:t>Interpretar una técnica de comunicación oral, de acuerdo con sus características.</w:t>
            </w:r>
          </w:p>
          <w:p w14:paraId="244ABBE3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36" w:type="pct"/>
          </w:tcPr>
          <w:p w14:paraId="184B183E" w14:textId="4CB7A26A" w:rsidR="00C64B86" w:rsidRPr="00D84D18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Identifica elementos </w:t>
            </w:r>
            <w:r w:rsidR="00C21713" w:rsidRPr="00D84D1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del </w:t>
            </w: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grafiti</w:t>
            </w: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fases natural, de ubicación, analítica e interpretativa, relevantes para la propuesta del análisis.</w:t>
            </w:r>
          </w:p>
          <w:p w14:paraId="618D4FFB" w14:textId="05423D0F" w:rsidR="00C64B86" w:rsidRPr="00D84D18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592D1900" w14:textId="322509D0" w:rsidR="00C64B86" w:rsidRPr="00D84D18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13EDB28E" w14:textId="2D22AA11" w:rsidR="00C64B86" w:rsidRPr="00D84D18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Describe posibilidades de relaciones de causalidad entre los diversos elementos a partir de una lectura más profunda del </w:t>
            </w: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grafiti</w:t>
            </w: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y de las distintas fases natural, de ubicación, analítica e interpretativa.</w:t>
            </w:r>
          </w:p>
          <w:p w14:paraId="25E30C5E" w14:textId="1D5C8062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00B5F763" w14:textId="5FE044E3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39BFB3F3" w14:textId="0A673D68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35AB873D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45374A5C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FFC000" w:themeColor="accent4"/>
                <w:lang w:eastAsia="en-US"/>
              </w:rPr>
            </w:pPr>
          </w:p>
          <w:p w14:paraId="20E7B5A0" w14:textId="77777777" w:rsidR="00C64B86" w:rsidRPr="00D84D18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lastRenderedPageBreak/>
              <w:t xml:space="preserve">Justifica con evidencias las relaciones encontradas entre los elementos seleccionados del </w:t>
            </w: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grafiti</w:t>
            </w: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  <w:p w14:paraId="330DCE15" w14:textId="77777777" w:rsidR="00C64B86" w:rsidRPr="00D84D18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4570B3E6" w14:textId="77777777" w:rsidR="00C64B86" w:rsidRPr="00D84D18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4962FBF0" w14:textId="77777777" w:rsidR="00C64B86" w:rsidRPr="00D84D18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33D2A753" w14:textId="77777777" w:rsidR="00C64B86" w:rsidRPr="00D84D18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742F6BE7" w14:textId="5A9D82A2" w:rsidR="00C64B86" w:rsidRPr="00D84D18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Explica el significado que encuentra en los elementos presentes en el </w:t>
            </w: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grafiti</w:t>
            </w: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cuatro fases (natural, de ubicación, analítica y explicativa e interpretativa).</w:t>
            </w:r>
          </w:p>
          <w:p w14:paraId="67A97391" w14:textId="6AC35F09" w:rsidR="00C64B86" w:rsidRPr="00D84D18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41866807" w14:textId="77777777" w:rsidR="005426EB" w:rsidRPr="00D84D18" w:rsidRDefault="005426EB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</w:p>
          <w:p w14:paraId="5A4B6046" w14:textId="77777777" w:rsidR="00C64B86" w:rsidRPr="00D84D18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Señala evidencias para respaldar el sentido encontrado en los elementos presentes en el </w:t>
            </w: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grafiti</w:t>
            </w: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cuatro fases (natural, de ubicación, analítica y explicativa e interpretativa).</w:t>
            </w:r>
          </w:p>
          <w:p w14:paraId="2DEDC6AF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18B931E0" w14:textId="34B1BA4F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Define la estructura y los requerimientos básicos que contiene el </w:t>
            </w: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u w:val="single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  <w:p w14:paraId="21453162" w14:textId="7684376B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494EF443" w14:textId="74FD99DC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40047FDD" w14:textId="07AA0D5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21CE8418" w14:textId="0AAE5D1F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E371DEA" w14:textId="038387EE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8027AD8" w14:textId="422F91F3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3BB2D0E" w14:textId="473FD1D5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Elabora en forma física o digital, un </w:t>
            </w: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u w:val="single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, a partir de criterios establecidos.</w:t>
            </w:r>
          </w:p>
          <w:p w14:paraId="7661AC98" w14:textId="1C2749B8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2A43CD1F" w14:textId="0620D75C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34F2A7A2" w14:textId="5C15C911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4ACF7B80" w14:textId="14C1ADAD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653086F5" w14:textId="11B65F4A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1C725E25" w14:textId="6A92771F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0FF0DD9F" w14:textId="2672CBD2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1D01ED77" w14:textId="6DFFAE3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04CB78D5" w14:textId="0CE738CE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ED7D31" w:themeColor="accent2"/>
                <w:lang w:eastAsia="en-US"/>
              </w:rPr>
            </w:pPr>
          </w:p>
          <w:p w14:paraId="0EBC1AED" w14:textId="4EDBD7A6" w:rsidR="00C64B86" w:rsidRPr="00D84D18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  <w:r w:rsidRPr="00D84D18">
              <w:rPr>
                <w:rFonts w:asciiTheme="minorHAnsi" w:hAnsiTheme="minorHAnsi" w:cs="Arial"/>
                <w:color w:val="BF8F00" w:themeColor="accent4" w:themeShade="BF"/>
              </w:rPr>
              <w:t>Compara las formas de tratamiento ustedeo, voseo y tuteo, utilizadas en los diversos medios de comunicación y contextos de su realidad.</w:t>
            </w:r>
          </w:p>
          <w:p w14:paraId="62ECD25F" w14:textId="324F62E6" w:rsidR="00C64B86" w:rsidRPr="00D84D18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</w:p>
          <w:p w14:paraId="28A099F3" w14:textId="77777777" w:rsidR="005426EB" w:rsidRPr="00D84D18" w:rsidRDefault="005426EB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</w:p>
          <w:p w14:paraId="2A91E9F9" w14:textId="4EA0F651" w:rsidR="00C64B86" w:rsidRPr="00D84D18" w:rsidRDefault="006B3B1B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D84D18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Detalla la conjugación verbal, de acuerdo con el ustedeo, el voseo y el tuteo, por medio de textos orales y escritos.</w:t>
            </w:r>
          </w:p>
          <w:p w14:paraId="10165B1F" w14:textId="77777777" w:rsidR="006B3B1B" w:rsidRDefault="006B3B1B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</w:p>
          <w:p w14:paraId="343EC21D" w14:textId="77777777" w:rsidR="005426EB" w:rsidRDefault="005426EB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</w:p>
          <w:p w14:paraId="6161A959" w14:textId="3360164A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8A2832">
              <w:rPr>
                <w:rFonts w:asciiTheme="minorHAnsi" w:hAnsiTheme="minorHAnsi" w:cs="Arial"/>
                <w:color w:val="C45911" w:themeColor="accent2" w:themeShade="BF"/>
              </w:rPr>
              <w:lastRenderedPageBreak/>
              <w:t>Utiliza las nociones de voseo, tuteo y ustedeo, para enriquecer la expresión y comprensión oral, y escrita.</w:t>
            </w:r>
          </w:p>
          <w:p w14:paraId="0843D22E" w14:textId="2CE2D22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14A4F8CA" w14:textId="17E90FF6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63161B25" w14:textId="621C3EEB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70A6AD76" w14:textId="45597DE1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153EFDE1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7AAA9E75" w14:textId="7D458969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8A2832">
              <w:rPr>
                <w:rFonts w:asciiTheme="minorHAnsi" w:hAnsiTheme="minorHAnsi" w:cs="Arial"/>
                <w:color w:val="C45911" w:themeColor="accent2" w:themeShade="BF"/>
              </w:rPr>
              <w:t xml:space="preserve">Establece los requerimientos para la puesta en escena de la técnica del </w:t>
            </w:r>
            <w:r w:rsidRPr="008A2832">
              <w:rPr>
                <w:rFonts w:asciiTheme="minorHAnsi" w:hAnsiTheme="minorHAnsi" w:cs="Arial"/>
                <w:color w:val="C45911" w:themeColor="accent2" w:themeShade="BF"/>
                <w:u w:val="single"/>
              </w:rPr>
              <w:t>foro</w:t>
            </w:r>
            <w:r w:rsidRPr="008A2832">
              <w:rPr>
                <w:rFonts w:asciiTheme="minorHAnsi" w:hAnsiTheme="minorHAnsi" w:cs="Arial"/>
                <w:color w:val="C45911" w:themeColor="accent2" w:themeShade="BF"/>
              </w:rPr>
              <w:t>.</w:t>
            </w:r>
          </w:p>
          <w:p w14:paraId="6FB571C2" w14:textId="1EDA1FFB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3109A771" w14:textId="5A6969EC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191174B4" w14:textId="4DB6DB6E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7B0CF415" w14:textId="3AFCC3C3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0DEEECAE" w14:textId="21FA84B6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22C2081F" w14:textId="77777777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7E8DFA9E" w14:textId="08BE441D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8A2832">
              <w:rPr>
                <w:rFonts w:asciiTheme="minorHAnsi" w:hAnsiTheme="minorHAnsi" w:cs="Arial"/>
                <w:color w:val="C45911" w:themeColor="accent2" w:themeShade="BF"/>
              </w:rPr>
              <w:t xml:space="preserve">Desarrolla la técnica de expresión oral del </w:t>
            </w:r>
            <w:r w:rsidRPr="008A2832">
              <w:rPr>
                <w:rFonts w:asciiTheme="minorHAnsi" w:hAnsiTheme="minorHAnsi" w:cs="Arial"/>
                <w:color w:val="C45911" w:themeColor="accent2" w:themeShade="BF"/>
                <w:u w:val="single"/>
              </w:rPr>
              <w:t>foro</w:t>
            </w:r>
            <w:r w:rsidRPr="008A2832">
              <w:rPr>
                <w:rFonts w:asciiTheme="minorHAnsi" w:hAnsiTheme="minorHAnsi" w:cs="Arial"/>
                <w:color w:val="C45911" w:themeColor="accent2" w:themeShade="BF"/>
              </w:rPr>
              <w:t>, con el fin de lograr la comunicación efectiva del mensaje.</w:t>
            </w:r>
          </w:p>
          <w:p w14:paraId="0647BE84" w14:textId="0964875A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70A9406A" w14:textId="28190F9B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647872C4" w14:textId="7BD7B1A6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1CC73574" w14:textId="215A5844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21F8FA3A" w14:textId="67A44E85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25654126" w14:textId="388119CF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4BC7ED38" w14:textId="092271C8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</w:p>
          <w:p w14:paraId="27D47304" w14:textId="3613D03A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lastRenderedPageBreak/>
              <w:t>Identifica a los miembros que integran el grupo.</w:t>
            </w:r>
          </w:p>
          <w:p w14:paraId="3127FF1D" w14:textId="6672BE4B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AFB3D61" w14:textId="736E8EEC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36DE805" w14:textId="5A6B046C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6957FC5" w14:textId="40538EEB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609EABDB" w14:textId="4233CC45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5830597E" w14:textId="2B597012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212D24DA" w14:textId="5BEB8F84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76EDB05D" w14:textId="1793D1D4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CE5772D" w14:textId="2A19C5ED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  <w:p w14:paraId="1C4D1E6C" w14:textId="15EE3366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Reconoce las acciones que deben realizarse para alcanzar las metas grupales propuestas.</w:t>
            </w:r>
          </w:p>
          <w:p w14:paraId="6216AD02" w14:textId="2F80FEB9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2057" w:type="pct"/>
          </w:tcPr>
          <w:p w14:paraId="1AF812C0" w14:textId="77777777" w:rsidR="00C64B86" w:rsidRPr="008A2832" w:rsidRDefault="00C64B86" w:rsidP="00B77C7C">
            <w:pPr>
              <w:spacing w:after="0" w:line="240" w:lineRule="auto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</w:tr>
      <w:tr w:rsidR="00C64B86" w:rsidRPr="008A2832" w14:paraId="6C62C1E1" w14:textId="77777777" w:rsidTr="00553BC0">
        <w:tc>
          <w:tcPr>
            <w:tcW w:w="5000" w:type="pct"/>
            <w:gridSpan w:val="4"/>
          </w:tcPr>
          <w:p w14:paraId="2286CC99" w14:textId="04499446" w:rsidR="00C64B86" w:rsidRPr="008A2832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lastRenderedPageBreak/>
              <w:t>Observaciones:</w:t>
            </w:r>
          </w:p>
          <w:p w14:paraId="3CE15A94" w14:textId="77777777" w:rsidR="00C64B86" w:rsidRDefault="00C64B8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  <w:p w14:paraId="7D4FA522" w14:textId="77777777" w:rsidR="00921A90" w:rsidRPr="00690F42" w:rsidRDefault="00921A90" w:rsidP="00B77C7C">
            <w:pPr>
              <w:spacing w:after="0" w:line="240" w:lineRule="auto"/>
              <w:jc w:val="both"/>
              <w:rPr>
                <w:rFonts w:eastAsia="Times New Roman" w:cs="Arial"/>
              </w:rPr>
            </w:pPr>
            <w:r w:rsidRPr="00690F42">
              <w:rPr>
                <w:rFonts w:eastAsia="Times New Roman" w:cs="Arial"/>
              </w:rPr>
              <w:t>El planeamiento de este mes requiere:</w:t>
            </w:r>
          </w:p>
          <w:p w14:paraId="6B847F92" w14:textId="1F8E7D27" w:rsidR="00921A90" w:rsidRPr="00690F42" w:rsidRDefault="00921A90" w:rsidP="00B77C7C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eastAsia="Times New Roman" w:cs="Arial"/>
              </w:rPr>
            </w:pPr>
            <w:r w:rsidRPr="00690F42">
              <w:rPr>
                <w:rFonts w:eastAsia="Times New Roman" w:cs="Arial"/>
              </w:rPr>
              <w:t xml:space="preserve">Análisis crítico de textos </w:t>
            </w:r>
            <w:r w:rsidR="00EA6BD7">
              <w:rPr>
                <w:rFonts w:eastAsia="Times New Roman" w:cs="Arial"/>
              </w:rPr>
              <w:t xml:space="preserve">no </w:t>
            </w:r>
            <w:r w:rsidRPr="00690F42">
              <w:rPr>
                <w:rFonts w:eastAsia="Times New Roman" w:cs="Arial"/>
              </w:rPr>
              <w:t xml:space="preserve">literarios </w:t>
            </w:r>
            <w:r w:rsidR="00EA6BD7">
              <w:rPr>
                <w:rFonts w:eastAsia="Times New Roman" w:cs="Arial"/>
              </w:rPr>
              <w:t>(</w:t>
            </w:r>
            <w:r w:rsidR="00EA6BD7">
              <w:rPr>
                <w:rFonts w:eastAsia="Times New Roman" w:cs="Arial"/>
                <w:u w:val="single"/>
              </w:rPr>
              <w:t>grafiti)</w:t>
            </w:r>
            <w:r w:rsidRPr="00690F42">
              <w:rPr>
                <w:rFonts w:eastAsia="Times New Roman" w:cs="Arial"/>
              </w:rPr>
              <w:t>.</w:t>
            </w:r>
          </w:p>
          <w:p w14:paraId="7E404FFD" w14:textId="77777777" w:rsidR="00EA6BD7" w:rsidRPr="00EA6BD7" w:rsidRDefault="00EA6BD7" w:rsidP="00B77C7C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eastAsia="Times New Roman" w:cs="Arial"/>
              </w:rPr>
              <w:t xml:space="preserve">Análisis de la temática de formas de tratamiento, </w:t>
            </w:r>
            <w:r>
              <w:rPr>
                <w:rFonts w:asciiTheme="minorHAnsi" w:hAnsiTheme="minorHAnsi" w:cs="Arial"/>
              </w:rPr>
              <w:t>con el fin de que el estudiantado lo aplique al elaborar textos y no solo a reconocer ejemplos en forma aislada.</w:t>
            </w:r>
          </w:p>
          <w:p w14:paraId="01D0626B" w14:textId="0A472FD2" w:rsidR="00EA6BD7" w:rsidRPr="00EA6BD7" w:rsidRDefault="00EA6BD7" w:rsidP="00B77C7C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asciiTheme="minorHAnsi" w:hAnsiTheme="minorHAnsi" w:cs="Arial"/>
              </w:rPr>
              <w:t xml:space="preserve">Análisis y aplicación de la técnica de comunicación oral del </w:t>
            </w:r>
            <w:r w:rsidRPr="00EA6BD7">
              <w:rPr>
                <w:rFonts w:asciiTheme="minorHAnsi" w:hAnsiTheme="minorHAnsi" w:cs="Arial"/>
                <w:u w:val="single"/>
              </w:rPr>
              <w:t>fo</w:t>
            </w:r>
            <w:r>
              <w:rPr>
                <w:rFonts w:asciiTheme="minorHAnsi" w:hAnsiTheme="minorHAnsi" w:cs="Arial"/>
                <w:u w:val="single"/>
              </w:rPr>
              <w:t>r</w:t>
            </w:r>
            <w:r w:rsidRPr="00EA6BD7">
              <w:rPr>
                <w:rFonts w:asciiTheme="minorHAnsi" w:hAnsiTheme="minorHAnsi" w:cs="Arial"/>
                <w:u w:val="single"/>
              </w:rPr>
              <w:t>o</w:t>
            </w:r>
            <w:r>
              <w:rPr>
                <w:rFonts w:asciiTheme="minorHAnsi" w:hAnsiTheme="minorHAnsi" w:cs="Arial"/>
              </w:rPr>
              <w:t>.</w:t>
            </w:r>
          </w:p>
          <w:p w14:paraId="14BC2424" w14:textId="7E058383" w:rsidR="00921A90" w:rsidRPr="00690F42" w:rsidRDefault="00921A90" w:rsidP="00B77C7C">
            <w:pPr>
              <w:spacing w:after="0" w:line="240" w:lineRule="auto"/>
              <w:jc w:val="both"/>
            </w:pPr>
            <w:r w:rsidRPr="00690F42">
              <w:t xml:space="preserve">De tal manera, las acciones anteriores </w:t>
            </w:r>
            <w:r w:rsidRPr="00690F42">
              <w:rPr>
                <w:u w:val="single"/>
              </w:rPr>
              <w:t>no</w:t>
            </w:r>
            <w:r w:rsidRPr="00690F42">
              <w:t xml:space="preserve"> deben ser aisladas, sino que la lectura crítica del texto </w:t>
            </w:r>
            <w:r w:rsidR="00EA6BD7">
              <w:t xml:space="preserve">no literario </w:t>
            </w:r>
            <w:r w:rsidR="0018241E">
              <w:t>(</w:t>
            </w:r>
            <w:r w:rsidR="00EA6BD7" w:rsidRPr="00EA6BD7">
              <w:rPr>
                <w:u w:val="single"/>
              </w:rPr>
              <w:t>grafiti</w:t>
            </w:r>
            <w:r w:rsidR="0018241E">
              <w:t xml:space="preserve">) </w:t>
            </w:r>
            <w:r w:rsidRPr="00690F42">
              <w:t xml:space="preserve">permita extraer un tópico, con el cual el estudiantado pueda construir el texto propio, en el que practique </w:t>
            </w:r>
            <w:r w:rsidR="00C5338A">
              <w:t xml:space="preserve">la temática de las formas de tratamiento y, posteriormente, pueda compartir el texto con el grupo, por medio de la técnica de comunicación oral </w:t>
            </w:r>
            <w:r w:rsidR="0018241E">
              <w:t>(</w:t>
            </w:r>
            <w:r w:rsidR="00C5338A" w:rsidRPr="00C5338A">
              <w:rPr>
                <w:u w:val="single"/>
              </w:rPr>
              <w:t>foro</w:t>
            </w:r>
            <w:r w:rsidR="0018241E">
              <w:t>).</w:t>
            </w:r>
          </w:p>
          <w:p w14:paraId="65BBB02E" w14:textId="3493289C" w:rsidR="00921A90" w:rsidRPr="008A2832" w:rsidRDefault="00921A90" w:rsidP="003C3C67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690F42">
              <w:rPr>
                <w:rFonts w:eastAsia="Times New Roman" w:cs="Arial"/>
              </w:rPr>
              <w:t>Recuerde, en el caso de que decida utilizar un criterio de evaluación transversal, debe adjuntar la plantilla correspondiente y desarrollar la mediación de ese criterio en el planeamiento mensual.</w:t>
            </w:r>
          </w:p>
        </w:tc>
      </w:tr>
    </w:tbl>
    <w:p w14:paraId="3A367B73" w14:textId="77777777" w:rsidR="002E2EE4" w:rsidRDefault="002E2EE4" w:rsidP="00B77C7C">
      <w:pPr>
        <w:spacing w:after="0" w:line="240" w:lineRule="auto"/>
        <w:jc w:val="both"/>
        <w:rPr>
          <w:rFonts w:asciiTheme="minorHAnsi" w:hAnsiTheme="minorHAnsi" w:cs="Arial"/>
        </w:rPr>
      </w:pPr>
    </w:p>
    <w:p w14:paraId="5F0140A5" w14:textId="2229A3BA" w:rsidR="00F772B3" w:rsidRPr="008A2832" w:rsidRDefault="00F772B3" w:rsidP="00B77C7C">
      <w:pPr>
        <w:spacing w:after="0" w:line="240" w:lineRule="auto"/>
        <w:jc w:val="both"/>
        <w:rPr>
          <w:rFonts w:asciiTheme="minorHAnsi" w:eastAsiaTheme="minorHAnsi" w:hAnsiTheme="minorHAnsi" w:cs="Arial"/>
          <w:b/>
          <w:color w:val="auto"/>
          <w:lang w:eastAsia="en-US"/>
        </w:rPr>
      </w:pPr>
      <w:r w:rsidRPr="008A2832">
        <w:rPr>
          <w:rFonts w:asciiTheme="minorHAnsi" w:eastAsiaTheme="minorHAnsi" w:hAnsiTheme="minorHAnsi" w:cs="Arial"/>
          <w:b/>
          <w:color w:val="auto"/>
          <w:lang w:eastAsia="en-US"/>
        </w:rPr>
        <w:lastRenderedPageBreak/>
        <w:t xml:space="preserve">Sección </w:t>
      </w:r>
      <w:r w:rsidR="00963DA7" w:rsidRPr="008A2832">
        <w:rPr>
          <w:rFonts w:asciiTheme="minorHAnsi" w:eastAsiaTheme="minorHAnsi" w:hAnsiTheme="minorHAnsi" w:cs="Arial"/>
          <w:b/>
          <w:color w:val="auto"/>
          <w:lang w:eastAsia="en-US"/>
        </w:rPr>
        <w:t>III. Instrumentos de evaluación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1737"/>
        <w:gridCol w:w="2591"/>
        <w:gridCol w:w="2781"/>
        <w:gridCol w:w="2846"/>
        <w:gridCol w:w="3041"/>
      </w:tblGrid>
      <w:tr w:rsidR="00F772B3" w:rsidRPr="008A2832" w14:paraId="68C0A846" w14:textId="77777777" w:rsidTr="008A2832">
        <w:trPr>
          <w:trHeight w:val="64"/>
        </w:trPr>
        <w:tc>
          <w:tcPr>
            <w:tcW w:w="668" w:type="pct"/>
            <w:vMerge w:val="restart"/>
          </w:tcPr>
          <w:p w14:paraId="52EC5C89" w14:textId="2BDBE532" w:rsidR="00F772B3" w:rsidRPr="008A2832" w:rsidRDefault="007268FA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bookmarkStart w:id="0" w:name="_Hlk20897094"/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 (</w:t>
            </w:r>
            <w:r w:rsidR="00C72F48"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pautas para el desarrollo de la habilidad)</w:t>
            </w:r>
          </w:p>
        </w:tc>
        <w:tc>
          <w:tcPr>
            <w:tcW w:w="997" w:type="pct"/>
            <w:vMerge w:val="restart"/>
          </w:tcPr>
          <w:p w14:paraId="50A6E656" w14:textId="77777777" w:rsidR="00F772B3" w:rsidRPr="008A2832" w:rsidRDefault="00F772B3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Indicadores del aprendizaje esperado</w:t>
            </w:r>
          </w:p>
        </w:tc>
        <w:tc>
          <w:tcPr>
            <w:tcW w:w="3335" w:type="pct"/>
            <w:gridSpan w:val="3"/>
          </w:tcPr>
          <w:p w14:paraId="2DDF40AB" w14:textId="77777777" w:rsidR="00F772B3" w:rsidRPr="008A2832" w:rsidRDefault="00F772B3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Nivel de desempeño</w:t>
            </w:r>
          </w:p>
        </w:tc>
      </w:tr>
      <w:tr w:rsidR="00F772B3" w:rsidRPr="008A2832" w14:paraId="2B69ECD2" w14:textId="77777777" w:rsidTr="008A2832">
        <w:tc>
          <w:tcPr>
            <w:tcW w:w="668" w:type="pct"/>
            <w:vMerge/>
          </w:tcPr>
          <w:p w14:paraId="4204828F" w14:textId="77777777" w:rsidR="00F772B3" w:rsidRPr="008A2832" w:rsidRDefault="00F772B3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997" w:type="pct"/>
            <w:vMerge/>
          </w:tcPr>
          <w:p w14:paraId="42118ED3" w14:textId="77777777" w:rsidR="00F772B3" w:rsidRPr="008A2832" w:rsidRDefault="00F772B3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</w:p>
        </w:tc>
        <w:tc>
          <w:tcPr>
            <w:tcW w:w="1070" w:type="pct"/>
          </w:tcPr>
          <w:p w14:paraId="36A11D8E" w14:textId="77777777" w:rsidR="00F772B3" w:rsidRPr="008A2832" w:rsidRDefault="00F772B3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Inicial</w:t>
            </w:r>
          </w:p>
        </w:tc>
        <w:tc>
          <w:tcPr>
            <w:tcW w:w="1095" w:type="pct"/>
          </w:tcPr>
          <w:p w14:paraId="5DF78F73" w14:textId="77777777" w:rsidR="00F772B3" w:rsidRPr="008A2832" w:rsidRDefault="00F772B3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Intermedio</w:t>
            </w:r>
          </w:p>
        </w:tc>
        <w:tc>
          <w:tcPr>
            <w:tcW w:w="1170" w:type="pct"/>
          </w:tcPr>
          <w:p w14:paraId="7D4717D3" w14:textId="77777777" w:rsidR="00F772B3" w:rsidRPr="008A2832" w:rsidRDefault="00F772B3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b/>
                <w:color w:val="auto"/>
                <w:lang w:eastAsia="en-US"/>
              </w:rPr>
              <w:t>Avanzado</w:t>
            </w:r>
          </w:p>
        </w:tc>
      </w:tr>
      <w:tr w:rsidR="00F772B3" w:rsidRPr="008A2832" w14:paraId="44902B55" w14:textId="77777777" w:rsidTr="008A2832">
        <w:tc>
          <w:tcPr>
            <w:tcW w:w="668" w:type="pct"/>
          </w:tcPr>
          <w:p w14:paraId="19AEEED0" w14:textId="77777777" w:rsidR="00F772B3" w:rsidRPr="0013790B" w:rsidRDefault="00F772B3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13790B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Patrones dentro del sistema</w:t>
            </w:r>
          </w:p>
          <w:p w14:paraId="670C4FB7" w14:textId="77777777" w:rsidR="00F772B3" w:rsidRPr="0013790B" w:rsidRDefault="00F772B3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97" w:type="pct"/>
          </w:tcPr>
          <w:p w14:paraId="5E5B1B7C" w14:textId="14A660C8" w:rsidR="00F772B3" w:rsidRPr="0013790B" w:rsidRDefault="000E1E0E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13790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Identifica </w:t>
            </w:r>
            <w:r w:rsidR="00F772B3" w:rsidRPr="0013790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elementos</w:t>
            </w:r>
            <w:r w:rsidR="00C21713" w:rsidRPr="0013790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del</w:t>
            </w:r>
            <w:r w:rsidR="00F772B3" w:rsidRPr="0013790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</w:t>
            </w:r>
            <w:r w:rsidR="007C0A96" w:rsidRPr="0013790B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grafiti</w:t>
            </w:r>
            <w:r w:rsidR="007C0A96" w:rsidRPr="0013790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</w:t>
            </w:r>
            <w:r w:rsidR="00F772B3" w:rsidRPr="0013790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con base en las fases natural, de ubicación, analítica e interpretativa, relevantes para la propuesta del análisis.</w:t>
            </w:r>
          </w:p>
        </w:tc>
        <w:tc>
          <w:tcPr>
            <w:tcW w:w="1070" w:type="pct"/>
          </w:tcPr>
          <w:p w14:paraId="683A557C" w14:textId="3A39BA74" w:rsidR="00F772B3" w:rsidRPr="008A2832" w:rsidRDefault="00740702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Menciona</w:t>
            </w:r>
            <w:r w:rsidR="00F772B3"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en forma oral o escrita, para la propuesta del análisis, la exploración de los diversos elementos del </w:t>
            </w:r>
            <w:r w:rsidR="00955DBE"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="00F772B3"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fases natural, de ubicación, analítica e interpretativa.</w:t>
            </w:r>
          </w:p>
        </w:tc>
        <w:tc>
          <w:tcPr>
            <w:tcW w:w="1095" w:type="pct"/>
          </w:tcPr>
          <w:p w14:paraId="20EE7667" w14:textId="4B05AA32" w:rsidR="00F772B3" w:rsidRPr="008A2832" w:rsidRDefault="00740702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highlight w:val="yellow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Brinda generalidades de los </w:t>
            </w:r>
            <w:r w:rsidR="00F772B3"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elementos del </w:t>
            </w:r>
            <w:r w:rsidR="00955DBE"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="00F772B3"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fases natural, de ubicación, analítica e interpretativa.</w:t>
            </w:r>
          </w:p>
        </w:tc>
        <w:tc>
          <w:tcPr>
            <w:tcW w:w="1170" w:type="pct"/>
          </w:tcPr>
          <w:p w14:paraId="14A978E8" w14:textId="750200C7" w:rsidR="00F772B3" w:rsidRPr="008A2832" w:rsidRDefault="000E1E0E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highlight w:val="yellow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I</w:t>
            </w:r>
            <w:r w:rsidR="00740702"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ndica de manera específica </w:t>
            </w:r>
            <w:r w:rsidR="00F772B3"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los elementos del </w:t>
            </w:r>
            <w:r w:rsidR="00955DBE"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="00955DBE"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  <w:r w:rsidR="00F772B3"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con base en las fases natural, de ubicación, analítica e interpretativa, relevantes para la propuesta del análisis.</w:t>
            </w:r>
          </w:p>
        </w:tc>
      </w:tr>
      <w:tr w:rsidR="00F772B3" w:rsidRPr="008A2832" w14:paraId="4826EA06" w14:textId="77777777" w:rsidTr="008A2832">
        <w:tc>
          <w:tcPr>
            <w:tcW w:w="668" w:type="pct"/>
          </w:tcPr>
          <w:p w14:paraId="69DB278E" w14:textId="77777777" w:rsidR="00F772B3" w:rsidRPr="0013790B" w:rsidRDefault="00F772B3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13790B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Causalidad entre los componentes del sistema</w:t>
            </w:r>
          </w:p>
          <w:p w14:paraId="17895DF6" w14:textId="77777777" w:rsidR="00F772B3" w:rsidRPr="0013790B" w:rsidRDefault="00F772B3" w:rsidP="00B77C7C">
            <w:pPr>
              <w:spacing w:after="0" w:line="240" w:lineRule="auto"/>
              <w:jc w:val="center"/>
              <w:rPr>
                <w:rFonts w:asciiTheme="minorHAnsi" w:hAnsiTheme="minorHAnsi" w:cs="Arial"/>
                <w:color w:val="BF8F00" w:themeColor="accent4" w:themeShade="BF"/>
              </w:rPr>
            </w:pPr>
          </w:p>
        </w:tc>
        <w:tc>
          <w:tcPr>
            <w:tcW w:w="997" w:type="pct"/>
          </w:tcPr>
          <w:p w14:paraId="0BE66503" w14:textId="50403294" w:rsidR="00F772B3" w:rsidRPr="0013790B" w:rsidRDefault="00F772B3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13790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Describe posibilidades de relaciones de causalidad entre los diversos elementos a partir de una lectura más profunda del </w:t>
            </w:r>
            <w:r w:rsidR="007C0A96" w:rsidRPr="0013790B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grafiti</w:t>
            </w:r>
            <w:r w:rsidR="007C0A96" w:rsidRPr="0013790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 </w:t>
            </w:r>
            <w:r w:rsidRPr="0013790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y de las distintas fases natural, de ubicación, analítica e interpretativa.</w:t>
            </w:r>
          </w:p>
        </w:tc>
        <w:tc>
          <w:tcPr>
            <w:tcW w:w="1070" w:type="pct"/>
          </w:tcPr>
          <w:p w14:paraId="20BDD1E0" w14:textId="75A4F620" w:rsidR="00F772B3" w:rsidRPr="008A2832" w:rsidRDefault="00F772B3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Enuncia la relación entre los distintos elementos seleccionados y visualizados en el </w:t>
            </w:r>
            <w:r w:rsidR="00955DBE"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095" w:type="pct"/>
          </w:tcPr>
          <w:p w14:paraId="2D29312E" w14:textId="4794F401" w:rsidR="00F772B3" w:rsidRPr="008A2832" w:rsidRDefault="00F772B3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Puntualiza relaciones de causalidad entre los distintos elementos seleccionados y visualizados en el </w:t>
            </w:r>
            <w:r w:rsidR="00955DBE"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170" w:type="pct"/>
          </w:tcPr>
          <w:p w14:paraId="20506B09" w14:textId="134FE2CD" w:rsidR="00F772B3" w:rsidRPr="008A2832" w:rsidRDefault="00F772B3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Describe las relaciones de causalidad, encontradas entre los elementos seleccionados y visualizados en el </w:t>
            </w:r>
            <w:r w:rsidR="00955DBE"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</w:tr>
      <w:tr w:rsidR="00274CBC" w:rsidRPr="008A2832" w14:paraId="2EAB56EE" w14:textId="77777777" w:rsidTr="008A2832">
        <w:trPr>
          <w:trHeight w:val="563"/>
        </w:trPr>
        <w:tc>
          <w:tcPr>
            <w:tcW w:w="668" w:type="pct"/>
          </w:tcPr>
          <w:p w14:paraId="57D5FEF6" w14:textId="77777777" w:rsidR="00274CBC" w:rsidRPr="0013790B" w:rsidRDefault="00274CBC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13790B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Argumentación</w:t>
            </w:r>
          </w:p>
          <w:p w14:paraId="47A2F6E9" w14:textId="77777777" w:rsidR="00274CBC" w:rsidRPr="0013790B" w:rsidRDefault="00274CBC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97" w:type="pct"/>
          </w:tcPr>
          <w:p w14:paraId="51E736CA" w14:textId="6094A955" w:rsidR="00274CBC" w:rsidRPr="0013790B" w:rsidRDefault="00274CBC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13790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Justifica con evidencias las relaciones encontradas entre los elementos seleccionados del </w:t>
            </w:r>
            <w:r w:rsidR="007C0A96" w:rsidRPr="0013790B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grafiti</w:t>
            </w:r>
            <w:r w:rsidRPr="0013790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.</w:t>
            </w:r>
          </w:p>
        </w:tc>
        <w:tc>
          <w:tcPr>
            <w:tcW w:w="1070" w:type="pct"/>
          </w:tcPr>
          <w:p w14:paraId="2E2DBDAC" w14:textId="25217262" w:rsidR="00274CBC" w:rsidRPr="008A2832" w:rsidRDefault="00274CBC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Selecciona las evidencias de las relaciones encontradas entre los elementos seleccionados del </w:t>
            </w:r>
            <w:r w:rsidR="007C0A96"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095" w:type="pct"/>
          </w:tcPr>
          <w:p w14:paraId="2BD2449B" w14:textId="10A7AC25" w:rsidR="00274CBC" w:rsidRPr="008A2832" w:rsidRDefault="00274CBC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Muestra en forma oral o escrita las evidencias de las relaciones encontradas entre los elementos seleccionados del </w:t>
            </w:r>
            <w:r w:rsidR="007C0A96"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, con base en las distintas fases natural, de ubicación, analítica e interpretativa.</w:t>
            </w:r>
          </w:p>
        </w:tc>
        <w:tc>
          <w:tcPr>
            <w:tcW w:w="1170" w:type="pct"/>
          </w:tcPr>
          <w:p w14:paraId="3C9EAEF9" w14:textId="3469DFD0" w:rsidR="00274CBC" w:rsidRPr="008A2832" w:rsidRDefault="00274CBC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Argumenta su posición sobre las relaciones encontradas entre los elementos seleccionados del </w:t>
            </w:r>
            <w:r w:rsidR="007C0A96"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, mediante la exposición de la interrelación entre las evidencias y las relaciones entre los elementos</w:t>
            </w:r>
            <w:r w:rsidR="007C0A96"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.</w:t>
            </w:r>
          </w:p>
        </w:tc>
      </w:tr>
      <w:tr w:rsidR="007C0A96" w:rsidRPr="008A2832" w14:paraId="0B9CC163" w14:textId="77777777" w:rsidTr="008A2832">
        <w:trPr>
          <w:trHeight w:val="563"/>
        </w:trPr>
        <w:tc>
          <w:tcPr>
            <w:tcW w:w="668" w:type="pct"/>
          </w:tcPr>
          <w:p w14:paraId="13AC2C66" w14:textId="3241E8A4" w:rsidR="007C0A96" w:rsidRPr="0013790B" w:rsidRDefault="007C0A9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13790B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t>Razonamiento efectivo</w:t>
            </w:r>
          </w:p>
        </w:tc>
        <w:tc>
          <w:tcPr>
            <w:tcW w:w="997" w:type="pct"/>
          </w:tcPr>
          <w:p w14:paraId="4F300C76" w14:textId="7DFEDFEC" w:rsidR="007C0A96" w:rsidRPr="0013790B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13790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Explica el significado que encuentra en los elementos presentes en el </w:t>
            </w:r>
            <w:r w:rsidRPr="0013790B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lastRenderedPageBreak/>
              <w:t>grafiti</w:t>
            </w:r>
            <w:r w:rsidRPr="0013790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cuatro fases (natural, de ubicación, analítica y explicativa e interpretativa).</w:t>
            </w:r>
          </w:p>
        </w:tc>
        <w:tc>
          <w:tcPr>
            <w:tcW w:w="1070" w:type="pct"/>
          </w:tcPr>
          <w:p w14:paraId="015AE8AE" w14:textId="32A1A334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="Times New Roman" w:hAnsiTheme="minorHAnsi" w:cs="Arial"/>
                <w:lang w:eastAsia="en-US"/>
              </w:rPr>
              <w:lastRenderedPageBreak/>
              <w:t xml:space="preserve">Enlista los significados encontrados en el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="Times New Roman" w:hAnsiTheme="minorHAnsi" w:cs="Arial"/>
                <w:lang w:eastAsia="en-US"/>
              </w:rPr>
              <w:t xml:space="preserve">, 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con base en las cuatro fases 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(natural, de ubicación, analítica y explicativa e interpretativa).</w:t>
            </w:r>
          </w:p>
        </w:tc>
        <w:tc>
          <w:tcPr>
            <w:tcW w:w="1095" w:type="pct"/>
          </w:tcPr>
          <w:p w14:paraId="179D1E93" w14:textId="181A9628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="Times New Roman" w:hAnsiTheme="minorHAnsi" w:cs="Arial"/>
                <w:lang w:eastAsia="en-US"/>
              </w:rPr>
              <w:lastRenderedPageBreak/>
              <w:t xml:space="preserve">Elige el sentido relevante dentro del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="Times New Roman" w:hAnsiTheme="minorHAnsi" w:cs="Arial"/>
                <w:lang w:eastAsia="en-US"/>
              </w:rPr>
              <w:t xml:space="preserve">, 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con base en las cuatro fases (natural, de 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ubicación, analítica y explicativa e interpretativa).</w:t>
            </w:r>
          </w:p>
        </w:tc>
        <w:tc>
          <w:tcPr>
            <w:tcW w:w="1170" w:type="pct"/>
          </w:tcPr>
          <w:p w14:paraId="01AAAC33" w14:textId="1C070D69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 xml:space="preserve">Explica el sentido particular que encuentra en el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, con base en las cuatro fases (natural, de 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lastRenderedPageBreak/>
              <w:t>ubicación, analítica y explicativa e interpretativa).</w:t>
            </w:r>
          </w:p>
        </w:tc>
      </w:tr>
      <w:tr w:rsidR="007C0A96" w:rsidRPr="008A2832" w14:paraId="5C0E9C24" w14:textId="77777777" w:rsidTr="008A2832">
        <w:trPr>
          <w:trHeight w:val="563"/>
        </w:trPr>
        <w:tc>
          <w:tcPr>
            <w:tcW w:w="668" w:type="pct"/>
          </w:tcPr>
          <w:p w14:paraId="1A0443FA" w14:textId="77777777" w:rsidR="007C0A96" w:rsidRPr="0013790B" w:rsidRDefault="007C0A9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  <w:r w:rsidRPr="0013790B"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  <w:lastRenderedPageBreak/>
              <w:t>Argumentación</w:t>
            </w:r>
          </w:p>
          <w:p w14:paraId="381C4313" w14:textId="77777777" w:rsidR="007C0A96" w:rsidRPr="0013790B" w:rsidRDefault="007C0A9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lang w:eastAsia="en-US"/>
              </w:rPr>
            </w:pPr>
          </w:p>
        </w:tc>
        <w:tc>
          <w:tcPr>
            <w:tcW w:w="997" w:type="pct"/>
          </w:tcPr>
          <w:p w14:paraId="2F460420" w14:textId="3F116174" w:rsidR="007C0A96" w:rsidRPr="0013790B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</w:pPr>
            <w:r w:rsidRPr="0013790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Señala evidencias para respaldar el sentido encontrado en los </w:t>
            </w:r>
            <w:r w:rsidRPr="0013790B">
              <w:rPr>
                <w:rFonts w:asciiTheme="minorHAnsi" w:eastAsiaTheme="minorHAnsi" w:hAnsiTheme="minorHAnsi" w:cs="Arial"/>
                <w:color w:val="BF8F00" w:themeColor="accent4" w:themeShade="BF"/>
                <w:u w:val="single"/>
                <w:lang w:eastAsia="en-US"/>
              </w:rPr>
              <w:t>elementos presentes en el grafiti</w:t>
            </w:r>
            <w:r w:rsidRPr="0013790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con base en las cuatro fases (natural, de ubicación, analítica y explicativa e interpretativa).</w:t>
            </w:r>
          </w:p>
        </w:tc>
        <w:tc>
          <w:tcPr>
            <w:tcW w:w="1070" w:type="pct"/>
          </w:tcPr>
          <w:p w14:paraId="2C18F965" w14:textId="0FF3717C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lang w:eastAsia="en-US"/>
              </w:rPr>
            </w:pPr>
            <w:r w:rsidRPr="008A2832">
              <w:rPr>
                <w:rFonts w:asciiTheme="minorHAnsi" w:eastAsia="Times New Roman" w:hAnsiTheme="minorHAnsi" w:cs="Arial"/>
                <w:lang w:eastAsia="en-US"/>
              </w:rPr>
              <w:t xml:space="preserve">Cita evidencias presentes en el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="Times New Roman" w:hAnsiTheme="minorHAnsi" w:cs="Arial"/>
                <w:lang w:eastAsia="en-US"/>
              </w:rPr>
              <w:t>, relacionadas con los significados encontrados.</w:t>
            </w:r>
          </w:p>
        </w:tc>
        <w:tc>
          <w:tcPr>
            <w:tcW w:w="1095" w:type="pct"/>
          </w:tcPr>
          <w:p w14:paraId="55247341" w14:textId="20DC3670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lang w:eastAsia="en-US"/>
              </w:rPr>
            </w:pPr>
            <w:r w:rsidRPr="008A2832">
              <w:rPr>
                <w:rFonts w:asciiTheme="minorHAnsi" w:eastAsia="Times New Roman" w:hAnsiTheme="minorHAnsi" w:cs="Arial"/>
                <w:lang w:eastAsia="en-US"/>
              </w:rPr>
              <w:t xml:space="preserve">Señala en el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="Times New Roman" w:hAnsiTheme="minorHAnsi" w:cs="Arial"/>
                <w:lang w:eastAsia="en-US"/>
              </w:rPr>
              <w:t xml:space="preserve"> evidencias relacionadas con los significados encontrados.</w:t>
            </w:r>
          </w:p>
        </w:tc>
        <w:tc>
          <w:tcPr>
            <w:tcW w:w="1170" w:type="pct"/>
          </w:tcPr>
          <w:p w14:paraId="72665D1A" w14:textId="25D44163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="Times New Roman" w:hAnsiTheme="minorHAnsi" w:cs="Arial"/>
                <w:lang w:eastAsia="en-US"/>
              </w:rPr>
              <w:t xml:space="preserve">Describe la correspondencia entre el sentido y las evidencias encontradas en el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</w:t>
            </w:r>
            <w:r w:rsidRPr="008A2832">
              <w:rPr>
                <w:rFonts w:asciiTheme="minorHAnsi" w:eastAsia="Times New Roman" w:hAnsiTheme="minorHAnsi" w:cs="Arial"/>
                <w:lang w:eastAsia="en-US"/>
              </w:rPr>
              <w:t>.</w:t>
            </w:r>
          </w:p>
        </w:tc>
      </w:tr>
      <w:tr w:rsidR="007C0A96" w:rsidRPr="008A2832" w14:paraId="397BFCA6" w14:textId="77777777" w:rsidTr="008A2832">
        <w:trPr>
          <w:trHeight w:val="1129"/>
        </w:trPr>
        <w:tc>
          <w:tcPr>
            <w:tcW w:w="668" w:type="pct"/>
          </w:tcPr>
          <w:p w14:paraId="79378696" w14:textId="77777777" w:rsidR="007C0A96" w:rsidRPr="0013790B" w:rsidRDefault="007C0A9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13790B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Decodificación</w:t>
            </w:r>
          </w:p>
        </w:tc>
        <w:tc>
          <w:tcPr>
            <w:tcW w:w="997" w:type="pct"/>
          </w:tcPr>
          <w:p w14:paraId="62332DA3" w14:textId="6C273429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Define la estructura y los requerimientos básicos que contiene el </w:t>
            </w: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u w:val="single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.</w:t>
            </w:r>
          </w:p>
        </w:tc>
        <w:tc>
          <w:tcPr>
            <w:tcW w:w="1070" w:type="pct"/>
          </w:tcPr>
          <w:p w14:paraId="606ABDE0" w14:textId="65088883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Describe en forma general el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grafiti.</w:t>
            </w:r>
          </w:p>
        </w:tc>
        <w:tc>
          <w:tcPr>
            <w:tcW w:w="1095" w:type="pct"/>
          </w:tcPr>
          <w:p w14:paraId="7A031748" w14:textId="49BAEF45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Enuncia oralmente, en forma general los requerimientos para la elaboración de un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grafiti.</w:t>
            </w:r>
          </w:p>
        </w:tc>
        <w:tc>
          <w:tcPr>
            <w:tcW w:w="1170" w:type="pct"/>
          </w:tcPr>
          <w:p w14:paraId="63A12E59" w14:textId="65F9A398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Define la estructura y los requerimientos básicos que contiene el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grafiti.</w:t>
            </w:r>
          </w:p>
        </w:tc>
      </w:tr>
      <w:tr w:rsidR="007C0A96" w:rsidRPr="008A2832" w14:paraId="658047F2" w14:textId="77777777" w:rsidTr="008A2832">
        <w:trPr>
          <w:trHeight w:val="963"/>
        </w:trPr>
        <w:tc>
          <w:tcPr>
            <w:tcW w:w="668" w:type="pct"/>
          </w:tcPr>
          <w:p w14:paraId="649850DB" w14:textId="6E3692F7" w:rsidR="007C0A96" w:rsidRPr="0013790B" w:rsidRDefault="007C0A9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13790B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Trasmisión efectiva</w:t>
            </w:r>
          </w:p>
          <w:p w14:paraId="4262D89F" w14:textId="77777777" w:rsidR="007C0A96" w:rsidRPr="0013790B" w:rsidRDefault="007C0A96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997" w:type="pct"/>
            <w:shd w:val="clear" w:color="auto" w:fill="auto"/>
          </w:tcPr>
          <w:p w14:paraId="651D174A" w14:textId="13AAF254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 xml:space="preserve">Elabora en forma física o digital, un </w:t>
            </w: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u w:val="single"/>
                <w:lang w:eastAsia="en-US"/>
              </w:rPr>
              <w:t>grafiti</w:t>
            </w: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, a partir de criterios establecidos.</w:t>
            </w:r>
          </w:p>
        </w:tc>
        <w:tc>
          <w:tcPr>
            <w:tcW w:w="1070" w:type="pct"/>
            <w:shd w:val="clear" w:color="auto" w:fill="auto"/>
          </w:tcPr>
          <w:p w14:paraId="28134F52" w14:textId="225F7880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Esquematiza las ideas principales que servirán de base para la elaboración del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grafiti.</w:t>
            </w:r>
          </w:p>
        </w:tc>
        <w:tc>
          <w:tcPr>
            <w:tcW w:w="1095" w:type="pct"/>
            <w:shd w:val="clear" w:color="auto" w:fill="auto"/>
          </w:tcPr>
          <w:p w14:paraId="07D6C3AD" w14:textId="76C1282C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Describe aspectos relevantes para la elaboración del </w:t>
            </w: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grafiti.</w:t>
            </w:r>
          </w:p>
        </w:tc>
        <w:tc>
          <w:tcPr>
            <w:tcW w:w="1170" w:type="pct"/>
            <w:shd w:val="clear" w:color="auto" w:fill="auto"/>
          </w:tcPr>
          <w:p w14:paraId="551D70E1" w14:textId="169B867B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000000" w:themeColor="text1"/>
                <w:lang w:eastAsia="en-US"/>
              </w:rPr>
              <w:t>Elabora en forma impresa o digital, un grafiti, a partir de criterios establecidos.</w:t>
            </w:r>
          </w:p>
        </w:tc>
      </w:tr>
      <w:tr w:rsidR="007C0A96" w:rsidRPr="008A2832" w14:paraId="74FA81E7" w14:textId="77777777" w:rsidTr="008A2832">
        <w:trPr>
          <w:trHeight w:val="1739"/>
        </w:trPr>
        <w:tc>
          <w:tcPr>
            <w:tcW w:w="668" w:type="pct"/>
          </w:tcPr>
          <w:p w14:paraId="08BE0982" w14:textId="77777777" w:rsidR="007C0A96" w:rsidRPr="0013790B" w:rsidRDefault="007C0A96" w:rsidP="00B77C7C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BF8F00" w:themeColor="accent4" w:themeShade="BF"/>
              </w:rPr>
            </w:pPr>
            <w:r w:rsidRPr="0013790B">
              <w:rPr>
                <w:rFonts w:asciiTheme="minorHAnsi" w:hAnsiTheme="minorHAnsi" w:cs="Arial"/>
                <w:b/>
                <w:color w:val="BF8F00" w:themeColor="accent4" w:themeShade="BF"/>
              </w:rPr>
              <w:t>Patrones dentro del sistema</w:t>
            </w:r>
          </w:p>
        </w:tc>
        <w:tc>
          <w:tcPr>
            <w:tcW w:w="997" w:type="pct"/>
            <w:shd w:val="clear" w:color="auto" w:fill="auto"/>
          </w:tcPr>
          <w:p w14:paraId="1CCE9A58" w14:textId="45A71369" w:rsidR="007C0A96" w:rsidRPr="0013790B" w:rsidRDefault="007C0A9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  <w:r w:rsidRPr="0013790B">
              <w:rPr>
                <w:rFonts w:asciiTheme="minorHAnsi" w:hAnsiTheme="minorHAnsi" w:cs="Arial"/>
                <w:color w:val="BF8F00" w:themeColor="accent4" w:themeShade="BF"/>
              </w:rPr>
              <w:t>Compara las formas de tratamiento, utilizadas en los diversos medios de comunicación y contextos de su realidad.</w:t>
            </w:r>
          </w:p>
        </w:tc>
        <w:tc>
          <w:tcPr>
            <w:tcW w:w="1070" w:type="pct"/>
            <w:shd w:val="clear" w:color="auto" w:fill="auto"/>
          </w:tcPr>
          <w:p w14:paraId="565CD0E1" w14:textId="6AD60AF9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8A2832">
              <w:rPr>
                <w:rFonts w:asciiTheme="minorHAnsi" w:hAnsiTheme="minorHAnsi" w:cs="Arial"/>
                <w:color w:val="auto"/>
              </w:rPr>
              <w:t>Cita las formas de tratamiento utilizadas en los diversos medios de comunicación y contextos de su realidad.</w:t>
            </w:r>
          </w:p>
        </w:tc>
        <w:tc>
          <w:tcPr>
            <w:tcW w:w="1095" w:type="pct"/>
            <w:shd w:val="clear" w:color="auto" w:fill="auto"/>
          </w:tcPr>
          <w:p w14:paraId="6AB22909" w14:textId="306FDFEE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8A2832">
              <w:rPr>
                <w:rFonts w:asciiTheme="minorHAnsi" w:hAnsiTheme="minorHAnsi" w:cs="Arial"/>
                <w:color w:val="auto"/>
              </w:rPr>
              <w:t>Encuentra similitudes y diferencias entre las formas de tratamiento utilizadas en los diversos medios de comunicación y contextos de su realidad.</w:t>
            </w:r>
          </w:p>
        </w:tc>
        <w:tc>
          <w:tcPr>
            <w:tcW w:w="1170" w:type="pct"/>
            <w:shd w:val="clear" w:color="auto" w:fill="auto"/>
          </w:tcPr>
          <w:p w14:paraId="4FDD39AD" w14:textId="4EEE6F79" w:rsidR="007C0A96" w:rsidRPr="008A2832" w:rsidRDefault="007C0A96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8A2832">
              <w:rPr>
                <w:rFonts w:asciiTheme="minorHAnsi" w:hAnsiTheme="minorHAnsi" w:cs="Arial"/>
                <w:color w:val="auto"/>
              </w:rPr>
              <w:t>Contrasta las formas de tratamiento utilizadas en los diversos medios de comunicación y contextos de su realidad.</w:t>
            </w:r>
          </w:p>
        </w:tc>
      </w:tr>
      <w:tr w:rsidR="00AC3BD1" w:rsidRPr="008A2832" w14:paraId="0EF8B27F" w14:textId="77777777" w:rsidTr="008A2832">
        <w:trPr>
          <w:trHeight w:val="1739"/>
        </w:trPr>
        <w:tc>
          <w:tcPr>
            <w:tcW w:w="668" w:type="pct"/>
          </w:tcPr>
          <w:p w14:paraId="553B9793" w14:textId="487F10E4" w:rsidR="00AC3BD1" w:rsidRPr="0013790B" w:rsidRDefault="00AC3BD1" w:rsidP="00B77C7C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BF8F00" w:themeColor="accent4" w:themeShade="BF"/>
              </w:rPr>
            </w:pPr>
            <w:r w:rsidRPr="0013790B">
              <w:rPr>
                <w:rFonts w:asciiTheme="minorHAnsi" w:hAnsiTheme="minorHAnsi" w:cs="Arial"/>
                <w:b/>
                <w:color w:val="BF8F00" w:themeColor="accent4" w:themeShade="BF"/>
              </w:rPr>
              <w:lastRenderedPageBreak/>
              <w:t>Patrones dentro del sistema</w:t>
            </w:r>
          </w:p>
        </w:tc>
        <w:tc>
          <w:tcPr>
            <w:tcW w:w="997" w:type="pct"/>
            <w:shd w:val="clear" w:color="auto" w:fill="auto"/>
          </w:tcPr>
          <w:p w14:paraId="6A32BEB6" w14:textId="35650175" w:rsidR="00AC3BD1" w:rsidRPr="0013790B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  <w:r w:rsidRPr="0013790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 xml:space="preserve">Detalla la conjugación verbal, de acuerdo con </w:t>
            </w:r>
            <w:r w:rsidR="009B71A6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las formas de tratamiento</w:t>
            </w:r>
            <w:r w:rsidRPr="0013790B">
              <w:rPr>
                <w:rFonts w:asciiTheme="minorHAnsi" w:eastAsiaTheme="minorHAnsi" w:hAnsiTheme="minorHAnsi" w:cs="Arial"/>
                <w:color w:val="BF8F00" w:themeColor="accent4" w:themeShade="BF"/>
                <w:lang w:eastAsia="en-US"/>
              </w:rPr>
              <w:t>, por medio de textos orales y escritos.</w:t>
            </w:r>
          </w:p>
        </w:tc>
        <w:tc>
          <w:tcPr>
            <w:tcW w:w="1070" w:type="pct"/>
            <w:shd w:val="clear" w:color="auto" w:fill="auto"/>
          </w:tcPr>
          <w:p w14:paraId="23DC8EDC" w14:textId="221F9C39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Menciona la forma de conjugación verbal, de acuerdo con </w:t>
            </w:r>
            <w:r w:rsidR="009B71A6">
              <w:rPr>
                <w:rFonts w:asciiTheme="minorHAnsi" w:eastAsiaTheme="minorHAnsi" w:hAnsiTheme="minorHAnsi" w:cs="Arial"/>
                <w:color w:val="auto"/>
                <w:lang w:eastAsia="en-US"/>
              </w:rPr>
              <w:t>las formas de tratamiento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, encontrada en textos orales y escritos emitidos en los diversos medios de comunicación y contextos de su realidad.</w:t>
            </w:r>
          </w:p>
          <w:p w14:paraId="37CB43EE" w14:textId="77777777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</w:p>
        </w:tc>
        <w:tc>
          <w:tcPr>
            <w:tcW w:w="1095" w:type="pct"/>
            <w:shd w:val="clear" w:color="auto" w:fill="auto"/>
          </w:tcPr>
          <w:p w14:paraId="5F61490A" w14:textId="1FAC0B59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Resalta la forma de conjugación verbal, de acuerdo con </w:t>
            </w:r>
            <w:r w:rsidR="009B71A6">
              <w:rPr>
                <w:rFonts w:asciiTheme="minorHAnsi" w:eastAsiaTheme="minorHAnsi" w:hAnsiTheme="minorHAnsi" w:cs="Arial"/>
                <w:color w:val="auto"/>
                <w:lang w:eastAsia="en-US"/>
              </w:rPr>
              <w:t>las formas de tratamiento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, encontrada en textos orales y escritos emitidos en los diversos medios de comunicación y contextos de su realidad.</w:t>
            </w:r>
          </w:p>
          <w:p w14:paraId="0BF9C5F3" w14:textId="77777777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</w:p>
        </w:tc>
        <w:tc>
          <w:tcPr>
            <w:tcW w:w="1170" w:type="pct"/>
            <w:shd w:val="clear" w:color="auto" w:fill="auto"/>
          </w:tcPr>
          <w:p w14:paraId="082BAF82" w14:textId="6D3284EE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Puntualiza aspectos significativos de la forma de conjugación verbal, de acuerdo con </w:t>
            </w:r>
            <w:r w:rsidR="009B71A6">
              <w:rPr>
                <w:rFonts w:asciiTheme="minorHAnsi" w:eastAsiaTheme="minorHAnsi" w:hAnsiTheme="minorHAnsi" w:cs="Arial"/>
                <w:color w:val="auto"/>
                <w:lang w:eastAsia="en-US"/>
              </w:rPr>
              <w:t>las formas de tratamiento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, encontrada en textos orales y escritos emitidos en los diversos medios de comunicación y contextos de su realidad.</w:t>
            </w:r>
          </w:p>
        </w:tc>
      </w:tr>
      <w:tr w:rsidR="00AC3BD1" w:rsidRPr="008A2832" w14:paraId="6522F65E" w14:textId="77777777" w:rsidTr="008A2832">
        <w:trPr>
          <w:trHeight w:val="562"/>
        </w:trPr>
        <w:tc>
          <w:tcPr>
            <w:tcW w:w="668" w:type="pct"/>
          </w:tcPr>
          <w:p w14:paraId="495675E0" w14:textId="77777777" w:rsidR="00AC3BD1" w:rsidRPr="0013790B" w:rsidRDefault="00AC3BD1" w:rsidP="00B77C7C">
            <w:pPr>
              <w:pStyle w:val="Sinespaciado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13790B">
              <w:rPr>
                <w:rFonts w:cs="Arial"/>
                <w:b/>
                <w:color w:val="833C0B" w:themeColor="accent2" w:themeShade="80"/>
              </w:rPr>
              <w:t>Comprensión</w:t>
            </w:r>
          </w:p>
          <w:p w14:paraId="14F4EF10" w14:textId="77777777" w:rsidR="00AC3BD1" w:rsidRPr="0013790B" w:rsidRDefault="00AC3BD1" w:rsidP="00B77C7C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833C0B" w:themeColor="accent2" w:themeShade="80"/>
              </w:rPr>
            </w:pPr>
          </w:p>
        </w:tc>
        <w:tc>
          <w:tcPr>
            <w:tcW w:w="997" w:type="pct"/>
            <w:shd w:val="clear" w:color="auto" w:fill="auto"/>
          </w:tcPr>
          <w:p w14:paraId="138406BE" w14:textId="401DD86D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8A2832">
              <w:rPr>
                <w:rFonts w:asciiTheme="minorHAnsi" w:hAnsiTheme="minorHAnsi" w:cs="Arial"/>
                <w:color w:val="C45911" w:themeColor="accent2" w:themeShade="BF"/>
              </w:rPr>
              <w:t xml:space="preserve">Utiliza las nociones de </w:t>
            </w:r>
            <w:r w:rsidR="009B71A6">
              <w:rPr>
                <w:rFonts w:asciiTheme="minorHAnsi" w:hAnsiTheme="minorHAnsi" w:cs="Arial"/>
                <w:color w:val="C45911" w:themeColor="accent2" w:themeShade="BF"/>
              </w:rPr>
              <w:t>las formas de tratamiento</w:t>
            </w:r>
            <w:r w:rsidRPr="008A2832">
              <w:rPr>
                <w:rFonts w:asciiTheme="minorHAnsi" w:hAnsiTheme="minorHAnsi" w:cs="Arial"/>
                <w:color w:val="C45911" w:themeColor="accent2" w:themeShade="BF"/>
              </w:rPr>
              <w:t>, para enriquecer la expresión y comprensión oral, y escrita.</w:t>
            </w:r>
          </w:p>
        </w:tc>
        <w:tc>
          <w:tcPr>
            <w:tcW w:w="1070" w:type="pct"/>
            <w:shd w:val="clear" w:color="auto" w:fill="auto"/>
          </w:tcPr>
          <w:p w14:paraId="4B0356E7" w14:textId="5404A5DD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8A2832">
              <w:rPr>
                <w:rFonts w:asciiTheme="minorHAnsi" w:hAnsiTheme="minorHAnsi" w:cs="Arial"/>
                <w:color w:val="auto"/>
              </w:rPr>
              <w:t>Señala las particularidades de cada forma de tratamiento, para enriquecer la expresión y comprensión oral, y escrita.</w:t>
            </w:r>
          </w:p>
        </w:tc>
        <w:tc>
          <w:tcPr>
            <w:tcW w:w="1095" w:type="pct"/>
            <w:shd w:val="clear" w:color="auto" w:fill="auto"/>
          </w:tcPr>
          <w:p w14:paraId="5A29B861" w14:textId="77777777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8A2832">
              <w:rPr>
                <w:rFonts w:asciiTheme="minorHAnsi" w:hAnsiTheme="minorHAnsi" w:cs="Arial"/>
                <w:color w:val="auto"/>
              </w:rPr>
              <w:t>Distingue el contexto en el que debe utilizarse cada forma de tratamiento, para enriquecer la expresión y comprensión oral, y escrita.</w:t>
            </w:r>
          </w:p>
        </w:tc>
        <w:tc>
          <w:tcPr>
            <w:tcW w:w="1170" w:type="pct"/>
            <w:shd w:val="clear" w:color="auto" w:fill="auto"/>
          </w:tcPr>
          <w:p w14:paraId="0D9340A0" w14:textId="19216C88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BF8F00" w:themeColor="accent4" w:themeShade="BF"/>
              </w:rPr>
            </w:pPr>
            <w:r w:rsidRPr="008A2832">
              <w:rPr>
                <w:rFonts w:asciiTheme="minorHAnsi" w:hAnsiTheme="minorHAnsi" w:cs="Arial"/>
              </w:rPr>
              <w:t xml:space="preserve">Emplea con propiedad </w:t>
            </w:r>
            <w:r w:rsidR="009B71A6">
              <w:rPr>
                <w:rFonts w:asciiTheme="minorHAnsi" w:eastAsiaTheme="minorHAnsi" w:hAnsiTheme="minorHAnsi" w:cs="Arial"/>
                <w:color w:val="auto"/>
                <w:lang w:eastAsia="en-US"/>
              </w:rPr>
              <w:t>las formas de tratamiento</w:t>
            </w:r>
            <w:r w:rsidRPr="008A2832">
              <w:rPr>
                <w:rFonts w:asciiTheme="minorHAnsi" w:hAnsiTheme="minorHAnsi" w:cs="Arial"/>
              </w:rPr>
              <w:t>, para enriquecer la expresión y comprensión oral, y escrita.</w:t>
            </w:r>
          </w:p>
        </w:tc>
      </w:tr>
      <w:tr w:rsidR="00AC3BD1" w:rsidRPr="008A2832" w14:paraId="56C72E5B" w14:textId="77777777" w:rsidTr="008A2832">
        <w:trPr>
          <w:trHeight w:val="562"/>
        </w:trPr>
        <w:tc>
          <w:tcPr>
            <w:tcW w:w="668" w:type="pct"/>
          </w:tcPr>
          <w:p w14:paraId="09524F7D" w14:textId="77777777" w:rsidR="00AC3BD1" w:rsidRPr="0013790B" w:rsidRDefault="00AC3BD1" w:rsidP="00B77C7C">
            <w:pPr>
              <w:pStyle w:val="Sinespaciado"/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13790B">
              <w:rPr>
                <w:rFonts w:cs="Arial"/>
                <w:b/>
                <w:color w:val="833C0B" w:themeColor="accent2" w:themeShade="80"/>
              </w:rPr>
              <w:t>Comprensión</w:t>
            </w:r>
          </w:p>
        </w:tc>
        <w:tc>
          <w:tcPr>
            <w:tcW w:w="997" w:type="pct"/>
            <w:shd w:val="clear" w:color="auto" w:fill="auto"/>
          </w:tcPr>
          <w:p w14:paraId="35C031FF" w14:textId="15BB752E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8A2832">
              <w:rPr>
                <w:rFonts w:asciiTheme="minorHAnsi" w:hAnsiTheme="minorHAnsi" w:cs="Arial"/>
                <w:color w:val="C45911" w:themeColor="accent2" w:themeShade="BF"/>
              </w:rPr>
              <w:t xml:space="preserve">Establece los requerimientos para la puesta en escena de la técnica del </w:t>
            </w:r>
            <w:r w:rsidRPr="008A2832">
              <w:rPr>
                <w:rFonts w:asciiTheme="minorHAnsi" w:hAnsiTheme="minorHAnsi" w:cs="Arial"/>
                <w:color w:val="C45911" w:themeColor="accent2" w:themeShade="BF"/>
                <w:u w:val="single"/>
              </w:rPr>
              <w:t>foro</w:t>
            </w:r>
            <w:r w:rsidRPr="008A2832">
              <w:rPr>
                <w:rFonts w:asciiTheme="minorHAnsi" w:hAnsiTheme="minorHAnsi" w:cs="Arial"/>
                <w:color w:val="C45911" w:themeColor="accent2" w:themeShade="BF"/>
              </w:rPr>
              <w:t>.</w:t>
            </w:r>
          </w:p>
        </w:tc>
        <w:tc>
          <w:tcPr>
            <w:tcW w:w="1070" w:type="pct"/>
            <w:shd w:val="clear" w:color="auto" w:fill="auto"/>
          </w:tcPr>
          <w:p w14:paraId="294AD755" w14:textId="50D63127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FF0000"/>
              </w:rPr>
            </w:pPr>
            <w:r w:rsidRPr="008A2832">
              <w:rPr>
                <w:rFonts w:asciiTheme="minorHAnsi" w:hAnsiTheme="minorHAnsi" w:cs="Arial"/>
              </w:rPr>
              <w:t>Describe la técnica de comunicación oral</w:t>
            </w:r>
            <w:r w:rsidR="00F4417E">
              <w:rPr>
                <w:rFonts w:asciiTheme="minorHAnsi" w:hAnsiTheme="minorHAnsi" w:cs="Arial"/>
              </w:rPr>
              <w:t xml:space="preserve"> (</w:t>
            </w:r>
            <w:r w:rsidRPr="008A2832">
              <w:rPr>
                <w:rFonts w:asciiTheme="minorHAnsi" w:hAnsiTheme="minorHAnsi" w:cs="Arial"/>
              </w:rPr>
              <w:t>el foro</w:t>
            </w:r>
            <w:r w:rsidR="00F4417E">
              <w:rPr>
                <w:rFonts w:asciiTheme="minorHAnsi" w:hAnsiTheme="minorHAnsi" w:cs="Arial"/>
              </w:rPr>
              <w:t>)</w:t>
            </w:r>
            <w:r w:rsidRPr="008A2832">
              <w:rPr>
                <w:rFonts w:asciiTheme="minorHAnsi" w:hAnsiTheme="minorHAnsi" w:cs="Arial"/>
              </w:rPr>
              <w:t>.</w:t>
            </w:r>
          </w:p>
        </w:tc>
        <w:tc>
          <w:tcPr>
            <w:tcW w:w="1095" w:type="pct"/>
            <w:shd w:val="clear" w:color="auto" w:fill="auto"/>
          </w:tcPr>
          <w:p w14:paraId="3733AD99" w14:textId="6E0E9903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8A2832">
              <w:rPr>
                <w:rFonts w:asciiTheme="minorHAnsi" w:hAnsiTheme="minorHAnsi" w:cs="Arial"/>
              </w:rPr>
              <w:t>Enuncia oralmente, en forma general los requerimientos para la puesta en escena de la técnica de comunicación oral del foro.</w:t>
            </w:r>
          </w:p>
        </w:tc>
        <w:tc>
          <w:tcPr>
            <w:tcW w:w="1170" w:type="pct"/>
            <w:shd w:val="clear" w:color="auto" w:fill="auto"/>
          </w:tcPr>
          <w:p w14:paraId="549798A1" w14:textId="781DC5B6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8A2832">
              <w:rPr>
                <w:rFonts w:asciiTheme="minorHAnsi" w:hAnsiTheme="minorHAnsi" w:cs="Arial"/>
              </w:rPr>
              <w:t>Define los requerimientos para la puesta en escena de la técnica de comunicación oral del foro.</w:t>
            </w:r>
          </w:p>
        </w:tc>
      </w:tr>
      <w:tr w:rsidR="00AC3BD1" w:rsidRPr="008A2832" w14:paraId="18836A44" w14:textId="77777777" w:rsidTr="008A2832">
        <w:trPr>
          <w:trHeight w:val="562"/>
        </w:trPr>
        <w:tc>
          <w:tcPr>
            <w:tcW w:w="668" w:type="pct"/>
          </w:tcPr>
          <w:p w14:paraId="324A390B" w14:textId="77777777" w:rsidR="00AC3BD1" w:rsidRPr="0013790B" w:rsidRDefault="00AC3BD1" w:rsidP="00B77C7C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color w:val="833C0B" w:themeColor="accent2" w:themeShade="80"/>
              </w:rPr>
            </w:pPr>
            <w:r w:rsidRPr="0013790B">
              <w:rPr>
                <w:rFonts w:asciiTheme="minorHAnsi" w:hAnsiTheme="minorHAnsi" w:cs="Arial"/>
                <w:b/>
                <w:color w:val="833C0B" w:themeColor="accent2" w:themeShade="80"/>
              </w:rPr>
              <w:t>Trasmisión efectiva</w:t>
            </w:r>
          </w:p>
        </w:tc>
        <w:tc>
          <w:tcPr>
            <w:tcW w:w="997" w:type="pct"/>
            <w:shd w:val="clear" w:color="auto" w:fill="auto"/>
          </w:tcPr>
          <w:p w14:paraId="647B289F" w14:textId="1CE0F3ED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C45911" w:themeColor="accent2" w:themeShade="BF"/>
              </w:rPr>
            </w:pPr>
            <w:r w:rsidRPr="008A2832">
              <w:rPr>
                <w:rFonts w:asciiTheme="minorHAnsi" w:hAnsiTheme="minorHAnsi" w:cs="Arial"/>
                <w:color w:val="C45911" w:themeColor="accent2" w:themeShade="BF"/>
              </w:rPr>
              <w:t xml:space="preserve">Desarrolla la técnica de expresión oral del </w:t>
            </w:r>
            <w:r w:rsidRPr="008A2832">
              <w:rPr>
                <w:rFonts w:asciiTheme="minorHAnsi" w:hAnsiTheme="minorHAnsi" w:cs="Arial"/>
                <w:color w:val="C45911" w:themeColor="accent2" w:themeShade="BF"/>
                <w:u w:val="single"/>
              </w:rPr>
              <w:t>foro</w:t>
            </w:r>
            <w:r w:rsidRPr="008A2832">
              <w:rPr>
                <w:rFonts w:asciiTheme="minorHAnsi" w:hAnsiTheme="minorHAnsi" w:cs="Arial"/>
                <w:color w:val="C45911" w:themeColor="accent2" w:themeShade="BF"/>
              </w:rPr>
              <w:t>, con el fin de lograr la comunicación efectiva del mensaje.</w:t>
            </w:r>
          </w:p>
        </w:tc>
        <w:tc>
          <w:tcPr>
            <w:tcW w:w="1070" w:type="pct"/>
            <w:shd w:val="clear" w:color="auto" w:fill="auto"/>
          </w:tcPr>
          <w:p w14:paraId="63D23C7E" w14:textId="77777777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FF0000"/>
              </w:rPr>
            </w:pPr>
            <w:r w:rsidRPr="008A2832">
              <w:rPr>
                <w:rFonts w:asciiTheme="minorHAnsi" w:hAnsiTheme="minorHAnsi" w:cs="Arial"/>
              </w:rPr>
              <w:t>Esquematiza, de forma integrada, la técnica de expresión oral, con el mensaje que se desea transmitir.</w:t>
            </w:r>
          </w:p>
        </w:tc>
        <w:tc>
          <w:tcPr>
            <w:tcW w:w="1095" w:type="pct"/>
            <w:shd w:val="clear" w:color="auto" w:fill="auto"/>
          </w:tcPr>
          <w:p w14:paraId="13679AB9" w14:textId="4F36FB4F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8A2832">
              <w:rPr>
                <w:rFonts w:asciiTheme="minorHAnsi" w:hAnsiTheme="minorHAnsi" w:cs="Arial"/>
                <w:color w:val="auto"/>
              </w:rPr>
              <w:t>Demuestra la técnica de expresión oral, de acuerdo con sus características.</w:t>
            </w:r>
          </w:p>
        </w:tc>
        <w:tc>
          <w:tcPr>
            <w:tcW w:w="1170" w:type="pct"/>
            <w:shd w:val="clear" w:color="auto" w:fill="auto"/>
          </w:tcPr>
          <w:p w14:paraId="08A762BC" w14:textId="6A0985AE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8A2832">
              <w:rPr>
                <w:rFonts w:asciiTheme="minorHAnsi" w:hAnsiTheme="minorHAnsi" w:cs="Arial"/>
                <w:color w:val="auto"/>
              </w:rPr>
              <w:t>Evalúa la técnica de expresión oral empleada para la estimación de su efectividad en la transmisión efectiva del mensaje.</w:t>
            </w:r>
          </w:p>
        </w:tc>
      </w:tr>
      <w:tr w:rsidR="00AC3BD1" w:rsidRPr="008A2832" w14:paraId="5714E6D6" w14:textId="77777777" w:rsidTr="008A2832">
        <w:tc>
          <w:tcPr>
            <w:tcW w:w="668" w:type="pct"/>
          </w:tcPr>
          <w:p w14:paraId="4CC3A0AA" w14:textId="77777777" w:rsidR="00AC3BD1" w:rsidRPr="0013790B" w:rsidRDefault="00AC3BD1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  <w:r w:rsidRPr="0013790B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Sentido de pertenencia</w:t>
            </w:r>
          </w:p>
          <w:p w14:paraId="0BB645BB" w14:textId="77777777" w:rsidR="00AC3BD1" w:rsidRPr="0013790B" w:rsidRDefault="00AC3BD1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997" w:type="pct"/>
          </w:tcPr>
          <w:p w14:paraId="07F77FF7" w14:textId="77777777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Identifica a los miembros que integran el grupo.</w:t>
            </w:r>
          </w:p>
          <w:p w14:paraId="6A9DDE30" w14:textId="77777777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</w:p>
        </w:tc>
        <w:tc>
          <w:tcPr>
            <w:tcW w:w="1070" w:type="pct"/>
            <w:shd w:val="clear" w:color="auto" w:fill="FFFFFF" w:themeFill="background1"/>
          </w:tcPr>
          <w:p w14:paraId="4561CDAD" w14:textId="3CF4D0EA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Menciona características variadas de los integrantes de un grupo.  </w:t>
            </w:r>
          </w:p>
        </w:tc>
        <w:tc>
          <w:tcPr>
            <w:tcW w:w="1095" w:type="pct"/>
            <w:shd w:val="clear" w:color="auto" w:fill="FFFFFF" w:themeFill="background1"/>
          </w:tcPr>
          <w:p w14:paraId="541C3173" w14:textId="16FF84F7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Reconoce generalidades acerca de las características de los integrantes de un grupo.  </w:t>
            </w:r>
          </w:p>
        </w:tc>
        <w:tc>
          <w:tcPr>
            <w:tcW w:w="1170" w:type="pct"/>
          </w:tcPr>
          <w:p w14:paraId="58A1ED2E" w14:textId="639CB70B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Indica, de manera específica, las características de los integrantes de un grupo.</w:t>
            </w:r>
          </w:p>
        </w:tc>
      </w:tr>
      <w:tr w:rsidR="00AC3BD1" w:rsidRPr="008A2832" w14:paraId="59923A22" w14:textId="77777777" w:rsidTr="008A2832">
        <w:trPr>
          <w:trHeight w:val="1129"/>
        </w:trPr>
        <w:tc>
          <w:tcPr>
            <w:tcW w:w="668" w:type="pct"/>
          </w:tcPr>
          <w:p w14:paraId="0E270D7F" w14:textId="77777777" w:rsidR="00AC3BD1" w:rsidRPr="0013790B" w:rsidRDefault="00AC3BD1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color w:val="833C0B" w:themeColor="accent2" w:themeShade="80"/>
                <w:lang w:eastAsia="en-US"/>
              </w:rPr>
            </w:pPr>
            <w:r w:rsidRPr="0013790B"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  <w:t>Integración social</w:t>
            </w:r>
          </w:p>
          <w:p w14:paraId="41AE7077" w14:textId="77777777" w:rsidR="00AC3BD1" w:rsidRPr="0013790B" w:rsidRDefault="00AC3BD1" w:rsidP="00B77C7C">
            <w:pPr>
              <w:spacing w:after="0" w:line="240" w:lineRule="auto"/>
              <w:jc w:val="center"/>
              <w:rPr>
                <w:rFonts w:asciiTheme="minorHAnsi" w:eastAsiaTheme="minorHAnsi" w:hAnsiTheme="minorHAnsi" w:cs="Arial"/>
                <w:b/>
                <w:color w:val="833C0B" w:themeColor="accent2" w:themeShade="80"/>
                <w:lang w:eastAsia="en-US"/>
              </w:rPr>
            </w:pPr>
          </w:p>
        </w:tc>
        <w:tc>
          <w:tcPr>
            <w:tcW w:w="997" w:type="pct"/>
          </w:tcPr>
          <w:p w14:paraId="5C1D4DFC" w14:textId="19021F7F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C45911" w:themeColor="accent2" w:themeShade="BF"/>
                <w:lang w:eastAsia="en-US"/>
              </w:rPr>
              <w:t>Reconoce las acciones que deben realizarse para alcanzar las metas grupales propuestas.</w:t>
            </w:r>
          </w:p>
        </w:tc>
        <w:tc>
          <w:tcPr>
            <w:tcW w:w="1070" w:type="pct"/>
            <w:shd w:val="clear" w:color="auto" w:fill="FFFFFF" w:themeFill="background1"/>
          </w:tcPr>
          <w:p w14:paraId="6B45A4B2" w14:textId="0025BCC5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Menciona aspectos básicos para </w:t>
            </w:r>
            <w:r w:rsidRPr="008A2832">
              <w:rPr>
                <w:rFonts w:asciiTheme="minorHAnsi" w:eastAsiaTheme="minorHAnsi" w:hAnsiTheme="minorHAnsi" w:cs="Arial"/>
                <w:color w:val="auto"/>
                <w:shd w:val="clear" w:color="auto" w:fill="FFFFFF" w:themeFill="background1"/>
                <w:lang w:eastAsia="en-US"/>
              </w:rPr>
              <w:t>alcanzar las metas grupales propuestas.</w:t>
            </w: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 xml:space="preserve"> </w:t>
            </w:r>
          </w:p>
        </w:tc>
        <w:tc>
          <w:tcPr>
            <w:tcW w:w="1095" w:type="pct"/>
            <w:shd w:val="clear" w:color="auto" w:fill="FFFFFF" w:themeFill="background1"/>
          </w:tcPr>
          <w:p w14:paraId="69CC2CEF" w14:textId="1BC566AA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Resalta aspectos relevantes para alcanzar las metas grupales propuestas.</w:t>
            </w:r>
          </w:p>
        </w:tc>
        <w:tc>
          <w:tcPr>
            <w:tcW w:w="1170" w:type="pct"/>
          </w:tcPr>
          <w:p w14:paraId="58E4B8CB" w14:textId="730F2EC3" w:rsidR="00AC3BD1" w:rsidRPr="008A2832" w:rsidRDefault="00AC3BD1" w:rsidP="00B77C7C">
            <w:pPr>
              <w:spacing w:after="0" w:line="240" w:lineRule="auto"/>
              <w:jc w:val="both"/>
              <w:rPr>
                <w:rFonts w:asciiTheme="minorHAnsi" w:eastAsiaTheme="minorHAnsi" w:hAnsiTheme="minorHAnsi" w:cs="Arial"/>
                <w:color w:val="auto"/>
                <w:lang w:eastAsia="en-US"/>
              </w:rPr>
            </w:pPr>
            <w:r w:rsidRPr="008A2832">
              <w:rPr>
                <w:rFonts w:asciiTheme="minorHAnsi" w:eastAsiaTheme="minorHAnsi" w:hAnsiTheme="minorHAnsi" w:cs="Arial"/>
                <w:color w:val="auto"/>
                <w:lang w:eastAsia="en-US"/>
              </w:rPr>
              <w:t>Distingue, puntualmente las acciones que deben realizarse para alcanzar las metas grupales propuestas.</w:t>
            </w:r>
          </w:p>
        </w:tc>
      </w:tr>
      <w:bookmarkEnd w:id="0"/>
    </w:tbl>
    <w:p w14:paraId="0A697240" w14:textId="77777777" w:rsidR="0044009C" w:rsidRPr="008A2832" w:rsidRDefault="0044009C" w:rsidP="00B77C7C">
      <w:pPr>
        <w:spacing w:after="0" w:line="240" w:lineRule="auto"/>
        <w:jc w:val="both"/>
        <w:rPr>
          <w:rFonts w:asciiTheme="minorHAnsi" w:eastAsiaTheme="minorHAnsi" w:hAnsiTheme="minorHAnsi" w:cs="Arial"/>
          <w:color w:val="auto"/>
          <w:lang w:eastAsia="en-US"/>
        </w:rPr>
      </w:pPr>
    </w:p>
    <w:sectPr w:rsidR="0044009C" w:rsidRPr="008A2832" w:rsidSect="009855E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C68177" w14:textId="77777777" w:rsidR="00434518" w:rsidRDefault="00434518" w:rsidP="00A30F75">
      <w:pPr>
        <w:spacing w:after="0" w:line="240" w:lineRule="auto"/>
      </w:pPr>
      <w:r>
        <w:separator/>
      </w:r>
    </w:p>
  </w:endnote>
  <w:endnote w:type="continuationSeparator" w:id="0">
    <w:p w14:paraId="4EA3050D" w14:textId="77777777" w:rsidR="00434518" w:rsidRDefault="00434518" w:rsidP="00A30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7FCAA7" w14:textId="77777777" w:rsidR="00434518" w:rsidRDefault="00434518" w:rsidP="00A30F75">
      <w:pPr>
        <w:spacing w:after="0" w:line="240" w:lineRule="auto"/>
      </w:pPr>
      <w:r>
        <w:separator/>
      </w:r>
    </w:p>
  </w:footnote>
  <w:footnote w:type="continuationSeparator" w:id="0">
    <w:p w14:paraId="691E80F2" w14:textId="77777777" w:rsidR="00434518" w:rsidRDefault="00434518" w:rsidP="00A30F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D3C5C"/>
    <w:multiLevelType w:val="hybridMultilevel"/>
    <w:tmpl w:val="C646189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24505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260F8"/>
    <w:multiLevelType w:val="hybridMultilevel"/>
    <w:tmpl w:val="32928A5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21EB6"/>
    <w:multiLevelType w:val="hybridMultilevel"/>
    <w:tmpl w:val="E020DE24"/>
    <w:lvl w:ilvl="0" w:tplc="CC3A63D0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E2DAA"/>
    <w:multiLevelType w:val="hybridMultilevel"/>
    <w:tmpl w:val="5A98CBB6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D449D5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634A0E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9559B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DD2DE4"/>
    <w:multiLevelType w:val="hybridMultilevel"/>
    <w:tmpl w:val="872285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5F1366"/>
    <w:multiLevelType w:val="hybridMultilevel"/>
    <w:tmpl w:val="E9EC9A30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1C37C9"/>
    <w:multiLevelType w:val="hybridMultilevel"/>
    <w:tmpl w:val="94D672C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B1457E"/>
    <w:multiLevelType w:val="hybridMultilevel"/>
    <w:tmpl w:val="B79EB72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1A0B9B"/>
    <w:multiLevelType w:val="hybridMultilevel"/>
    <w:tmpl w:val="F690B312"/>
    <w:lvl w:ilvl="0" w:tplc="4DAE73E8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D14458"/>
    <w:multiLevelType w:val="hybridMultilevel"/>
    <w:tmpl w:val="9430680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F21485"/>
    <w:multiLevelType w:val="hybridMultilevel"/>
    <w:tmpl w:val="8F5C57B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117FC2"/>
    <w:multiLevelType w:val="hybridMultilevel"/>
    <w:tmpl w:val="0338EE5C"/>
    <w:lvl w:ilvl="0" w:tplc="1C78875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E15051"/>
    <w:multiLevelType w:val="hybridMultilevel"/>
    <w:tmpl w:val="7402EF5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303E0F"/>
    <w:multiLevelType w:val="hybridMultilevel"/>
    <w:tmpl w:val="7CD8DEC6"/>
    <w:lvl w:ilvl="0" w:tplc="E9BA173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895D7D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656B3E"/>
    <w:multiLevelType w:val="hybridMultilevel"/>
    <w:tmpl w:val="EC786188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0964F0"/>
    <w:multiLevelType w:val="hybridMultilevel"/>
    <w:tmpl w:val="3906EDC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A509C"/>
    <w:multiLevelType w:val="hybridMultilevel"/>
    <w:tmpl w:val="E2E27B5E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245F98"/>
    <w:multiLevelType w:val="hybridMultilevel"/>
    <w:tmpl w:val="B3B22EFE"/>
    <w:lvl w:ilvl="0" w:tplc="E594FD3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E821CD"/>
    <w:multiLevelType w:val="hybridMultilevel"/>
    <w:tmpl w:val="B27CD2A8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974B93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041FB8"/>
    <w:multiLevelType w:val="hybridMultilevel"/>
    <w:tmpl w:val="A0AEB1DC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6D2BC9"/>
    <w:multiLevelType w:val="hybridMultilevel"/>
    <w:tmpl w:val="EFCC1AC4"/>
    <w:lvl w:ilvl="0" w:tplc="1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4753EF"/>
    <w:multiLevelType w:val="hybridMultilevel"/>
    <w:tmpl w:val="332EB9C2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FF7075"/>
    <w:multiLevelType w:val="hybridMultilevel"/>
    <w:tmpl w:val="7F1AA68E"/>
    <w:lvl w:ilvl="0" w:tplc="A3A68D9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1B6175"/>
    <w:multiLevelType w:val="hybridMultilevel"/>
    <w:tmpl w:val="D8AE11B6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FB7524"/>
    <w:multiLevelType w:val="hybridMultilevel"/>
    <w:tmpl w:val="7C843C08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3F0E90"/>
    <w:multiLevelType w:val="hybridMultilevel"/>
    <w:tmpl w:val="ACC489BC"/>
    <w:lvl w:ilvl="0" w:tplc="195EA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0"/>
  </w:num>
  <w:num w:numId="3">
    <w:abstractNumId w:val="12"/>
  </w:num>
  <w:num w:numId="4">
    <w:abstractNumId w:val="28"/>
  </w:num>
  <w:num w:numId="5">
    <w:abstractNumId w:val="6"/>
  </w:num>
  <w:num w:numId="6">
    <w:abstractNumId w:val="11"/>
  </w:num>
  <w:num w:numId="7">
    <w:abstractNumId w:val="4"/>
  </w:num>
  <w:num w:numId="8">
    <w:abstractNumId w:val="8"/>
  </w:num>
  <w:num w:numId="9">
    <w:abstractNumId w:val="3"/>
  </w:num>
  <w:num w:numId="10">
    <w:abstractNumId w:val="24"/>
  </w:num>
  <w:num w:numId="11">
    <w:abstractNumId w:val="27"/>
  </w:num>
  <w:num w:numId="12">
    <w:abstractNumId w:val="22"/>
  </w:num>
  <w:num w:numId="13">
    <w:abstractNumId w:val="10"/>
  </w:num>
  <w:num w:numId="14">
    <w:abstractNumId w:val="15"/>
  </w:num>
  <w:num w:numId="15">
    <w:abstractNumId w:val="2"/>
  </w:num>
  <w:num w:numId="16">
    <w:abstractNumId w:val="14"/>
  </w:num>
  <w:num w:numId="17">
    <w:abstractNumId w:val="17"/>
  </w:num>
  <w:num w:numId="18">
    <w:abstractNumId w:val="5"/>
  </w:num>
  <w:num w:numId="19">
    <w:abstractNumId w:val="19"/>
  </w:num>
  <w:num w:numId="20">
    <w:abstractNumId w:val="7"/>
  </w:num>
  <w:num w:numId="21">
    <w:abstractNumId w:val="16"/>
  </w:num>
  <w:num w:numId="22">
    <w:abstractNumId w:val="23"/>
  </w:num>
  <w:num w:numId="23">
    <w:abstractNumId w:val="20"/>
  </w:num>
  <w:num w:numId="24">
    <w:abstractNumId w:val="18"/>
  </w:num>
  <w:num w:numId="25">
    <w:abstractNumId w:val="25"/>
  </w:num>
  <w:num w:numId="26">
    <w:abstractNumId w:val="21"/>
  </w:num>
  <w:num w:numId="27">
    <w:abstractNumId w:val="29"/>
  </w:num>
  <w:num w:numId="28">
    <w:abstractNumId w:val="13"/>
  </w:num>
  <w:num w:numId="29">
    <w:abstractNumId w:val="26"/>
  </w:num>
  <w:num w:numId="30">
    <w:abstractNumId w:val="9"/>
  </w:num>
  <w:num w:numId="31">
    <w:abstractNumId w:val="1"/>
  </w:num>
  <w:num w:numId="32">
    <w:abstractNumId w:val="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F75"/>
    <w:rsid w:val="0000641D"/>
    <w:rsid w:val="000149A8"/>
    <w:rsid w:val="00021142"/>
    <w:rsid w:val="00021F17"/>
    <w:rsid w:val="00040C99"/>
    <w:rsid w:val="00047808"/>
    <w:rsid w:val="00056943"/>
    <w:rsid w:val="000E1E0E"/>
    <w:rsid w:val="00103A81"/>
    <w:rsid w:val="0010507E"/>
    <w:rsid w:val="00106829"/>
    <w:rsid w:val="00121BAC"/>
    <w:rsid w:val="001255B9"/>
    <w:rsid w:val="0013790B"/>
    <w:rsid w:val="00143B26"/>
    <w:rsid w:val="00144B4E"/>
    <w:rsid w:val="00155114"/>
    <w:rsid w:val="00171C04"/>
    <w:rsid w:val="00176506"/>
    <w:rsid w:val="00177388"/>
    <w:rsid w:val="00177D66"/>
    <w:rsid w:val="0018042B"/>
    <w:rsid w:val="0018241E"/>
    <w:rsid w:val="00196FC3"/>
    <w:rsid w:val="0019707A"/>
    <w:rsid w:val="001B317B"/>
    <w:rsid w:val="001C0CE6"/>
    <w:rsid w:val="001C614E"/>
    <w:rsid w:val="00230051"/>
    <w:rsid w:val="002505D7"/>
    <w:rsid w:val="0025399B"/>
    <w:rsid w:val="00261817"/>
    <w:rsid w:val="002631A1"/>
    <w:rsid w:val="00264351"/>
    <w:rsid w:val="002647F8"/>
    <w:rsid w:val="00265A70"/>
    <w:rsid w:val="00274CBC"/>
    <w:rsid w:val="002756D0"/>
    <w:rsid w:val="00294E62"/>
    <w:rsid w:val="002E0335"/>
    <w:rsid w:val="002E2EE4"/>
    <w:rsid w:val="00321466"/>
    <w:rsid w:val="0032686E"/>
    <w:rsid w:val="003315D1"/>
    <w:rsid w:val="00347E34"/>
    <w:rsid w:val="00380E2A"/>
    <w:rsid w:val="00390214"/>
    <w:rsid w:val="00393C80"/>
    <w:rsid w:val="003A1FE9"/>
    <w:rsid w:val="003B64FA"/>
    <w:rsid w:val="003C3C67"/>
    <w:rsid w:val="003C663A"/>
    <w:rsid w:val="003D421A"/>
    <w:rsid w:val="0040337C"/>
    <w:rsid w:val="00407752"/>
    <w:rsid w:val="0042243A"/>
    <w:rsid w:val="004271AB"/>
    <w:rsid w:val="00434518"/>
    <w:rsid w:val="0044009C"/>
    <w:rsid w:val="004423D5"/>
    <w:rsid w:val="00445855"/>
    <w:rsid w:val="00450777"/>
    <w:rsid w:val="00481E62"/>
    <w:rsid w:val="004A0C59"/>
    <w:rsid w:val="004B5767"/>
    <w:rsid w:val="004C3585"/>
    <w:rsid w:val="004D796D"/>
    <w:rsid w:val="004E0DB3"/>
    <w:rsid w:val="004E253F"/>
    <w:rsid w:val="004F50C2"/>
    <w:rsid w:val="004F5F24"/>
    <w:rsid w:val="00501642"/>
    <w:rsid w:val="0050395E"/>
    <w:rsid w:val="00510AFA"/>
    <w:rsid w:val="00511233"/>
    <w:rsid w:val="00515A7A"/>
    <w:rsid w:val="0052171D"/>
    <w:rsid w:val="005426EB"/>
    <w:rsid w:val="00553BC0"/>
    <w:rsid w:val="00553CD8"/>
    <w:rsid w:val="005607B8"/>
    <w:rsid w:val="00580F56"/>
    <w:rsid w:val="00586076"/>
    <w:rsid w:val="005B061D"/>
    <w:rsid w:val="005B173D"/>
    <w:rsid w:val="005B1ECC"/>
    <w:rsid w:val="005C58BE"/>
    <w:rsid w:val="005F2214"/>
    <w:rsid w:val="005F52A5"/>
    <w:rsid w:val="006056B4"/>
    <w:rsid w:val="006117F1"/>
    <w:rsid w:val="0063288D"/>
    <w:rsid w:val="006444D2"/>
    <w:rsid w:val="00650126"/>
    <w:rsid w:val="00665648"/>
    <w:rsid w:val="006913B5"/>
    <w:rsid w:val="00693EAE"/>
    <w:rsid w:val="00695439"/>
    <w:rsid w:val="006A0655"/>
    <w:rsid w:val="006B3B1B"/>
    <w:rsid w:val="006B7D8B"/>
    <w:rsid w:val="006D25C5"/>
    <w:rsid w:val="006E4379"/>
    <w:rsid w:val="006F3367"/>
    <w:rsid w:val="006F65FD"/>
    <w:rsid w:val="00701614"/>
    <w:rsid w:val="00706CBE"/>
    <w:rsid w:val="007153FB"/>
    <w:rsid w:val="00725FF2"/>
    <w:rsid w:val="007268FA"/>
    <w:rsid w:val="00740702"/>
    <w:rsid w:val="00747A48"/>
    <w:rsid w:val="00762443"/>
    <w:rsid w:val="0077632C"/>
    <w:rsid w:val="007827C1"/>
    <w:rsid w:val="00784FEB"/>
    <w:rsid w:val="00792DA0"/>
    <w:rsid w:val="007C0A96"/>
    <w:rsid w:val="007D1825"/>
    <w:rsid w:val="007D1A12"/>
    <w:rsid w:val="007D43B6"/>
    <w:rsid w:val="007F06A1"/>
    <w:rsid w:val="00813762"/>
    <w:rsid w:val="00820A49"/>
    <w:rsid w:val="00822A33"/>
    <w:rsid w:val="008233E6"/>
    <w:rsid w:val="00826ED5"/>
    <w:rsid w:val="00832AAE"/>
    <w:rsid w:val="008330A0"/>
    <w:rsid w:val="00843A30"/>
    <w:rsid w:val="00861DB9"/>
    <w:rsid w:val="00864056"/>
    <w:rsid w:val="00870CF9"/>
    <w:rsid w:val="008820EB"/>
    <w:rsid w:val="008A2832"/>
    <w:rsid w:val="008B39D8"/>
    <w:rsid w:val="008D7CDD"/>
    <w:rsid w:val="008E5435"/>
    <w:rsid w:val="009134BA"/>
    <w:rsid w:val="00920370"/>
    <w:rsid w:val="00921A90"/>
    <w:rsid w:val="00923606"/>
    <w:rsid w:val="009306EE"/>
    <w:rsid w:val="00931D96"/>
    <w:rsid w:val="00933DB5"/>
    <w:rsid w:val="00955DBE"/>
    <w:rsid w:val="00963DA7"/>
    <w:rsid w:val="0096456D"/>
    <w:rsid w:val="00972DF1"/>
    <w:rsid w:val="009820EC"/>
    <w:rsid w:val="009836D6"/>
    <w:rsid w:val="009855E1"/>
    <w:rsid w:val="009B136C"/>
    <w:rsid w:val="009B280A"/>
    <w:rsid w:val="009B4D46"/>
    <w:rsid w:val="009B6E6D"/>
    <w:rsid w:val="009B71A6"/>
    <w:rsid w:val="009E16F6"/>
    <w:rsid w:val="009E42A7"/>
    <w:rsid w:val="00A22ABC"/>
    <w:rsid w:val="00A30F75"/>
    <w:rsid w:val="00A42B18"/>
    <w:rsid w:val="00A52BFE"/>
    <w:rsid w:val="00A54FD0"/>
    <w:rsid w:val="00A575B7"/>
    <w:rsid w:val="00A6237B"/>
    <w:rsid w:val="00A63E70"/>
    <w:rsid w:val="00A7112B"/>
    <w:rsid w:val="00A8331A"/>
    <w:rsid w:val="00A96EAC"/>
    <w:rsid w:val="00AA10F2"/>
    <w:rsid w:val="00AB51F5"/>
    <w:rsid w:val="00AC3BD1"/>
    <w:rsid w:val="00AE5922"/>
    <w:rsid w:val="00AE6DBC"/>
    <w:rsid w:val="00AF36E8"/>
    <w:rsid w:val="00AF4713"/>
    <w:rsid w:val="00B215E2"/>
    <w:rsid w:val="00B268CE"/>
    <w:rsid w:val="00B2798E"/>
    <w:rsid w:val="00B77C7C"/>
    <w:rsid w:val="00BB0E0A"/>
    <w:rsid w:val="00BB52BA"/>
    <w:rsid w:val="00BC53A3"/>
    <w:rsid w:val="00BD60F2"/>
    <w:rsid w:val="00BF223E"/>
    <w:rsid w:val="00BF59D9"/>
    <w:rsid w:val="00BF6ECE"/>
    <w:rsid w:val="00C17B37"/>
    <w:rsid w:val="00C21713"/>
    <w:rsid w:val="00C310F1"/>
    <w:rsid w:val="00C32398"/>
    <w:rsid w:val="00C37FEA"/>
    <w:rsid w:val="00C41E3A"/>
    <w:rsid w:val="00C5338A"/>
    <w:rsid w:val="00C54AD5"/>
    <w:rsid w:val="00C64B86"/>
    <w:rsid w:val="00C666E4"/>
    <w:rsid w:val="00C72F48"/>
    <w:rsid w:val="00C735C8"/>
    <w:rsid w:val="00CA323C"/>
    <w:rsid w:val="00CB5099"/>
    <w:rsid w:val="00D23323"/>
    <w:rsid w:val="00D522A6"/>
    <w:rsid w:val="00D55E9D"/>
    <w:rsid w:val="00D65F7F"/>
    <w:rsid w:val="00D84D18"/>
    <w:rsid w:val="00DA2D7F"/>
    <w:rsid w:val="00DA3159"/>
    <w:rsid w:val="00DA4061"/>
    <w:rsid w:val="00DA5150"/>
    <w:rsid w:val="00DC10A4"/>
    <w:rsid w:val="00DD527F"/>
    <w:rsid w:val="00DF0F56"/>
    <w:rsid w:val="00E02046"/>
    <w:rsid w:val="00E22909"/>
    <w:rsid w:val="00E26C7A"/>
    <w:rsid w:val="00E347D3"/>
    <w:rsid w:val="00E50377"/>
    <w:rsid w:val="00E50BF7"/>
    <w:rsid w:val="00E74C19"/>
    <w:rsid w:val="00E76867"/>
    <w:rsid w:val="00E84803"/>
    <w:rsid w:val="00E90D67"/>
    <w:rsid w:val="00EA6BD7"/>
    <w:rsid w:val="00EC7092"/>
    <w:rsid w:val="00EE2E09"/>
    <w:rsid w:val="00EF3651"/>
    <w:rsid w:val="00F07B21"/>
    <w:rsid w:val="00F150EE"/>
    <w:rsid w:val="00F2213A"/>
    <w:rsid w:val="00F22FA2"/>
    <w:rsid w:val="00F4417E"/>
    <w:rsid w:val="00F4470B"/>
    <w:rsid w:val="00F50EF0"/>
    <w:rsid w:val="00F54A0B"/>
    <w:rsid w:val="00F65D86"/>
    <w:rsid w:val="00F772B3"/>
    <w:rsid w:val="00FC0185"/>
    <w:rsid w:val="00FC0D2A"/>
    <w:rsid w:val="00FD2D7F"/>
    <w:rsid w:val="00FE4675"/>
    <w:rsid w:val="00FF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A2D8B"/>
  <w15:docId w15:val="{DA8E4EB0-D635-47F9-8C1F-F0BE2067C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5E2"/>
    <w:pPr>
      <w:spacing w:after="200" w:line="276" w:lineRule="auto"/>
    </w:pPr>
    <w:rPr>
      <w:rFonts w:ascii="Calibri" w:eastAsia="Calibri" w:hAnsi="Calibri" w:cs="Calibri"/>
      <w:color w:val="000000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A30F7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30F75"/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styleId="Refdenotaalpie">
    <w:name w:val="footnote reference"/>
    <w:uiPriority w:val="99"/>
    <w:semiHidden/>
    <w:unhideWhenUsed/>
    <w:rsid w:val="00A30F75"/>
    <w:rPr>
      <w:vertAlign w:val="superscript"/>
    </w:rPr>
  </w:style>
  <w:style w:type="table" w:styleId="Tablaconcuadrcula">
    <w:name w:val="Table Grid"/>
    <w:basedOn w:val="Tablanormal"/>
    <w:uiPriority w:val="39"/>
    <w:rsid w:val="00A30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B13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136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136C"/>
    <w:rPr>
      <w:rFonts w:ascii="Calibri" w:eastAsia="Calibri" w:hAnsi="Calibri" w:cs="Calibri"/>
      <w:color w:val="000000"/>
      <w:sz w:val="20"/>
      <w:szCs w:val="20"/>
      <w:lang w:eastAsia="es-C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13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136C"/>
    <w:rPr>
      <w:rFonts w:ascii="Calibri" w:eastAsia="Calibri" w:hAnsi="Calibri" w:cs="Calibri"/>
      <w:b/>
      <w:bCs/>
      <w:color w:val="000000"/>
      <w:sz w:val="20"/>
      <w:szCs w:val="20"/>
      <w:lang w:eastAsia="es-C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1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136C"/>
    <w:rPr>
      <w:rFonts w:ascii="Segoe UI" w:eastAsia="Calibri" w:hAnsi="Segoe UI" w:cs="Segoe UI"/>
      <w:color w:val="000000"/>
      <w:sz w:val="18"/>
      <w:szCs w:val="18"/>
      <w:lang w:eastAsia="es-CR"/>
    </w:rPr>
  </w:style>
  <w:style w:type="paragraph" w:styleId="Prrafodelista">
    <w:name w:val="List Paragraph"/>
    <w:basedOn w:val="Normal"/>
    <w:uiPriority w:val="34"/>
    <w:qFormat/>
    <w:rsid w:val="006444D2"/>
    <w:pPr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7827C1"/>
    <w:pPr>
      <w:spacing w:after="0" w:line="240" w:lineRule="auto"/>
    </w:pPr>
  </w:style>
  <w:style w:type="table" w:customStyle="1" w:styleId="Tablaconcuadrcula1">
    <w:name w:val="Tabla con cuadrícula1"/>
    <w:basedOn w:val="Tablanormal"/>
    <w:next w:val="Tablaconcuadrcula"/>
    <w:uiPriority w:val="39"/>
    <w:rsid w:val="002E2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2E2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">
    <w:name w:val="Tabla con cuadrícula71"/>
    <w:basedOn w:val="Tablanormal"/>
    <w:next w:val="Tablaconcuadrcula"/>
    <w:uiPriority w:val="39"/>
    <w:rsid w:val="00F77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link w:val="Sinespaciado"/>
    <w:uiPriority w:val="1"/>
    <w:rsid w:val="00A96EAC"/>
  </w:style>
  <w:style w:type="table" w:customStyle="1" w:styleId="Tablaconcuadrcula7">
    <w:name w:val="Tabla con cuadrícula7"/>
    <w:basedOn w:val="Tablanormal"/>
    <w:next w:val="Tablaconcuadrcula"/>
    <w:uiPriority w:val="39"/>
    <w:rsid w:val="00AC3B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4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63C21-65E3-4A69-BFBC-D361F95C4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10</Pages>
  <Words>2341</Words>
  <Characters>12880</Characters>
  <Application>Microsoft Office Word</Application>
  <DocSecurity>0</DocSecurity>
  <Lines>107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Ángel Alvarado Cruz</cp:lastModifiedBy>
  <cp:revision>21</cp:revision>
  <dcterms:created xsi:type="dcterms:W3CDTF">2019-10-02T14:12:00Z</dcterms:created>
  <dcterms:modified xsi:type="dcterms:W3CDTF">2020-12-18T15:56:00Z</dcterms:modified>
</cp:coreProperties>
</file>