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439CDFFB"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w:t>
      </w:r>
      <w:r w:rsidR="00BC7EE1">
        <w:rPr>
          <w:rFonts w:ascii="Arial" w:hAnsi="Arial" w:cs="Arial"/>
          <w:sz w:val="24"/>
          <w:szCs w:val="24"/>
        </w:rPr>
        <w:t>un</w:t>
      </w:r>
      <w:r w:rsidR="006B3536">
        <w:rPr>
          <w:rFonts w:ascii="Arial" w:hAnsi="Arial" w:cs="Arial"/>
          <w:sz w:val="24"/>
          <w:szCs w:val="24"/>
        </w:rPr>
        <w:t>décimo año (</w:t>
      </w:r>
      <w:r w:rsidR="007E10A2">
        <w:rPr>
          <w:rFonts w:ascii="Arial" w:hAnsi="Arial" w:cs="Arial"/>
          <w:sz w:val="24"/>
          <w:szCs w:val="24"/>
        </w:rPr>
        <w:t>técnic</w:t>
      </w:r>
      <w:r w:rsidR="00B83BF3">
        <w:rPr>
          <w:rFonts w:ascii="Arial" w:hAnsi="Arial" w:cs="Arial"/>
          <w:sz w:val="24"/>
          <w:szCs w:val="24"/>
        </w:rPr>
        <w:t>o</w:t>
      </w:r>
      <w:r w:rsidR="006B3536">
        <w:rPr>
          <w:rFonts w:ascii="Arial" w:hAnsi="Arial" w:cs="Arial"/>
          <w:sz w:val="24"/>
          <w:szCs w:val="24"/>
        </w:rPr>
        <w:t>)</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3E72F77F"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7E10A2">
        <w:rPr>
          <w:rFonts w:ascii="Arial" w:hAnsi="Arial" w:cs="Arial"/>
          <w:sz w:val="24"/>
          <w:szCs w:val="24"/>
        </w:rPr>
        <w:t>técnica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2F5E2E8A" w14:textId="77777777" w:rsidR="0067776D" w:rsidRPr="006B3536" w:rsidRDefault="0067776D" w:rsidP="0067776D">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4B2C3DBF" w14:textId="77777777" w:rsidR="0067776D" w:rsidRPr="006B3536" w:rsidRDefault="0067776D" w:rsidP="0067776D">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una muestra de personas asesoras regionales de Español, de las distintas regiones educativas del país, </w:t>
      </w:r>
      <w:r w:rsidRPr="0098151D">
        <w:rPr>
          <w:rFonts w:ascii="Arial" w:hAnsi="Arial" w:cs="Arial"/>
          <w:sz w:val="24"/>
          <w:szCs w:val="24"/>
        </w:rPr>
        <w:t>en la cual se les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7B49AB83" w14:textId="77777777" w:rsidR="0067776D" w:rsidRPr="006B3536" w:rsidRDefault="0067776D" w:rsidP="0067776D">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5445CCB4" w14:textId="77777777" w:rsidR="0067776D" w:rsidRPr="006B3536" w:rsidRDefault="0067776D" w:rsidP="0067776D">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Pr>
          <w:rFonts w:ascii="Arial" w:hAnsi="Arial" w:cs="Arial"/>
          <w:sz w:val="24"/>
          <w:szCs w:val="24"/>
        </w:rPr>
        <w:t>cuatro</w:t>
      </w:r>
      <w:r w:rsidRPr="006B3536">
        <w:rPr>
          <w:rFonts w:ascii="Arial" w:hAnsi="Arial" w:cs="Arial"/>
          <w:sz w:val="24"/>
          <w:szCs w:val="24"/>
        </w:rPr>
        <w:t xml:space="preserve"> asuntos relevantes:</w:t>
      </w:r>
    </w:p>
    <w:p w14:paraId="14CB0902" w14:textId="5FF705D6" w:rsidR="0067776D" w:rsidRDefault="0067776D" w:rsidP="0067776D">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 xml:space="preserve">nivel de </w:t>
      </w:r>
      <w:r w:rsidR="00F15D25">
        <w:rPr>
          <w:rFonts w:ascii="Arial" w:hAnsi="Arial" w:cs="Arial"/>
          <w:sz w:val="24"/>
          <w:szCs w:val="24"/>
        </w:rPr>
        <w:t>un</w:t>
      </w:r>
      <w:bookmarkStart w:id="0" w:name="_GoBack"/>
      <w:bookmarkEnd w:id="0"/>
      <w:r w:rsidRPr="003833A6">
        <w:rPr>
          <w:rFonts w:ascii="Arial" w:hAnsi="Arial" w:cs="Arial"/>
          <w:sz w:val="24"/>
          <w:szCs w:val="24"/>
        </w:rPr>
        <w:t>décimo año (la persona docente selecciona aquella que se ajuste al aprendizaje y su contexto), dada la posibilidad</w:t>
      </w:r>
      <w:r w:rsidRPr="00B41921">
        <w:rPr>
          <w:rFonts w:ascii="Arial" w:hAnsi="Arial" w:cs="Arial"/>
          <w:sz w:val="24"/>
          <w:szCs w:val="24"/>
        </w:rPr>
        <w:t xml:space="preserve"> que ofrece la educación combinada.</w:t>
      </w:r>
    </w:p>
    <w:p w14:paraId="4C254F9E" w14:textId="77777777" w:rsidR="0067776D" w:rsidRDefault="0067776D" w:rsidP="0067776D">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4E6C3B96" w14:textId="77777777" w:rsidR="0067776D" w:rsidRDefault="0067776D" w:rsidP="0067776D">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p>
    <w:p w14:paraId="2FCECCF8" w14:textId="05CF19ED" w:rsidR="00B41921" w:rsidRDefault="0067776D" w:rsidP="0067776D">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75224082" w14:textId="77777777" w:rsidR="008445C4" w:rsidRDefault="008445C4" w:rsidP="008445C4">
      <w:pPr>
        <w:spacing w:line="360" w:lineRule="auto"/>
        <w:rPr>
          <w:rFonts w:ascii="Arial" w:hAnsi="Arial" w:cs="Arial"/>
          <w:sz w:val="24"/>
          <w:szCs w:val="24"/>
        </w:rPr>
      </w:pPr>
    </w:p>
    <w:p w14:paraId="0556F142" w14:textId="77777777" w:rsidR="008445C4" w:rsidRDefault="008445C4" w:rsidP="008445C4">
      <w:pPr>
        <w:spacing w:line="360" w:lineRule="auto"/>
        <w:rPr>
          <w:rFonts w:ascii="Arial" w:hAnsi="Arial" w:cs="Arial"/>
          <w:sz w:val="24"/>
          <w:szCs w:val="24"/>
        </w:rPr>
      </w:pPr>
    </w:p>
    <w:p w14:paraId="7372147D" w14:textId="77777777" w:rsidR="008445C4" w:rsidRPr="008445C4" w:rsidRDefault="008445C4" w:rsidP="008445C4">
      <w:pPr>
        <w:spacing w:line="360" w:lineRule="auto"/>
        <w:rPr>
          <w:rFonts w:ascii="Arial" w:hAnsi="Arial" w:cs="Arial"/>
          <w:sz w:val="24"/>
          <w:szCs w:val="24"/>
        </w:rPr>
      </w:pPr>
    </w:p>
    <w:tbl>
      <w:tblPr>
        <w:tblStyle w:val="Tablaconcuadrcula"/>
        <w:tblW w:w="0" w:type="auto"/>
        <w:tblLook w:val="04A0" w:firstRow="1" w:lastRow="0" w:firstColumn="1" w:lastColumn="0" w:noHBand="0" w:noVBand="1"/>
      </w:tblPr>
      <w:tblGrid>
        <w:gridCol w:w="1980"/>
        <w:gridCol w:w="2977"/>
        <w:gridCol w:w="2551"/>
        <w:gridCol w:w="5488"/>
      </w:tblGrid>
      <w:tr w:rsidR="001C4068" w14:paraId="468C89EF" w14:textId="77777777" w:rsidTr="001C4068">
        <w:tc>
          <w:tcPr>
            <w:tcW w:w="1980" w:type="dxa"/>
          </w:tcPr>
          <w:p w14:paraId="5310724E" w14:textId="77777777" w:rsidR="001C4068" w:rsidRPr="007E10A2" w:rsidRDefault="001C4068" w:rsidP="001C4068">
            <w:pPr>
              <w:spacing w:line="360" w:lineRule="auto"/>
              <w:rPr>
                <w:rFonts w:ascii="Arial" w:hAnsi="Arial" w:cs="Arial"/>
                <w:sz w:val="24"/>
                <w:szCs w:val="24"/>
              </w:rPr>
            </w:pPr>
            <w:r w:rsidRPr="007E10A2">
              <w:rPr>
                <w:rFonts w:ascii="Arial" w:hAnsi="Arial" w:cs="Arial"/>
                <w:b/>
                <w:sz w:val="24"/>
                <w:szCs w:val="24"/>
              </w:rPr>
              <w:lastRenderedPageBreak/>
              <w:t>Aprendizaje esperado base</w:t>
            </w:r>
          </w:p>
          <w:p w14:paraId="3C39F120" w14:textId="38FDED48" w:rsidR="001C4068" w:rsidRDefault="001C4068" w:rsidP="001C4068">
            <w:pPr>
              <w:spacing w:line="360" w:lineRule="auto"/>
              <w:rPr>
                <w:rFonts w:ascii="Arial" w:hAnsi="Arial" w:cs="Arial"/>
                <w:sz w:val="24"/>
                <w:szCs w:val="24"/>
              </w:rPr>
            </w:pPr>
            <w:r w:rsidRPr="007E10A2">
              <w:rPr>
                <w:rFonts w:ascii="Arial" w:hAnsi="Arial" w:cs="Arial"/>
                <w:sz w:val="24"/>
                <w:szCs w:val="24"/>
              </w:rPr>
              <w:t>(Fundamental)</w:t>
            </w:r>
          </w:p>
        </w:tc>
        <w:tc>
          <w:tcPr>
            <w:tcW w:w="2977" w:type="dxa"/>
          </w:tcPr>
          <w:p w14:paraId="0084BFEC" w14:textId="77777777" w:rsidR="001C4068" w:rsidRPr="007E10A2" w:rsidRDefault="001C4068" w:rsidP="001C4068">
            <w:pPr>
              <w:spacing w:line="360" w:lineRule="auto"/>
              <w:rPr>
                <w:rFonts w:ascii="Arial" w:hAnsi="Arial" w:cs="Arial"/>
                <w:b/>
                <w:sz w:val="24"/>
                <w:szCs w:val="24"/>
              </w:rPr>
            </w:pPr>
            <w:r w:rsidRPr="007E10A2">
              <w:rPr>
                <w:rFonts w:ascii="Arial" w:hAnsi="Arial" w:cs="Arial"/>
                <w:b/>
                <w:sz w:val="24"/>
                <w:szCs w:val="24"/>
              </w:rPr>
              <w:t>Aprendizaje esperado</w:t>
            </w:r>
          </w:p>
          <w:p w14:paraId="15E41E76" w14:textId="7FC36F43" w:rsidR="001C4068" w:rsidRDefault="001C4068" w:rsidP="001C4068">
            <w:pPr>
              <w:spacing w:line="360" w:lineRule="auto"/>
              <w:rPr>
                <w:rFonts w:ascii="Arial" w:hAnsi="Arial" w:cs="Arial"/>
                <w:sz w:val="24"/>
                <w:szCs w:val="24"/>
              </w:rPr>
            </w:pPr>
            <w:r w:rsidRPr="007E10A2">
              <w:rPr>
                <w:rFonts w:ascii="Arial" w:hAnsi="Arial" w:cs="Arial"/>
                <w:sz w:val="24"/>
                <w:szCs w:val="24"/>
              </w:rPr>
              <w:t>(Componente del programa de estudio)</w:t>
            </w:r>
          </w:p>
        </w:tc>
        <w:tc>
          <w:tcPr>
            <w:tcW w:w="2551" w:type="dxa"/>
          </w:tcPr>
          <w:p w14:paraId="6B71536E" w14:textId="079055D4" w:rsidR="001C4068" w:rsidRDefault="001C4068" w:rsidP="001C4068">
            <w:pPr>
              <w:spacing w:line="360" w:lineRule="auto"/>
              <w:rPr>
                <w:rFonts w:ascii="Arial" w:hAnsi="Arial" w:cs="Arial"/>
                <w:sz w:val="24"/>
                <w:szCs w:val="24"/>
              </w:rPr>
            </w:pPr>
            <w:r w:rsidRPr="007E10A2">
              <w:rPr>
                <w:rFonts w:ascii="Arial" w:hAnsi="Arial" w:cs="Arial"/>
                <w:b/>
                <w:sz w:val="24"/>
                <w:szCs w:val="24"/>
              </w:rPr>
              <w:t>Indicador del aprendizaje esperado</w:t>
            </w:r>
          </w:p>
        </w:tc>
        <w:tc>
          <w:tcPr>
            <w:tcW w:w="5488" w:type="dxa"/>
          </w:tcPr>
          <w:p w14:paraId="759A967F" w14:textId="47396807" w:rsidR="001C4068" w:rsidRDefault="001C4068" w:rsidP="001C4068">
            <w:pPr>
              <w:spacing w:line="360" w:lineRule="auto"/>
              <w:rPr>
                <w:rFonts w:ascii="Arial" w:hAnsi="Arial" w:cs="Arial"/>
                <w:sz w:val="24"/>
                <w:szCs w:val="24"/>
              </w:rPr>
            </w:pPr>
            <w:r w:rsidRPr="007E10A2">
              <w:rPr>
                <w:rFonts w:ascii="Arial" w:hAnsi="Arial" w:cs="Arial"/>
                <w:b/>
                <w:sz w:val="24"/>
                <w:szCs w:val="24"/>
              </w:rPr>
              <w:t>Estrategias didácticas sugeridas</w:t>
            </w:r>
          </w:p>
        </w:tc>
      </w:tr>
      <w:tr w:rsidR="001C4068" w14:paraId="600B9A6D" w14:textId="77777777" w:rsidTr="001C4068">
        <w:tc>
          <w:tcPr>
            <w:tcW w:w="1980" w:type="dxa"/>
          </w:tcPr>
          <w:p w14:paraId="18948326" w14:textId="5367D75E" w:rsidR="001C4068" w:rsidRDefault="001C4068" w:rsidP="001C4068">
            <w:pPr>
              <w:spacing w:line="360" w:lineRule="auto"/>
              <w:rPr>
                <w:rFonts w:ascii="Arial" w:hAnsi="Arial" w:cs="Arial"/>
                <w:sz w:val="24"/>
                <w:szCs w:val="24"/>
              </w:rPr>
            </w:pPr>
            <w:r>
              <w:rPr>
                <w:rFonts w:ascii="Arial" w:hAnsi="Arial" w:cs="Arial"/>
                <w:bCs/>
                <w:sz w:val="24"/>
                <w:szCs w:val="24"/>
              </w:rPr>
              <w:t>Competencia lectora</w:t>
            </w:r>
          </w:p>
        </w:tc>
        <w:tc>
          <w:tcPr>
            <w:tcW w:w="2977" w:type="dxa"/>
          </w:tcPr>
          <w:p w14:paraId="1477FCCF" w14:textId="51BE1939"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neoclásica y posromántica).</w:t>
            </w:r>
          </w:p>
        </w:tc>
        <w:tc>
          <w:tcPr>
            <w:tcW w:w="2551" w:type="dxa"/>
          </w:tcPr>
          <w:p w14:paraId="5A2A46EC" w14:textId="04DA8504" w:rsidR="001C4068" w:rsidRDefault="001C4068" w:rsidP="001C4068">
            <w:pPr>
              <w:spacing w:line="360" w:lineRule="auto"/>
              <w:rPr>
                <w:rFonts w:ascii="Arial" w:hAnsi="Arial" w:cs="Arial"/>
                <w:sz w:val="24"/>
                <w:szCs w:val="24"/>
              </w:rPr>
            </w:pPr>
            <w:r w:rsidRPr="007E10A2">
              <w:rPr>
                <w:rFonts w:ascii="Arial" w:hAnsi="Arial" w:cs="Arial"/>
                <w:sz w:val="24"/>
                <w:szCs w:val="24"/>
              </w:rPr>
              <w:t>Expresa su punto de vista del texto analizado de la época neoclásica y posromántica.</w:t>
            </w:r>
          </w:p>
        </w:tc>
        <w:tc>
          <w:tcPr>
            <w:tcW w:w="5488" w:type="dxa"/>
          </w:tcPr>
          <w:p w14:paraId="0F2E462D" w14:textId="77777777" w:rsidR="001C4068" w:rsidRPr="0074073A" w:rsidRDefault="001C4068" w:rsidP="001C406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D46EC42" w14:textId="77777777" w:rsidR="001C4068" w:rsidRPr="0074073A" w:rsidRDefault="001C4068" w:rsidP="001C406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4E29DDC"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w:t>
            </w:r>
            <w:r w:rsidRPr="0074073A">
              <w:rPr>
                <w:rFonts w:ascii="Arial" w:hAnsi="Arial" w:cs="Arial"/>
                <w:sz w:val="24"/>
                <w:szCs w:val="24"/>
              </w:rPr>
              <w:lastRenderedPageBreak/>
              <w:t>estudiante analizar sus respuestas. Es decir, preguntas que reflejen un análisis crítico de lo leído (no solo de reconocimiento de los elementos), en las que se evidencie una posición de la persona estudiante.</w:t>
            </w:r>
          </w:p>
          <w:p w14:paraId="24CEBA65"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29D17462" w14:textId="77777777" w:rsidR="001C4068" w:rsidRPr="0074073A" w:rsidRDefault="001C4068" w:rsidP="001C406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636A9636"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22EFAEA4" w14:textId="0B1181D1" w:rsidR="001C4068" w:rsidRDefault="001C4068" w:rsidP="001C406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1C4068" w14:paraId="21EF765E" w14:textId="77777777" w:rsidTr="001C4068">
        <w:tc>
          <w:tcPr>
            <w:tcW w:w="1980" w:type="dxa"/>
          </w:tcPr>
          <w:p w14:paraId="38302110" w14:textId="4E2D8DBE"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29713802" w14:textId="44A3A111"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neoclásica y posromántica).</w:t>
            </w:r>
          </w:p>
        </w:tc>
        <w:tc>
          <w:tcPr>
            <w:tcW w:w="2551" w:type="dxa"/>
          </w:tcPr>
          <w:p w14:paraId="777E6C5B" w14:textId="5466EA5B" w:rsidR="001C4068" w:rsidRDefault="001C4068" w:rsidP="001C4068">
            <w:pPr>
              <w:spacing w:line="360" w:lineRule="auto"/>
              <w:rPr>
                <w:rFonts w:ascii="Arial" w:hAnsi="Arial" w:cs="Arial"/>
                <w:sz w:val="24"/>
                <w:szCs w:val="24"/>
              </w:rPr>
            </w:pPr>
            <w:r w:rsidRPr="007E10A2">
              <w:rPr>
                <w:rFonts w:ascii="Arial" w:hAnsi="Arial" w:cs="Arial"/>
                <w:sz w:val="24"/>
                <w:szCs w:val="24"/>
              </w:rPr>
              <w:t>Explica su interpretación del texto analizado de la época neoclásica y posromántica, con el apoyo de citas.</w:t>
            </w:r>
          </w:p>
        </w:tc>
        <w:tc>
          <w:tcPr>
            <w:tcW w:w="5488" w:type="dxa"/>
          </w:tcPr>
          <w:p w14:paraId="39ADED7E" w14:textId="77777777"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07CC7F3"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80FD1C6" w14:textId="2E0F9291" w:rsidR="001C4068" w:rsidRDefault="001C4068" w:rsidP="001C406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1C4068" w14:paraId="28AAD6C9" w14:textId="77777777" w:rsidTr="001C4068">
        <w:tc>
          <w:tcPr>
            <w:tcW w:w="1980" w:type="dxa"/>
          </w:tcPr>
          <w:p w14:paraId="7A9CBB07" w14:textId="0B399574" w:rsidR="001C4068" w:rsidRDefault="001C4068" w:rsidP="001C4068">
            <w:pPr>
              <w:spacing w:line="360" w:lineRule="auto"/>
              <w:rPr>
                <w:rFonts w:ascii="Arial" w:hAnsi="Arial" w:cs="Arial"/>
                <w:sz w:val="24"/>
                <w:szCs w:val="24"/>
              </w:rPr>
            </w:pPr>
            <w:r>
              <w:rPr>
                <w:rFonts w:ascii="Arial" w:hAnsi="Arial" w:cs="Arial"/>
                <w:bCs/>
                <w:sz w:val="24"/>
                <w:szCs w:val="24"/>
              </w:rPr>
              <w:t>Competencia escrita</w:t>
            </w:r>
          </w:p>
        </w:tc>
        <w:tc>
          <w:tcPr>
            <w:tcW w:w="2977" w:type="dxa"/>
          </w:tcPr>
          <w:p w14:paraId="69BFF54D" w14:textId="3B27484D" w:rsidR="001C4068" w:rsidRDefault="001C4068" w:rsidP="001C4068">
            <w:pPr>
              <w:spacing w:line="360" w:lineRule="auto"/>
              <w:rPr>
                <w:rFonts w:ascii="Arial" w:hAnsi="Arial" w:cs="Arial"/>
                <w:sz w:val="24"/>
                <w:szCs w:val="24"/>
              </w:rPr>
            </w:pPr>
            <w:r w:rsidRPr="007E10A2">
              <w:rPr>
                <w:rFonts w:ascii="Arial" w:hAnsi="Arial" w:cs="Arial"/>
                <w:sz w:val="24"/>
                <w:szCs w:val="24"/>
              </w:rPr>
              <w:t xml:space="preserve">Comunicarse oralmente y por escrito, con diferentes interlocutores que representan distintos grados de relación: familiares, amigos, jefaturas, menores, entre otros, de acuerdo con la forma de conjugar el verbo, en los tres tipos de </w:t>
            </w:r>
            <w:r w:rsidRPr="007E10A2">
              <w:rPr>
                <w:rFonts w:ascii="Arial" w:hAnsi="Arial" w:cs="Arial"/>
                <w:sz w:val="24"/>
                <w:szCs w:val="24"/>
              </w:rPr>
              <w:lastRenderedPageBreak/>
              <w:t>tratamiento voseo, tuteo, ustedeo.</w:t>
            </w:r>
          </w:p>
        </w:tc>
        <w:tc>
          <w:tcPr>
            <w:tcW w:w="2551" w:type="dxa"/>
          </w:tcPr>
          <w:p w14:paraId="04326B42" w14:textId="6D0D7E8C" w:rsidR="001C4068" w:rsidRDefault="001C4068" w:rsidP="001C4068">
            <w:pPr>
              <w:spacing w:line="360" w:lineRule="auto"/>
              <w:rPr>
                <w:rFonts w:ascii="Arial" w:hAnsi="Arial" w:cs="Arial"/>
                <w:sz w:val="24"/>
                <w:szCs w:val="24"/>
              </w:rPr>
            </w:pPr>
            <w:r w:rsidRPr="007E10A2">
              <w:rPr>
                <w:rFonts w:ascii="Arial" w:hAnsi="Arial" w:cs="Arial"/>
                <w:sz w:val="24"/>
                <w:szCs w:val="24"/>
              </w:rPr>
              <w:lastRenderedPageBreak/>
              <w:t>Compara las formas de tratamiento, utilizadas en los diversos medios de comunicación y contextos de su realidad.</w:t>
            </w:r>
          </w:p>
        </w:tc>
        <w:tc>
          <w:tcPr>
            <w:tcW w:w="5488" w:type="dxa"/>
          </w:tcPr>
          <w:p w14:paraId="52B6F57F"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4FF4FC73" w14:textId="77777777" w:rsidR="001C4068" w:rsidRDefault="001C4068" w:rsidP="001C4068">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0485B686" w14:textId="77777777" w:rsidR="001C4068" w:rsidRDefault="001C4068" w:rsidP="001C4068">
            <w:pPr>
              <w:spacing w:line="360" w:lineRule="auto"/>
              <w:rPr>
                <w:rFonts w:ascii="Arial" w:hAnsi="Arial" w:cs="Arial"/>
                <w:bCs/>
                <w:sz w:val="24"/>
                <w:szCs w:val="24"/>
              </w:rPr>
            </w:pPr>
            <w:r>
              <w:rPr>
                <w:rFonts w:ascii="Arial" w:hAnsi="Arial" w:cs="Arial"/>
                <w:sz w:val="24"/>
                <w:szCs w:val="24"/>
              </w:rPr>
              <w:lastRenderedPageBreak/>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18B7F7FE"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64B17F6C"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1D49861D" w14:textId="08723C43" w:rsidR="001C4068" w:rsidRDefault="001C4068" w:rsidP="001C406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1C4068" w14:paraId="2E72B9DB" w14:textId="77777777" w:rsidTr="001C4068">
        <w:tc>
          <w:tcPr>
            <w:tcW w:w="1980" w:type="dxa"/>
          </w:tcPr>
          <w:p w14:paraId="3CFEA51A" w14:textId="39BCB320"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escrita</w:t>
            </w:r>
          </w:p>
        </w:tc>
        <w:tc>
          <w:tcPr>
            <w:tcW w:w="2977" w:type="dxa"/>
          </w:tcPr>
          <w:p w14:paraId="1010A63F" w14:textId="1730AC9E" w:rsidR="001C4068" w:rsidRDefault="001C4068" w:rsidP="001C4068">
            <w:pPr>
              <w:spacing w:line="360" w:lineRule="auto"/>
              <w:rPr>
                <w:rFonts w:ascii="Arial" w:hAnsi="Arial" w:cs="Arial"/>
                <w:sz w:val="24"/>
                <w:szCs w:val="24"/>
              </w:rPr>
            </w:pPr>
            <w:r w:rsidRPr="007E10A2">
              <w:rPr>
                <w:rFonts w:ascii="Arial" w:hAnsi="Arial" w:cs="Arial"/>
                <w:sz w:val="24"/>
                <w:szCs w:val="24"/>
              </w:rPr>
              <w:t xml:space="preserve">Comunicarse oralmente y por escrito, con diferentes interlocutores que representan distintos grados de relación: familiares, amigos, jefaturas, menores, entre otros, de acuerdo con la forma de conjugar el </w:t>
            </w:r>
            <w:r w:rsidRPr="007E10A2">
              <w:rPr>
                <w:rFonts w:ascii="Arial" w:hAnsi="Arial" w:cs="Arial"/>
                <w:sz w:val="24"/>
                <w:szCs w:val="24"/>
              </w:rPr>
              <w:lastRenderedPageBreak/>
              <w:t>verbo, en los tres tipos de tratamiento voseo, tuteo, ustedeo.</w:t>
            </w:r>
          </w:p>
        </w:tc>
        <w:tc>
          <w:tcPr>
            <w:tcW w:w="2551" w:type="dxa"/>
          </w:tcPr>
          <w:p w14:paraId="69C68385" w14:textId="415AE2A5" w:rsidR="001C4068" w:rsidRDefault="001C4068" w:rsidP="001C4068">
            <w:pPr>
              <w:spacing w:line="360" w:lineRule="auto"/>
              <w:rPr>
                <w:rFonts w:ascii="Arial" w:hAnsi="Arial" w:cs="Arial"/>
                <w:sz w:val="24"/>
                <w:szCs w:val="24"/>
              </w:rPr>
            </w:pPr>
            <w:r w:rsidRPr="007E10A2">
              <w:rPr>
                <w:rFonts w:ascii="Arial" w:hAnsi="Arial" w:cs="Arial"/>
                <w:sz w:val="24"/>
                <w:szCs w:val="24"/>
              </w:rPr>
              <w:lastRenderedPageBreak/>
              <w:t>Utiliza las nociones de las formas de tratamiento, para enriquecer la expresión y comprensión oral, y escrita.</w:t>
            </w:r>
          </w:p>
        </w:tc>
        <w:tc>
          <w:tcPr>
            <w:tcW w:w="5488" w:type="dxa"/>
          </w:tcPr>
          <w:p w14:paraId="217E8AA4" w14:textId="77777777"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0E99872E" w14:textId="77777777" w:rsidR="001C4068" w:rsidRDefault="001C4068" w:rsidP="001C4068">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32E39BC5" w14:textId="77777777" w:rsidR="001C4068" w:rsidRDefault="001C4068" w:rsidP="001C406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Para la elaboración de los textos, se recomienda utilizar como base el análisis que se haya hecho </w:t>
            </w:r>
            <w:r w:rsidRPr="0074073A">
              <w:rPr>
                <w:rFonts w:ascii="Arial" w:hAnsi="Arial" w:cs="Arial"/>
                <w:sz w:val="24"/>
                <w:szCs w:val="24"/>
              </w:rPr>
              <w:lastRenderedPageBreak/>
              <w:t>con textos literarios o no literarios, con el fin de que se articulen los aprendizajes.</w:t>
            </w:r>
          </w:p>
          <w:p w14:paraId="7FB06DD6" w14:textId="60DBA6E9" w:rsidR="001C4068" w:rsidRDefault="001C4068" w:rsidP="001C4068">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1C4068" w14:paraId="0DBC188A" w14:textId="77777777" w:rsidTr="001C4068">
        <w:tc>
          <w:tcPr>
            <w:tcW w:w="1980" w:type="dxa"/>
          </w:tcPr>
          <w:p w14:paraId="0250DE01" w14:textId="56B5A516"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escrita</w:t>
            </w:r>
          </w:p>
        </w:tc>
        <w:tc>
          <w:tcPr>
            <w:tcW w:w="2977" w:type="dxa"/>
          </w:tcPr>
          <w:p w14:paraId="73617EDD" w14:textId="118B3255" w:rsidR="001C4068" w:rsidRDefault="001C4068" w:rsidP="001C4068">
            <w:pPr>
              <w:spacing w:line="360" w:lineRule="auto"/>
              <w:rPr>
                <w:rFonts w:ascii="Arial" w:hAnsi="Arial" w:cs="Arial"/>
                <w:sz w:val="24"/>
                <w:szCs w:val="24"/>
              </w:rPr>
            </w:pPr>
            <w:r w:rsidRPr="007E10A2">
              <w:rPr>
                <w:rFonts w:ascii="Arial" w:hAnsi="Arial" w:cs="Arial"/>
                <w:sz w:val="24"/>
                <w:szCs w:val="24"/>
              </w:rPr>
              <w:t>Crear un escrito de quinientas cincuenta a seiscientas palabras que posea uno o dos párrafos de introducción, varios párrafos de desarrollo y uno o dos párrafos de conclusión.</w:t>
            </w:r>
            <w:r w:rsidRPr="007E10A2">
              <w:rPr>
                <w:rFonts w:ascii="Arial" w:hAnsi="Arial" w:cs="Arial"/>
                <w:sz w:val="24"/>
                <w:szCs w:val="24"/>
              </w:rPr>
              <w:br w:type="page"/>
            </w:r>
            <w:r w:rsidRPr="007E10A2">
              <w:rPr>
                <w:rFonts w:ascii="Arial" w:hAnsi="Arial" w:cs="Arial"/>
                <w:sz w:val="24"/>
                <w:szCs w:val="24"/>
              </w:rPr>
              <w:br w:type="page"/>
              <w:t>Practicar en la escritura de textos, los tres momentos: planificación, textualización y revisión (del contenido y de la forma).</w:t>
            </w:r>
          </w:p>
        </w:tc>
        <w:tc>
          <w:tcPr>
            <w:tcW w:w="2551" w:type="dxa"/>
          </w:tcPr>
          <w:p w14:paraId="7E4CCE75" w14:textId="2416AB97" w:rsidR="001C4068" w:rsidRDefault="001C4068" w:rsidP="001C4068">
            <w:pPr>
              <w:spacing w:line="360" w:lineRule="auto"/>
              <w:rPr>
                <w:rFonts w:ascii="Arial" w:hAnsi="Arial" w:cs="Arial"/>
                <w:sz w:val="24"/>
                <w:szCs w:val="24"/>
              </w:rPr>
            </w:pPr>
            <w:r w:rsidRPr="007E10A2">
              <w:rPr>
                <w:rFonts w:ascii="Arial" w:hAnsi="Arial" w:cs="Arial"/>
                <w:sz w:val="24"/>
                <w:szCs w:val="24"/>
              </w:rPr>
              <w:t>Elabora el esquema de ideas para la escritura del texto expositivo de quinientas cincuenta a seiscientas palabras.</w:t>
            </w:r>
          </w:p>
        </w:tc>
        <w:tc>
          <w:tcPr>
            <w:tcW w:w="5488" w:type="dxa"/>
          </w:tcPr>
          <w:p w14:paraId="2EE1377F"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63995E1B" w14:textId="111ACA3F" w:rsidR="001C4068" w:rsidRDefault="001C4068" w:rsidP="001C4068">
            <w:pPr>
              <w:spacing w:line="360" w:lineRule="auto"/>
              <w:rPr>
                <w:rFonts w:ascii="Arial" w:hAnsi="Arial" w:cs="Arial"/>
                <w:sz w:val="24"/>
                <w:szCs w:val="24"/>
              </w:rPr>
            </w:pPr>
            <w:r w:rsidRPr="0074073A">
              <w:rPr>
                <w:rFonts w:ascii="Arial" w:hAnsi="Arial" w:cs="Arial"/>
                <w:sz w:val="24"/>
                <w:szCs w:val="24"/>
              </w:rPr>
              <w:t xml:space="preserve">De acuerdo con lo anterior, se recomienda mediar </w:t>
            </w:r>
            <w:r>
              <w:rPr>
                <w:rFonts w:ascii="Arial" w:hAnsi="Arial" w:cs="Arial"/>
                <w:sz w:val="24"/>
                <w:szCs w:val="24"/>
              </w:rPr>
              <w:t>fundamental la muestra de ejemplos de esquemas para entendimiento del estudiantado y su práctica constante al redactar textos.</w:t>
            </w:r>
          </w:p>
        </w:tc>
      </w:tr>
      <w:tr w:rsidR="001C4068" w14:paraId="62899997" w14:textId="77777777" w:rsidTr="001C4068">
        <w:tc>
          <w:tcPr>
            <w:tcW w:w="1980" w:type="dxa"/>
          </w:tcPr>
          <w:p w14:paraId="04061ABD" w14:textId="14C188FD"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escrita</w:t>
            </w:r>
          </w:p>
        </w:tc>
        <w:tc>
          <w:tcPr>
            <w:tcW w:w="2977" w:type="dxa"/>
          </w:tcPr>
          <w:p w14:paraId="793C6567" w14:textId="5FB1102D" w:rsidR="001C4068" w:rsidRDefault="001C4068" w:rsidP="001C4068">
            <w:pPr>
              <w:spacing w:line="360" w:lineRule="auto"/>
              <w:rPr>
                <w:rFonts w:ascii="Arial" w:hAnsi="Arial" w:cs="Arial"/>
                <w:sz w:val="24"/>
                <w:szCs w:val="24"/>
              </w:rPr>
            </w:pPr>
            <w:r w:rsidRPr="007E10A2">
              <w:rPr>
                <w:rFonts w:ascii="Arial" w:hAnsi="Arial" w:cs="Arial"/>
                <w:sz w:val="24"/>
                <w:szCs w:val="24"/>
              </w:rPr>
              <w:t>Crear un escrito de quinientas cincuenta a seiscientas palabras que posea uno o dos párrafos de introducción, varios párrafos de desarrollo y uno o dos párrafos de conclusión.</w:t>
            </w:r>
            <w:r w:rsidRPr="007E10A2">
              <w:rPr>
                <w:rFonts w:ascii="Arial" w:hAnsi="Arial" w:cs="Arial"/>
                <w:sz w:val="24"/>
                <w:szCs w:val="24"/>
              </w:rPr>
              <w:br/>
            </w:r>
            <w:r w:rsidRPr="007E10A2">
              <w:rPr>
                <w:rFonts w:ascii="Arial" w:hAnsi="Arial" w:cs="Arial"/>
                <w:sz w:val="24"/>
                <w:szCs w:val="24"/>
              </w:rPr>
              <w:br/>
              <w:t>Practicar en la escritura de textos, los tres momentos: planificación, textualización y revisión (del contenido y de la forma).</w:t>
            </w:r>
          </w:p>
        </w:tc>
        <w:tc>
          <w:tcPr>
            <w:tcW w:w="2551" w:type="dxa"/>
          </w:tcPr>
          <w:p w14:paraId="1D0B08B8" w14:textId="26C66604" w:rsidR="001C4068" w:rsidRDefault="001C4068" w:rsidP="001C4068">
            <w:pPr>
              <w:spacing w:line="360" w:lineRule="auto"/>
              <w:rPr>
                <w:rFonts w:ascii="Arial" w:hAnsi="Arial" w:cs="Arial"/>
                <w:sz w:val="24"/>
                <w:szCs w:val="24"/>
              </w:rPr>
            </w:pPr>
            <w:r w:rsidRPr="007E10A2">
              <w:rPr>
                <w:rFonts w:ascii="Arial" w:hAnsi="Arial" w:cs="Arial"/>
                <w:sz w:val="24"/>
                <w:szCs w:val="24"/>
              </w:rPr>
              <w:t>Textualiza el esquema elaborado, mediante párrafos con coherencia y cohesión, constituidos por la frase tópica y las frases secundarias.</w:t>
            </w:r>
          </w:p>
        </w:tc>
        <w:tc>
          <w:tcPr>
            <w:tcW w:w="5488" w:type="dxa"/>
          </w:tcPr>
          <w:p w14:paraId="4B5A4EB0" w14:textId="4BCD94D3"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 ejemplos de t</w:t>
            </w:r>
            <w:r w:rsidRPr="0074073A">
              <w:rPr>
                <w:rFonts w:ascii="Arial" w:hAnsi="Arial" w:cs="Arial"/>
                <w:sz w:val="24"/>
                <w:szCs w:val="24"/>
              </w:rPr>
              <w:t xml:space="preserve">extos </w:t>
            </w:r>
            <w:r>
              <w:rPr>
                <w:rFonts w:ascii="Arial" w:hAnsi="Arial" w:cs="Arial"/>
                <w:sz w:val="24"/>
                <w:szCs w:val="24"/>
              </w:rPr>
              <w:t>que sirvan de ejemplo.</w:t>
            </w:r>
          </w:p>
        </w:tc>
      </w:tr>
      <w:tr w:rsidR="001C4068" w14:paraId="68E270FA" w14:textId="77777777" w:rsidTr="001C4068">
        <w:tc>
          <w:tcPr>
            <w:tcW w:w="1980" w:type="dxa"/>
          </w:tcPr>
          <w:p w14:paraId="53D62606" w14:textId="24446EDD" w:rsidR="001C4068" w:rsidRDefault="001C4068" w:rsidP="001C4068">
            <w:pPr>
              <w:spacing w:line="360" w:lineRule="auto"/>
              <w:rPr>
                <w:rFonts w:ascii="Arial" w:hAnsi="Arial" w:cs="Arial"/>
                <w:sz w:val="24"/>
                <w:szCs w:val="24"/>
              </w:rPr>
            </w:pPr>
            <w:r>
              <w:rPr>
                <w:rFonts w:ascii="Arial" w:hAnsi="Arial" w:cs="Arial"/>
                <w:bCs/>
                <w:sz w:val="24"/>
                <w:szCs w:val="24"/>
              </w:rPr>
              <w:t>Competencia escrita</w:t>
            </w:r>
          </w:p>
        </w:tc>
        <w:tc>
          <w:tcPr>
            <w:tcW w:w="2977" w:type="dxa"/>
          </w:tcPr>
          <w:p w14:paraId="597D8ACC" w14:textId="705DCBBB" w:rsidR="001C4068" w:rsidRDefault="001C4068" w:rsidP="001C4068">
            <w:pPr>
              <w:spacing w:line="360" w:lineRule="auto"/>
              <w:rPr>
                <w:rFonts w:ascii="Arial" w:hAnsi="Arial" w:cs="Arial"/>
                <w:sz w:val="24"/>
                <w:szCs w:val="24"/>
              </w:rPr>
            </w:pPr>
            <w:r w:rsidRPr="007E10A2">
              <w:rPr>
                <w:rFonts w:ascii="Arial" w:hAnsi="Arial" w:cs="Arial"/>
                <w:sz w:val="24"/>
                <w:szCs w:val="24"/>
              </w:rPr>
              <w:t xml:space="preserve">Crear un escrito de quinientas cincuenta a seiscientas palabras que posea uno o dos párrafos de introducción, varios párrafos de desarrollo y uno o dos párrafos de </w:t>
            </w:r>
            <w:r w:rsidRPr="007E10A2">
              <w:rPr>
                <w:rFonts w:ascii="Arial" w:hAnsi="Arial" w:cs="Arial"/>
                <w:sz w:val="24"/>
                <w:szCs w:val="24"/>
              </w:rPr>
              <w:lastRenderedPageBreak/>
              <w:t>conclusión.</w:t>
            </w:r>
            <w:r w:rsidRPr="007E10A2">
              <w:rPr>
                <w:rFonts w:ascii="Arial" w:hAnsi="Arial" w:cs="Arial"/>
                <w:sz w:val="24"/>
                <w:szCs w:val="24"/>
              </w:rPr>
              <w:br w:type="page"/>
            </w:r>
            <w:r w:rsidRPr="007E10A2">
              <w:rPr>
                <w:rFonts w:ascii="Arial" w:hAnsi="Arial" w:cs="Arial"/>
                <w:sz w:val="24"/>
                <w:szCs w:val="24"/>
              </w:rPr>
              <w:br w:type="page"/>
              <w:t>Practicar en la escritura de textos, los tres momentos: planificación, textualización y revisión (del contenido y de la forma).</w:t>
            </w:r>
          </w:p>
        </w:tc>
        <w:tc>
          <w:tcPr>
            <w:tcW w:w="2551" w:type="dxa"/>
          </w:tcPr>
          <w:p w14:paraId="40428D0D" w14:textId="595DAEA8" w:rsidR="001C4068" w:rsidRDefault="001C4068" w:rsidP="001C4068">
            <w:pPr>
              <w:spacing w:line="360" w:lineRule="auto"/>
              <w:rPr>
                <w:rFonts w:ascii="Arial" w:hAnsi="Arial" w:cs="Arial"/>
                <w:sz w:val="24"/>
                <w:szCs w:val="24"/>
              </w:rPr>
            </w:pPr>
            <w:r w:rsidRPr="007E10A2">
              <w:rPr>
                <w:rFonts w:ascii="Arial" w:hAnsi="Arial" w:cs="Arial"/>
                <w:sz w:val="24"/>
                <w:szCs w:val="24"/>
              </w:rPr>
              <w:lastRenderedPageBreak/>
              <w:t>Textualiza el escrito, con base en uno o dos párrafos de introducción, varios párrafos de desarrollo y uno o dos párrafos de conclusión.</w:t>
            </w:r>
          </w:p>
        </w:tc>
        <w:tc>
          <w:tcPr>
            <w:tcW w:w="5488" w:type="dxa"/>
          </w:tcPr>
          <w:p w14:paraId="5429F680" w14:textId="28D33680"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se aconseja el u</w:t>
            </w:r>
            <w:r w:rsidRPr="0074073A">
              <w:rPr>
                <w:rFonts w:ascii="Arial" w:hAnsi="Arial" w:cs="Arial"/>
                <w:sz w:val="24"/>
                <w:szCs w:val="24"/>
              </w:rPr>
              <w:t xml:space="preserve">so de recursos recomendados en la ruta de nivelación para apoyar el entendimiento teórico del aprendizaje, pero el enfoque práctico de la </w:t>
            </w:r>
            <w:r w:rsidRPr="0074073A">
              <w:rPr>
                <w:rFonts w:ascii="Arial" w:hAnsi="Arial" w:cs="Arial"/>
                <w:sz w:val="24"/>
                <w:szCs w:val="24"/>
              </w:rPr>
              <w:lastRenderedPageBreak/>
              <w:t>asignatura y de la competencia escrita debe ser orientado por la persona docente.</w:t>
            </w:r>
          </w:p>
        </w:tc>
      </w:tr>
      <w:tr w:rsidR="001C4068" w14:paraId="3B5660AA" w14:textId="77777777" w:rsidTr="001C4068">
        <w:tc>
          <w:tcPr>
            <w:tcW w:w="1980" w:type="dxa"/>
          </w:tcPr>
          <w:p w14:paraId="08F7B444" w14:textId="7A024842"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escrita</w:t>
            </w:r>
          </w:p>
        </w:tc>
        <w:tc>
          <w:tcPr>
            <w:tcW w:w="2977" w:type="dxa"/>
          </w:tcPr>
          <w:p w14:paraId="21CB4CAD" w14:textId="449AF507" w:rsidR="001C4068" w:rsidRDefault="001C4068" w:rsidP="001C4068">
            <w:pPr>
              <w:spacing w:line="360" w:lineRule="auto"/>
              <w:rPr>
                <w:rFonts w:ascii="Arial" w:hAnsi="Arial" w:cs="Arial"/>
                <w:sz w:val="24"/>
                <w:szCs w:val="24"/>
              </w:rPr>
            </w:pPr>
            <w:r w:rsidRPr="007E10A2">
              <w:rPr>
                <w:rFonts w:ascii="Arial" w:hAnsi="Arial" w:cs="Arial"/>
                <w:sz w:val="24"/>
                <w:szCs w:val="24"/>
              </w:rPr>
              <w:t>Crear un escrito de quinientas cincuenta a seiscientas palabras que posea uno o dos párrafos de introducción, varios párrafos de desarrollo y uno o dos párrafos de conclusión.</w:t>
            </w:r>
            <w:r w:rsidRPr="007E10A2">
              <w:rPr>
                <w:rFonts w:ascii="Arial" w:hAnsi="Arial" w:cs="Arial"/>
                <w:sz w:val="24"/>
                <w:szCs w:val="24"/>
              </w:rPr>
              <w:br/>
            </w:r>
            <w:r w:rsidRPr="007E10A2">
              <w:rPr>
                <w:rFonts w:ascii="Arial" w:hAnsi="Arial" w:cs="Arial"/>
                <w:sz w:val="24"/>
                <w:szCs w:val="24"/>
              </w:rPr>
              <w:br/>
              <w:t>Practicar en la escritura de textos, los tres momentos: planificación, textualización y revisión (del contenido y de la forma).</w:t>
            </w:r>
          </w:p>
        </w:tc>
        <w:tc>
          <w:tcPr>
            <w:tcW w:w="2551" w:type="dxa"/>
          </w:tcPr>
          <w:p w14:paraId="0F4956A0" w14:textId="07B6DA80" w:rsidR="001C4068" w:rsidRDefault="001C4068" w:rsidP="001C4068">
            <w:pPr>
              <w:spacing w:line="360" w:lineRule="auto"/>
              <w:rPr>
                <w:rFonts w:ascii="Arial" w:hAnsi="Arial" w:cs="Arial"/>
                <w:sz w:val="24"/>
                <w:szCs w:val="24"/>
              </w:rPr>
            </w:pPr>
            <w:r w:rsidRPr="007E10A2">
              <w:rPr>
                <w:rFonts w:ascii="Arial" w:hAnsi="Arial" w:cs="Arial"/>
                <w:sz w:val="24"/>
                <w:szCs w:val="24"/>
              </w:rPr>
              <w:t>Desarrolla textos escritos atendiendo los tres momentos (planificación, textualización y revisión -del contenido y de la forma-), según el contexto de comunicación.</w:t>
            </w:r>
          </w:p>
        </w:tc>
        <w:tc>
          <w:tcPr>
            <w:tcW w:w="5488" w:type="dxa"/>
          </w:tcPr>
          <w:p w14:paraId="0B8D006F" w14:textId="2039ECCC" w:rsidR="001C4068" w:rsidRDefault="001C4068" w:rsidP="001C4068">
            <w:pPr>
              <w:spacing w:line="360" w:lineRule="auto"/>
              <w:rPr>
                <w:rFonts w:ascii="Arial" w:hAnsi="Arial" w:cs="Arial"/>
                <w:sz w:val="24"/>
                <w:szCs w:val="24"/>
              </w:rPr>
            </w:pPr>
            <w:r>
              <w:rPr>
                <w:rFonts w:ascii="Arial" w:hAnsi="Arial" w:cs="Arial"/>
                <w:sz w:val="24"/>
                <w:szCs w:val="24"/>
              </w:rPr>
              <w:t>Así mismo, de acuerdo con los otros tres indicadores anteriores de este aprendizaje y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1C4068" w14:paraId="5E6F4304" w14:textId="77777777" w:rsidTr="001C4068">
        <w:tc>
          <w:tcPr>
            <w:tcW w:w="1980" w:type="dxa"/>
          </w:tcPr>
          <w:p w14:paraId="701AA901" w14:textId="0CE90285"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escrita</w:t>
            </w:r>
          </w:p>
        </w:tc>
        <w:tc>
          <w:tcPr>
            <w:tcW w:w="2977" w:type="dxa"/>
          </w:tcPr>
          <w:p w14:paraId="49D27011" w14:textId="62126DA0" w:rsidR="001C4068" w:rsidRDefault="001C4068" w:rsidP="001C4068">
            <w:pPr>
              <w:spacing w:line="360" w:lineRule="auto"/>
              <w:rPr>
                <w:rFonts w:ascii="Arial" w:hAnsi="Arial" w:cs="Arial"/>
                <w:sz w:val="24"/>
                <w:szCs w:val="24"/>
              </w:rPr>
            </w:pPr>
            <w:r w:rsidRPr="007E10A2">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1" w:type="dxa"/>
          </w:tcPr>
          <w:p w14:paraId="29221AD0" w14:textId="78046DA3" w:rsidR="001C4068" w:rsidRDefault="001C4068" w:rsidP="001C4068">
            <w:pPr>
              <w:spacing w:line="360" w:lineRule="auto"/>
              <w:rPr>
                <w:rFonts w:ascii="Arial" w:hAnsi="Arial" w:cs="Arial"/>
                <w:sz w:val="24"/>
                <w:szCs w:val="24"/>
              </w:rPr>
            </w:pPr>
            <w:r w:rsidRPr="007E10A2">
              <w:rPr>
                <w:rFonts w:ascii="Arial" w:hAnsi="Arial" w:cs="Arial"/>
                <w:sz w:val="24"/>
                <w:szCs w:val="24"/>
              </w:rPr>
              <w:t>Identifica ejemplos sencillos de combinaciones gramaticales.</w:t>
            </w:r>
          </w:p>
        </w:tc>
        <w:tc>
          <w:tcPr>
            <w:tcW w:w="5488" w:type="dxa"/>
          </w:tcPr>
          <w:p w14:paraId="3FCEEE21"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00923E89" w14:textId="77777777" w:rsidR="001C4068" w:rsidRDefault="001C4068" w:rsidP="001C4068">
            <w:pPr>
              <w:spacing w:line="360" w:lineRule="auto"/>
              <w:jc w:val="both"/>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0575B962" w14:textId="77777777" w:rsidR="001C4068" w:rsidRDefault="001C4068" w:rsidP="001C4068">
            <w:pPr>
              <w:spacing w:line="360" w:lineRule="auto"/>
              <w:rPr>
                <w:rFonts w:ascii="Arial" w:hAnsi="Arial" w:cs="Arial"/>
                <w:sz w:val="24"/>
                <w:szCs w:val="24"/>
              </w:rPr>
            </w:pPr>
            <w:r>
              <w:rPr>
                <w:rFonts w:ascii="Arial" w:hAnsi="Arial" w:cs="Arial"/>
                <w:sz w:val="24"/>
                <w:szCs w:val="24"/>
              </w:rPr>
              <w:t>-Análisis de las combinaciones gramaticales y sus principales usos en la elaboración de textos.</w:t>
            </w:r>
          </w:p>
          <w:p w14:paraId="10558D24" w14:textId="77777777" w:rsidR="001C4068" w:rsidRPr="0074073A" w:rsidRDefault="001C4068" w:rsidP="001C406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Textos prácticos donde se solicite los cambios.</w:t>
            </w:r>
          </w:p>
          <w:p w14:paraId="1C6B60DA" w14:textId="3D146751" w:rsidR="001C4068" w:rsidRDefault="001C4068" w:rsidP="001C406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1C4068" w14:paraId="70EB2263" w14:textId="77777777" w:rsidTr="001C4068">
        <w:tc>
          <w:tcPr>
            <w:tcW w:w="1980" w:type="dxa"/>
          </w:tcPr>
          <w:p w14:paraId="16B8DCB5" w14:textId="5CEEF03D" w:rsidR="001C4068" w:rsidRDefault="001C4068" w:rsidP="001C4068">
            <w:pPr>
              <w:spacing w:line="360" w:lineRule="auto"/>
              <w:rPr>
                <w:rFonts w:ascii="Arial" w:hAnsi="Arial" w:cs="Arial"/>
                <w:sz w:val="24"/>
                <w:szCs w:val="24"/>
              </w:rPr>
            </w:pPr>
            <w:r>
              <w:rPr>
                <w:rFonts w:ascii="Arial" w:hAnsi="Arial" w:cs="Arial"/>
                <w:bCs/>
                <w:sz w:val="24"/>
                <w:szCs w:val="24"/>
              </w:rPr>
              <w:t>Competencia escrita</w:t>
            </w:r>
          </w:p>
        </w:tc>
        <w:tc>
          <w:tcPr>
            <w:tcW w:w="2977" w:type="dxa"/>
          </w:tcPr>
          <w:p w14:paraId="4CF7C034" w14:textId="55832EE6" w:rsidR="001C4068" w:rsidRDefault="001C4068" w:rsidP="001C4068">
            <w:pPr>
              <w:spacing w:line="360" w:lineRule="auto"/>
              <w:rPr>
                <w:rFonts w:ascii="Arial" w:hAnsi="Arial" w:cs="Arial"/>
                <w:sz w:val="24"/>
                <w:szCs w:val="24"/>
              </w:rPr>
            </w:pPr>
            <w:r w:rsidRPr="007E10A2">
              <w:rPr>
                <w:rFonts w:ascii="Arial" w:hAnsi="Arial" w:cs="Arial"/>
                <w:sz w:val="24"/>
                <w:szCs w:val="24"/>
              </w:rPr>
              <w:t xml:space="preserve">Utilizar, en la comunicación oral y escrita, en las diversas </w:t>
            </w:r>
            <w:r w:rsidRPr="007E10A2">
              <w:rPr>
                <w:rFonts w:ascii="Arial" w:hAnsi="Arial" w:cs="Arial"/>
                <w:sz w:val="24"/>
                <w:szCs w:val="24"/>
              </w:rPr>
              <w:lastRenderedPageBreak/>
              <w:t>asignaturas, las combinaciones deber, deber de; sino, si no; porque, por qué, porqué; conque, con que, con qué; así mismo, asimismo, a sí mismo, entre otras, de acuerdo con la norma.</w:t>
            </w:r>
          </w:p>
        </w:tc>
        <w:tc>
          <w:tcPr>
            <w:tcW w:w="2551" w:type="dxa"/>
          </w:tcPr>
          <w:p w14:paraId="57956A6C" w14:textId="24AB061F" w:rsidR="001C4068" w:rsidRDefault="001C4068" w:rsidP="001C4068">
            <w:pPr>
              <w:spacing w:line="360" w:lineRule="auto"/>
              <w:rPr>
                <w:rFonts w:ascii="Arial" w:hAnsi="Arial" w:cs="Arial"/>
                <w:sz w:val="24"/>
                <w:szCs w:val="24"/>
              </w:rPr>
            </w:pPr>
            <w:r w:rsidRPr="007E10A2">
              <w:rPr>
                <w:rFonts w:ascii="Arial" w:hAnsi="Arial" w:cs="Arial"/>
                <w:sz w:val="24"/>
                <w:szCs w:val="24"/>
              </w:rPr>
              <w:lastRenderedPageBreak/>
              <w:t xml:space="preserve">Desarrolla producciones orales y escritas, a partir de la </w:t>
            </w:r>
            <w:r w:rsidRPr="007E10A2">
              <w:rPr>
                <w:rFonts w:ascii="Arial" w:hAnsi="Arial" w:cs="Arial"/>
                <w:sz w:val="24"/>
                <w:szCs w:val="24"/>
              </w:rPr>
              <w:lastRenderedPageBreak/>
              <w:t>aplicación de las combinaciones gramaticales.</w:t>
            </w:r>
          </w:p>
        </w:tc>
        <w:tc>
          <w:tcPr>
            <w:tcW w:w="5488" w:type="dxa"/>
          </w:tcPr>
          <w:p w14:paraId="52CC62B3" w14:textId="77777777" w:rsidR="001C4068" w:rsidRDefault="001C4068" w:rsidP="001C4068">
            <w:pPr>
              <w:spacing w:line="360" w:lineRule="auto"/>
              <w:rPr>
                <w:rFonts w:ascii="Arial" w:hAnsi="Arial" w:cs="Arial"/>
                <w:sz w:val="24"/>
                <w:szCs w:val="24"/>
              </w:rPr>
            </w:pPr>
            <w:r>
              <w:rPr>
                <w:rFonts w:ascii="Arial" w:hAnsi="Arial" w:cs="Arial"/>
                <w:sz w:val="24"/>
                <w:szCs w:val="24"/>
              </w:rPr>
              <w:lastRenderedPageBreak/>
              <w:t>Además de considerar las recomendaciones dadas en el primer indicador de este aprendizaje, también puede mediar el aprendizaje con:</w:t>
            </w:r>
          </w:p>
          <w:p w14:paraId="05F35C00" w14:textId="77777777" w:rsidR="001C4068" w:rsidRDefault="001C4068" w:rsidP="001C4068">
            <w:pPr>
              <w:spacing w:line="360" w:lineRule="auto"/>
              <w:rPr>
                <w:rFonts w:ascii="Arial" w:hAnsi="Arial" w:cs="Arial"/>
                <w:sz w:val="24"/>
                <w:szCs w:val="24"/>
              </w:rPr>
            </w:pPr>
            <w:r>
              <w:rPr>
                <w:rFonts w:ascii="Arial" w:hAnsi="Arial" w:cs="Arial"/>
                <w:sz w:val="24"/>
                <w:szCs w:val="24"/>
              </w:rPr>
              <w:lastRenderedPageBreak/>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w:t>
            </w:r>
          </w:p>
          <w:p w14:paraId="641D1FD9" w14:textId="77777777" w:rsidR="001C4068" w:rsidRDefault="001C4068" w:rsidP="001C4068">
            <w:pPr>
              <w:spacing w:line="360" w:lineRule="auto"/>
              <w:rPr>
                <w:rFonts w:ascii="Arial" w:hAnsi="Arial" w:cs="Arial"/>
                <w:sz w:val="24"/>
                <w:szCs w:val="24"/>
              </w:rPr>
            </w:pPr>
            <w:r>
              <w:rPr>
                <w:rFonts w:ascii="Arial" w:hAnsi="Arial" w:cs="Arial"/>
                <w:sz w:val="24"/>
                <w:szCs w:val="24"/>
              </w:rPr>
              <w:t>-Elaboración de textos (cuentos, poesías, canciones, etc.), en los que el estudiantado represente lo aprendido.</w:t>
            </w:r>
          </w:p>
          <w:p w14:paraId="1A20A1C8" w14:textId="4C5BBC58" w:rsidR="001C4068" w:rsidRDefault="001C4068" w:rsidP="001C4068">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1C4068" w14:paraId="0613773C" w14:textId="77777777" w:rsidTr="001C4068">
        <w:tc>
          <w:tcPr>
            <w:tcW w:w="1980" w:type="dxa"/>
          </w:tcPr>
          <w:p w14:paraId="3C6E7BE7" w14:textId="5016A190"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75941EA9" w14:textId="0F40E409" w:rsidR="001C4068" w:rsidRDefault="001C4068" w:rsidP="001C4068">
            <w:pPr>
              <w:spacing w:line="360" w:lineRule="auto"/>
              <w:rPr>
                <w:rFonts w:ascii="Arial" w:hAnsi="Arial" w:cs="Arial"/>
                <w:sz w:val="24"/>
                <w:szCs w:val="24"/>
              </w:rPr>
            </w:pPr>
            <w:r w:rsidRPr="007E10A2">
              <w:rPr>
                <w:rFonts w:ascii="Arial" w:hAnsi="Arial" w:cs="Arial"/>
                <w:sz w:val="24"/>
                <w:szCs w:val="24"/>
              </w:rPr>
              <w:t xml:space="preserve">Analizar críticamente textos a partir de los conocimientos previos y las cuatro fases (natural, de ubicación, analítica y explicativa e interpretativa), para encontrar y compartir sus </w:t>
            </w:r>
            <w:r w:rsidRPr="007E10A2">
              <w:rPr>
                <w:rFonts w:ascii="Arial" w:hAnsi="Arial" w:cs="Arial"/>
                <w:sz w:val="24"/>
                <w:szCs w:val="24"/>
              </w:rPr>
              <w:lastRenderedPageBreak/>
              <w:t>diversos sentidos (época modernista).</w:t>
            </w:r>
          </w:p>
        </w:tc>
        <w:tc>
          <w:tcPr>
            <w:tcW w:w="2551" w:type="dxa"/>
          </w:tcPr>
          <w:p w14:paraId="4E69401D" w14:textId="4778F520" w:rsidR="001C4068" w:rsidRDefault="001C4068" w:rsidP="001C4068">
            <w:pPr>
              <w:spacing w:line="360" w:lineRule="auto"/>
              <w:rPr>
                <w:rFonts w:ascii="Arial" w:hAnsi="Arial" w:cs="Arial"/>
                <w:sz w:val="24"/>
                <w:szCs w:val="24"/>
              </w:rPr>
            </w:pPr>
            <w:r w:rsidRPr="007E10A2">
              <w:rPr>
                <w:rFonts w:ascii="Arial" w:hAnsi="Arial" w:cs="Arial"/>
                <w:sz w:val="24"/>
                <w:szCs w:val="24"/>
              </w:rPr>
              <w:lastRenderedPageBreak/>
              <w:t>Expresa su punto de vista del texto analizado de la época modernista.</w:t>
            </w:r>
          </w:p>
        </w:tc>
        <w:tc>
          <w:tcPr>
            <w:tcW w:w="5488" w:type="dxa"/>
          </w:tcPr>
          <w:p w14:paraId="55A18179" w14:textId="77777777" w:rsidR="001C4068" w:rsidRPr="0074073A" w:rsidRDefault="001C4068" w:rsidP="001C4068">
            <w:pPr>
              <w:spacing w:line="360" w:lineRule="auto"/>
              <w:rPr>
                <w:rFonts w:ascii="Arial" w:hAnsi="Arial" w:cs="Arial"/>
                <w:bCs/>
                <w:sz w:val="24"/>
                <w:szCs w:val="24"/>
              </w:rPr>
            </w:pPr>
            <w:r w:rsidRPr="0074073A">
              <w:rPr>
                <w:rFonts w:ascii="Arial" w:hAnsi="Arial" w:cs="Arial"/>
                <w:bCs/>
                <w:sz w:val="24"/>
                <w:szCs w:val="24"/>
              </w:rPr>
              <w:t xml:space="preserve">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w:t>
            </w:r>
            <w:r w:rsidRPr="0074073A">
              <w:rPr>
                <w:rFonts w:ascii="Arial" w:hAnsi="Arial" w:cs="Arial"/>
                <w:bCs/>
                <w:sz w:val="24"/>
                <w:szCs w:val="24"/>
              </w:rPr>
              <w:lastRenderedPageBreak/>
              <w:t>producir otros textos o utilizar el aprendizaje para su vida.</w:t>
            </w:r>
          </w:p>
          <w:p w14:paraId="2FF0E948" w14:textId="77777777" w:rsidR="001C4068" w:rsidRPr="0074073A" w:rsidRDefault="001C4068" w:rsidP="001C406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8323F54"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4AB460FE"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04F9C432" w14:textId="77777777" w:rsidR="001C4068" w:rsidRPr="0074073A" w:rsidRDefault="001C4068" w:rsidP="001C406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w:t>
            </w:r>
            <w:r w:rsidRPr="0074073A">
              <w:rPr>
                <w:rFonts w:ascii="Arial" w:hAnsi="Arial" w:cs="Arial"/>
                <w:sz w:val="24"/>
                <w:szCs w:val="24"/>
              </w:rPr>
              <w:lastRenderedPageBreak/>
              <w:t>comprensión de alguno de los elementos del texto.</w:t>
            </w:r>
          </w:p>
          <w:p w14:paraId="7CE8766C"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36CD8927" w14:textId="7D13F947" w:rsidR="001C4068" w:rsidRDefault="001C4068" w:rsidP="001C406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1C4068" w14:paraId="7074E5F2" w14:textId="77777777" w:rsidTr="001C4068">
        <w:tc>
          <w:tcPr>
            <w:tcW w:w="1980" w:type="dxa"/>
          </w:tcPr>
          <w:p w14:paraId="07556294" w14:textId="0660ADE3"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71B387E7" w14:textId="45FB8819"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1" w:type="dxa"/>
          </w:tcPr>
          <w:p w14:paraId="0F719558" w14:textId="5DA10E7B" w:rsidR="001C4068" w:rsidRDefault="001C4068" w:rsidP="001C4068">
            <w:pPr>
              <w:spacing w:line="360" w:lineRule="auto"/>
              <w:rPr>
                <w:rFonts w:ascii="Arial" w:hAnsi="Arial" w:cs="Arial"/>
                <w:sz w:val="24"/>
                <w:szCs w:val="24"/>
              </w:rPr>
            </w:pPr>
            <w:r w:rsidRPr="007E10A2">
              <w:rPr>
                <w:rFonts w:ascii="Arial" w:hAnsi="Arial" w:cs="Arial"/>
                <w:sz w:val="24"/>
                <w:szCs w:val="24"/>
              </w:rPr>
              <w:t>Explica su interpretación del texto analizado de la época modernista, con el apoyo de citas.</w:t>
            </w:r>
          </w:p>
        </w:tc>
        <w:tc>
          <w:tcPr>
            <w:tcW w:w="5488" w:type="dxa"/>
          </w:tcPr>
          <w:p w14:paraId="024F164D" w14:textId="77777777"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F17450A"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137AFE27" w14:textId="2AC06BE6" w:rsidR="001C4068" w:rsidRDefault="001C4068" w:rsidP="001C406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1C4068" w14:paraId="2F36CC01" w14:textId="77777777" w:rsidTr="001C4068">
        <w:tc>
          <w:tcPr>
            <w:tcW w:w="1980" w:type="dxa"/>
          </w:tcPr>
          <w:p w14:paraId="4E2A5A9B" w14:textId="06B57801"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977" w:type="dxa"/>
          </w:tcPr>
          <w:p w14:paraId="49E2D296" w14:textId="7AC96061" w:rsidR="001C4068" w:rsidRDefault="001C4068" w:rsidP="001C4068">
            <w:pPr>
              <w:spacing w:line="360" w:lineRule="auto"/>
              <w:rPr>
                <w:rFonts w:ascii="Arial" w:hAnsi="Arial" w:cs="Arial"/>
                <w:sz w:val="24"/>
                <w:szCs w:val="24"/>
              </w:rPr>
            </w:pPr>
            <w:r w:rsidRPr="007E10A2">
              <w:rPr>
                <w:rFonts w:ascii="Arial" w:hAnsi="Arial" w:cs="Arial"/>
                <w:sz w:val="24"/>
                <w:szCs w:val="24"/>
              </w:rPr>
              <w:t>Escuchar a los compañeros y compañeras, y a el/la docente, de acuerdo con los principios básicos para ello (interpretación de mensajes).</w:t>
            </w:r>
          </w:p>
        </w:tc>
        <w:tc>
          <w:tcPr>
            <w:tcW w:w="2551" w:type="dxa"/>
          </w:tcPr>
          <w:p w14:paraId="1DB59C03" w14:textId="1A8354EA" w:rsidR="001C4068" w:rsidRDefault="001C4068" w:rsidP="001C4068">
            <w:pPr>
              <w:spacing w:line="360" w:lineRule="auto"/>
              <w:rPr>
                <w:rFonts w:ascii="Arial" w:hAnsi="Arial" w:cs="Arial"/>
                <w:sz w:val="24"/>
                <w:szCs w:val="24"/>
              </w:rPr>
            </w:pPr>
            <w:r w:rsidRPr="007E10A2">
              <w:rPr>
                <w:rFonts w:ascii="Arial" w:hAnsi="Arial" w:cs="Arial"/>
                <w:sz w:val="24"/>
                <w:szCs w:val="24"/>
              </w:rPr>
              <w:t>Interpreta diferentes tipos de mensajes orales de diversa complejidad, tanto en su forma como en sus contenidos.</w:t>
            </w:r>
          </w:p>
        </w:tc>
        <w:tc>
          <w:tcPr>
            <w:tcW w:w="5488" w:type="dxa"/>
          </w:tcPr>
          <w:p w14:paraId="1BCFFDED" w14:textId="77777777" w:rsidR="001C4068" w:rsidRDefault="001C4068" w:rsidP="001C4068">
            <w:pPr>
              <w:spacing w:line="360" w:lineRule="auto"/>
              <w:rPr>
                <w:rFonts w:ascii="Arial" w:hAnsi="Arial" w:cs="Arial"/>
                <w:sz w:val="24"/>
                <w:szCs w:val="24"/>
              </w:rPr>
            </w:pPr>
            <w:r>
              <w:rPr>
                <w:rFonts w:ascii="Arial" w:hAnsi="Arial" w:cs="Arial"/>
                <w:sz w:val="24"/>
                <w:szCs w:val="24"/>
              </w:rPr>
              <w:t>Este aprendizaje es el único de los criterios transversales incluidos directamente en las PAB, los demás quedan a consideración de la persona docente, por lo que para su mediación se recomienda su uso con los demás indicadores de aprendizaje, tanto en la competencia lectora, en la escritura y en la oralidad-escucha. De tal manera, que la persona estudiante se vea constantemente relacionado con este aprendizaje en la práctica.</w:t>
            </w:r>
          </w:p>
          <w:p w14:paraId="5B2ED88F" w14:textId="154D32A2" w:rsidR="001C4068" w:rsidRDefault="001C4068" w:rsidP="001C4068">
            <w:pPr>
              <w:spacing w:line="360" w:lineRule="auto"/>
              <w:rPr>
                <w:rFonts w:ascii="Arial" w:hAnsi="Arial" w:cs="Arial"/>
                <w:sz w:val="24"/>
                <w:szCs w:val="24"/>
              </w:rPr>
            </w:pPr>
            <w:r>
              <w:rPr>
                <w:rFonts w:ascii="Arial" w:hAnsi="Arial" w:cs="Arial"/>
                <w:sz w:val="24"/>
                <w:szCs w:val="24"/>
              </w:rPr>
              <w:t>También pueden ofrecerse distintos tipos de mensajes (escritor u orales), con el fin de practicarlo, por ejemplo, con técnicas como “el teléfono chocho”.</w:t>
            </w:r>
          </w:p>
        </w:tc>
      </w:tr>
      <w:tr w:rsidR="001C4068" w14:paraId="21DB1BCD" w14:textId="77777777" w:rsidTr="001C4068">
        <w:tc>
          <w:tcPr>
            <w:tcW w:w="1980" w:type="dxa"/>
          </w:tcPr>
          <w:p w14:paraId="064C74C4" w14:textId="3B5D493C" w:rsidR="001C4068" w:rsidRDefault="001C4068" w:rsidP="001C4068">
            <w:pPr>
              <w:spacing w:line="360" w:lineRule="auto"/>
              <w:rPr>
                <w:rFonts w:ascii="Arial" w:hAnsi="Arial" w:cs="Arial"/>
                <w:sz w:val="24"/>
                <w:szCs w:val="24"/>
              </w:rPr>
            </w:pPr>
            <w:r>
              <w:rPr>
                <w:rFonts w:ascii="Arial" w:hAnsi="Arial" w:cs="Arial"/>
                <w:bCs/>
                <w:sz w:val="24"/>
                <w:szCs w:val="24"/>
              </w:rPr>
              <w:t>Competencia oral-escucha</w:t>
            </w:r>
          </w:p>
        </w:tc>
        <w:tc>
          <w:tcPr>
            <w:tcW w:w="2977" w:type="dxa"/>
          </w:tcPr>
          <w:p w14:paraId="3E283C26" w14:textId="04CF4D6E" w:rsidR="001C4068" w:rsidRDefault="001C4068" w:rsidP="001C4068">
            <w:pPr>
              <w:spacing w:line="360" w:lineRule="auto"/>
              <w:rPr>
                <w:rFonts w:ascii="Arial" w:hAnsi="Arial" w:cs="Arial"/>
                <w:sz w:val="24"/>
                <w:szCs w:val="24"/>
              </w:rPr>
            </w:pPr>
            <w:r w:rsidRPr="007E10A2">
              <w:rPr>
                <w:rFonts w:ascii="Arial" w:hAnsi="Arial" w:cs="Arial"/>
                <w:sz w:val="24"/>
                <w:szCs w:val="24"/>
              </w:rPr>
              <w:t>Escuchar a los compañeros y compañeras, y a el/la docente, de acuerdo con los principios básicos para ello (interpretación de mensajes).</w:t>
            </w:r>
          </w:p>
        </w:tc>
        <w:tc>
          <w:tcPr>
            <w:tcW w:w="2551" w:type="dxa"/>
          </w:tcPr>
          <w:p w14:paraId="28985972" w14:textId="1FDA2524" w:rsidR="001C4068" w:rsidRDefault="001C4068" w:rsidP="001C4068">
            <w:pPr>
              <w:spacing w:line="360" w:lineRule="auto"/>
              <w:rPr>
                <w:rFonts w:ascii="Arial" w:hAnsi="Arial" w:cs="Arial"/>
                <w:sz w:val="24"/>
                <w:szCs w:val="24"/>
              </w:rPr>
            </w:pPr>
            <w:r w:rsidRPr="007E10A2">
              <w:rPr>
                <w:rFonts w:ascii="Arial" w:hAnsi="Arial" w:cs="Arial"/>
                <w:sz w:val="24"/>
                <w:szCs w:val="24"/>
              </w:rPr>
              <w:t>Utiliza nueva información para enriquecer los mensajes orales que comunica.</w:t>
            </w:r>
          </w:p>
        </w:tc>
        <w:tc>
          <w:tcPr>
            <w:tcW w:w="5488" w:type="dxa"/>
          </w:tcPr>
          <w:p w14:paraId="77AC2382" w14:textId="4D9C39E8" w:rsidR="001C4068" w:rsidRDefault="001C4068" w:rsidP="001C4068">
            <w:pPr>
              <w:spacing w:line="360" w:lineRule="auto"/>
              <w:rPr>
                <w:rFonts w:ascii="Arial" w:hAnsi="Arial" w:cs="Arial"/>
                <w:sz w:val="24"/>
                <w:szCs w:val="24"/>
              </w:rPr>
            </w:pPr>
            <w:r>
              <w:rPr>
                <w:rFonts w:ascii="Arial" w:hAnsi="Arial" w:cs="Arial"/>
                <w:sz w:val="24"/>
                <w:szCs w:val="24"/>
              </w:rPr>
              <w:t>Se considera importante que en la signatura se utilicen todos los aprendizajes en la comunicación diaria, por lo que este indicador puede visualizarse cuando escribe o elabora los textos en la competencia escrita, producto de los mensajes y análisis de los aprendizajes de la competencia oral.</w:t>
            </w:r>
          </w:p>
        </w:tc>
      </w:tr>
      <w:tr w:rsidR="001C4068" w14:paraId="6454600D" w14:textId="77777777" w:rsidTr="001C4068">
        <w:tc>
          <w:tcPr>
            <w:tcW w:w="1980" w:type="dxa"/>
          </w:tcPr>
          <w:p w14:paraId="01173657" w14:textId="0ECFA80E"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728C6A37" w14:textId="4F6EC99F"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551" w:type="dxa"/>
          </w:tcPr>
          <w:p w14:paraId="0FD3AC2E" w14:textId="6839BCDD" w:rsidR="001C4068" w:rsidRDefault="001C4068" w:rsidP="001C4068">
            <w:pPr>
              <w:spacing w:line="360" w:lineRule="auto"/>
              <w:rPr>
                <w:rFonts w:ascii="Arial" w:hAnsi="Arial" w:cs="Arial"/>
                <w:sz w:val="24"/>
                <w:szCs w:val="24"/>
              </w:rPr>
            </w:pPr>
            <w:r w:rsidRPr="007E10A2">
              <w:rPr>
                <w:rFonts w:ascii="Arial" w:hAnsi="Arial" w:cs="Arial"/>
                <w:sz w:val="24"/>
                <w:szCs w:val="24"/>
              </w:rPr>
              <w:t>Clasifica elementos del texto analizado de la época vanguardista, con base en las fases natural, de ubicación, analítica e interpretativa, relevantes para la propuesta del análisis.</w:t>
            </w:r>
          </w:p>
        </w:tc>
        <w:tc>
          <w:tcPr>
            <w:tcW w:w="5488" w:type="dxa"/>
          </w:tcPr>
          <w:p w14:paraId="5ED15CF6" w14:textId="3B418957" w:rsidR="001C4068" w:rsidRDefault="002C0EB9" w:rsidP="001C406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5C3E9B7B" w14:textId="66DB694B" w:rsidR="002C0EB9" w:rsidRPr="002C0EB9" w:rsidRDefault="002C0EB9" w:rsidP="001C406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0E8314C" w14:textId="77777777" w:rsidR="002C0EB9" w:rsidRPr="0074073A" w:rsidRDefault="002C0EB9" w:rsidP="002C0EB9">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46812AD1" w14:textId="06B7E19E" w:rsidR="002C0EB9" w:rsidRPr="002C0EB9" w:rsidRDefault="002C0EB9" w:rsidP="002C0EB9">
            <w:pPr>
              <w:spacing w:line="360" w:lineRule="auto"/>
              <w:rPr>
                <w:rFonts w:ascii="Arial" w:hAnsi="Arial" w:cs="Arial"/>
                <w:bCs/>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tc>
      </w:tr>
      <w:tr w:rsidR="001C4068" w14:paraId="58D12261" w14:textId="77777777" w:rsidTr="001C4068">
        <w:tc>
          <w:tcPr>
            <w:tcW w:w="1980" w:type="dxa"/>
          </w:tcPr>
          <w:p w14:paraId="5E3FAF94" w14:textId="0A0F5DE7"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4C3FA41F" w14:textId="0A9224D0"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551" w:type="dxa"/>
          </w:tcPr>
          <w:p w14:paraId="40880D8E" w14:textId="239AF464" w:rsidR="001C4068" w:rsidRDefault="001C4068" w:rsidP="001C4068">
            <w:pPr>
              <w:spacing w:line="360" w:lineRule="auto"/>
              <w:rPr>
                <w:rFonts w:ascii="Arial" w:hAnsi="Arial" w:cs="Arial"/>
                <w:sz w:val="24"/>
                <w:szCs w:val="24"/>
              </w:rPr>
            </w:pPr>
            <w:r w:rsidRPr="007E10A2">
              <w:rPr>
                <w:rFonts w:ascii="Arial" w:hAnsi="Arial" w:cs="Arial"/>
                <w:sz w:val="24"/>
                <w:szCs w:val="24"/>
              </w:rPr>
              <w:t>Expresa su punto de vista del texto analizado de la época vanguardista.</w:t>
            </w:r>
          </w:p>
        </w:tc>
        <w:tc>
          <w:tcPr>
            <w:tcW w:w="5488" w:type="dxa"/>
          </w:tcPr>
          <w:p w14:paraId="0675CDC4" w14:textId="77777777" w:rsidR="002C0EB9" w:rsidRDefault="002C0EB9" w:rsidP="002C0EB9">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0CB925B3" w14:textId="4F30FA7E"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35E7EED0"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3E7CE7B0" w14:textId="29D0819A" w:rsidR="001C4068" w:rsidRDefault="001C4068" w:rsidP="001C4068">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lectura (sin son textos </w:t>
            </w:r>
            <w:r w:rsidRPr="0074073A">
              <w:rPr>
                <w:rFonts w:ascii="Arial" w:hAnsi="Arial" w:cs="Arial"/>
                <w:bCs/>
                <w:sz w:val="24"/>
                <w:szCs w:val="24"/>
              </w:rPr>
              <w:lastRenderedPageBreak/>
              <w:t>cortos) y a distancia las preguntas reflexivas o la recreación de los textos.</w:t>
            </w:r>
          </w:p>
        </w:tc>
      </w:tr>
      <w:tr w:rsidR="001C4068" w14:paraId="3766E2A2" w14:textId="77777777" w:rsidTr="001C4068">
        <w:tc>
          <w:tcPr>
            <w:tcW w:w="1980" w:type="dxa"/>
          </w:tcPr>
          <w:p w14:paraId="2776C83B" w14:textId="0A9E55FB"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lectora</w:t>
            </w:r>
          </w:p>
        </w:tc>
        <w:tc>
          <w:tcPr>
            <w:tcW w:w="2977" w:type="dxa"/>
          </w:tcPr>
          <w:p w14:paraId="12EC4ABD" w14:textId="775533C1" w:rsidR="001C4068" w:rsidRDefault="001C4068" w:rsidP="001C4068">
            <w:pPr>
              <w:spacing w:line="360" w:lineRule="auto"/>
              <w:rPr>
                <w:rFonts w:ascii="Arial" w:hAnsi="Arial" w:cs="Arial"/>
                <w:sz w:val="24"/>
                <w:szCs w:val="24"/>
              </w:rPr>
            </w:pPr>
            <w:r w:rsidRPr="007E10A2">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551" w:type="dxa"/>
          </w:tcPr>
          <w:p w14:paraId="0DFBFD32" w14:textId="1AAF6E73" w:rsidR="001C4068" w:rsidRDefault="001C4068" w:rsidP="001C4068">
            <w:pPr>
              <w:spacing w:line="360" w:lineRule="auto"/>
              <w:rPr>
                <w:rFonts w:ascii="Arial" w:hAnsi="Arial" w:cs="Arial"/>
                <w:sz w:val="24"/>
                <w:szCs w:val="24"/>
              </w:rPr>
            </w:pPr>
            <w:r w:rsidRPr="007E10A2">
              <w:rPr>
                <w:rFonts w:ascii="Arial" w:hAnsi="Arial" w:cs="Arial"/>
                <w:sz w:val="24"/>
                <w:szCs w:val="24"/>
              </w:rPr>
              <w:t>Explica su interpretación del texto analizado de la época vanguardista, con el apoyo de citas.</w:t>
            </w:r>
          </w:p>
        </w:tc>
        <w:tc>
          <w:tcPr>
            <w:tcW w:w="5488" w:type="dxa"/>
          </w:tcPr>
          <w:p w14:paraId="3F08AF36" w14:textId="69D0B327" w:rsidR="001C4068" w:rsidRDefault="002C0EB9" w:rsidP="001C4068">
            <w:pPr>
              <w:spacing w:line="360" w:lineRule="auto"/>
              <w:rPr>
                <w:rFonts w:ascii="Arial" w:hAnsi="Arial" w:cs="Arial"/>
                <w:sz w:val="24"/>
                <w:szCs w:val="24"/>
              </w:rPr>
            </w:pPr>
            <w:r>
              <w:rPr>
                <w:rFonts w:ascii="Arial" w:hAnsi="Arial" w:cs="Arial"/>
                <w:sz w:val="24"/>
                <w:szCs w:val="24"/>
              </w:rPr>
              <w:t>Así mismo, con la consideración de</w:t>
            </w:r>
            <w:r w:rsidR="001C4068">
              <w:rPr>
                <w:rFonts w:ascii="Arial" w:hAnsi="Arial" w:cs="Arial"/>
                <w:sz w:val="24"/>
                <w:szCs w:val="24"/>
              </w:rPr>
              <w:t xml:space="preserve"> las recomendaciones dadas en </w:t>
            </w:r>
            <w:r>
              <w:rPr>
                <w:rFonts w:ascii="Arial" w:hAnsi="Arial" w:cs="Arial"/>
                <w:sz w:val="24"/>
                <w:szCs w:val="24"/>
              </w:rPr>
              <w:t>los indicadores anteriores</w:t>
            </w:r>
            <w:r w:rsidR="001C4068">
              <w:rPr>
                <w:rFonts w:ascii="Arial" w:hAnsi="Arial" w:cs="Arial"/>
                <w:sz w:val="24"/>
                <w:szCs w:val="24"/>
              </w:rPr>
              <w:t xml:space="preserve"> de este aprendizaje, también puede mediar el aprendizaje con:</w:t>
            </w:r>
          </w:p>
          <w:p w14:paraId="4B368248" w14:textId="77777777" w:rsidR="001C4068" w:rsidRPr="0074073A" w:rsidRDefault="001C4068" w:rsidP="001C406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172D140D" w14:textId="0530F1EE" w:rsidR="001C4068" w:rsidRDefault="001C4068" w:rsidP="001C406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1C4068" w14:paraId="2EC7D563" w14:textId="77777777" w:rsidTr="001C4068">
        <w:tc>
          <w:tcPr>
            <w:tcW w:w="1980" w:type="dxa"/>
          </w:tcPr>
          <w:p w14:paraId="4EAB10DB" w14:textId="572CE4A7" w:rsidR="001C4068" w:rsidRDefault="001C4068" w:rsidP="001C4068">
            <w:pPr>
              <w:spacing w:line="360" w:lineRule="auto"/>
              <w:rPr>
                <w:rFonts w:ascii="Arial" w:hAnsi="Arial" w:cs="Arial"/>
                <w:sz w:val="24"/>
                <w:szCs w:val="24"/>
              </w:rPr>
            </w:pPr>
            <w:r>
              <w:rPr>
                <w:rFonts w:ascii="Arial" w:hAnsi="Arial" w:cs="Arial"/>
                <w:bCs/>
                <w:sz w:val="24"/>
                <w:szCs w:val="24"/>
              </w:rPr>
              <w:t>Competencia oral-escucha</w:t>
            </w:r>
          </w:p>
        </w:tc>
        <w:tc>
          <w:tcPr>
            <w:tcW w:w="2977" w:type="dxa"/>
          </w:tcPr>
          <w:p w14:paraId="13B275C8" w14:textId="704CC151" w:rsidR="001C4068" w:rsidRDefault="001C4068" w:rsidP="001C4068">
            <w:pPr>
              <w:spacing w:line="360" w:lineRule="auto"/>
              <w:rPr>
                <w:rFonts w:ascii="Arial" w:hAnsi="Arial" w:cs="Arial"/>
                <w:sz w:val="24"/>
                <w:szCs w:val="24"/>
              </w:rPr>
            </w:pPr>
            <w:r w:rsidRPr="007E10A2">
              <w:rPr>
                <w:rFonts w:ascii="Arial" w:hAnsi="Arial" w:cs="Arial"/>
                <w:sz w:val="24"/>
                <w:szCs w:val="24"/>
              </w:rPr>
              <w:t>Interpretar una técnica de comunicación oral, de acuerdo con sus características.</w:t>
            </w:r>
          </w:p>
        </w:tc>
        <w:tc>
          <w:tcPr>
            <w:tcW w:w="2551" w:type="dxa"/>
          </w:tcPr>
          <w:p w14:paraId="405D336D" w14:textId="4BA13AC9" w:rsidR="001C4068" w:rsidRDefault="001C4068" w:rsidP="001C4068">
            <w:pPr>
              <w:spacing w:line="360" w:lineRule="auto"/>
              <w:rPr>
                <w:rFonts w:ascii="Arial" w:hAnsi="Arial" w:cs="Arial"/>
                <w:sz w:val="24"/>
                <w:szCs w:val="24"/>
              </w:rPr>
            </w:pPr>
            <w:r w:rsidRPr="007E10A2">
              <w:rPr>
                <w:rFonts w:ascii="Arial" w:hAnsi="Arial" w:cs="Arial"/>
                <w:sz w:val="24"/>
                <w:szCs w:val="24"/>
              </w:rPr>
              <w:t>Establece los requerimientos para la puesta en escena de una técnica de comunicación oral, que mejor se adapte a la comunicación del mensaje.</w:t>
            </w:r>
          </w:p>
        </w:tc>
        <w:tc>
          <w:tcPr>
            <w:tcW w:w="5488" w:type="dxa"/>
          </w:tcPr>
          <w:p w14:paraId="763A3C09" w14:textId="77777777" w:rsidR="001C4068" w:rsidRDefault="001C4068" w:rsidP="001C4068">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331E1164" w14:textId="77777777" w:rsidR="001C4068" w:rsidRPr="0074073A" w:rsidRDefault="001C4068" w:rsidP="001C4068">
            <w:pPr>
              <w:spacing w:line="360" w:lineRule="auto"/>
              <w:rPr>
                <w:rFonts w:ascii="Arial" w:hAnsi="Arial" w:cs="Arial"/>
                <w:sz w:val="24"/>
                <w:szCs w:val="24"/>
              </w:rPr>
            </w:pPr>
            <w:r w:rsidRPr="0074073A">
              <w:rPr>
                <w:rFonts w:ascii="Arial" w:hAnsi="Arial" w:cs="Arial"/>
                <w:bCs/>
                <w:sz w:val="24"/>
                <w:szCs w:val="24"/>
              </w:rPr>
              <w:lastRenderedPageBreak/>
              <w:t>De acuerdo con lo anterior, se recomienda mediar con:</w:t>
            </w:r>
          </w:p>
          <w:p w14:paraId="238E075D" w14:textId="77777777" w:rsidR="001C4068" w:rsidRDefault="001C4068" w:rsidP="001C406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528AB829" w14:textId="1ABD530E" w:rsidR="001C4068" w:rsidRDefault="001C4068" w:rsidP="001C406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1C4068" w14:paraId="5172456F" w14:textId="77777777" w:rsidTr="001C4068">
        <w:tc>
          <w:tcPr>
            <w:tcW w:w="1980" w:type="dxa"/>
          </w:tcPr>
          <w:p w14:paraId="06A71CD0" w14:textId="0358FC54" w:rsidR="001C4068" w:rsidRDefault="001C4068" w:rsidP="001C406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977" w:type="dxa"/>
          </w:tcPr>
          <w:p w14:paraId="54091DB2" w14:textId="07D4C4B0" w:rsidR="001C4068" w:rsidRDefault="001C4068" w:rsidP="001C4068">
            <w:pPr>
              <w:spacing w:line="360" w:lineRule="auto"/>
              <w:rPr>
                <w:rFonts w:ascii="Arial" w:hAnsi="Arial" w:cs="Arial"/>
                <w:sz w:val="24"/>
                <w:szCs w:val="24"/>
              </w:rPr>
            </w:pPr>
            <w:r w:rsidRPr="007E10A2">
              <w:rPr>
                <w:rFonts w:ascii="Arial" w:hAnsi="Arial" w:cs="Arial"/>
                <w:sz w:val="24"/>
                <w:szCs w:val="24"/>
              </w:rPr>
              <w:t>Interpretar una técnica de comunicación oral, de acuerdo con sus características.</w:t>
            </w:r>
          </w:p>
        </w:tc>
        <w:tc>
          <w:tcPr>
            <w:tcW w:w="2551" w:type="dxa"/>
          </w:tcPr>
          <w:p w14:paraId="7CC51019" w14:textId="088A40D3" w:rsidR="001C4068" w:rsidRDefault="001C4068" w:rsidP="001C4068">
            <w:pPr>
              <w:spacing w:line="360" w:lineRule="auto"/>
              <w:rPr>
                <w:rFonts w:ascii="Arial" w:hAnsi="Arial" w:cs="Arial"/>
                <w:sz w:val="24"/>
                <w:szCs w:val="24"/>
              </w:rPr>
            </w:pPr>
            <w:r w:rsidRPr="007E10A2">
              <w:rPr>
                <w:rFonts w:ascii="Arial" w:hAnsi="Arial" w:cs="Arial"/>
                <w:sz w:val="24"/>
                <w:szCs w:val="24"/>
              </w:rPr>
              <w:t>Desarrolla la técnica de comunicación oral, con el fin de lograr la comunicación efectiva del mensaje.</w:t>
            </w:r>
          </w:p>
        </w:tc>
        <w:tc>
          <w:tcPr>
            <w:tcW w:w="5488" w:type="dxa"/>
          </w:tcPr>
          <w:p w14:paraId="6C27F283" w14:textId="77777777" w:rsidR="001C4068" w:rsidRDefault="001C4068" w:rsidP="001C406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38F6ECB" w14:textId="77777777" w:rsidR="001C4068" w:rsidRPr="0074073A" w:rsidRDefault="001C4068" w:rsidP="001C4068">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2F079880" w14:textId="409A4E78" w:rsidR="001C4068" w:rsidRDefault="001C4068" w:rsidP="001C406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7A89035B" w14:textId="77777777" w:rsidR="008445C4" w:rsidRDefault="008445C4"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634907" w14:paraId="5D6849E1" w14:textId="77777777" w:rsidTr="00634907">
        <w:tc>
          <w:tcPr>
            <w:tcW w:w="1151" w:type="pct"/>
          </w:tcPr>
          <w:p w14:paraId="020E0E3E" w14:textId="4E6A37C6" w:rsidR="00515BB0" w:rsidRPr="00634907" w:rsidRDefault="00515BB0" w:rsidP="00634907">
            <w:pPr>
              <w:spacing w:line="360" w:lineRule="auto"/>
              <w:rPr>
                <w:rFonts w:ascii="Arial" w:hAnsi="Arial" w:cs="Arial"/>
                <w:b/>
                <w:color w:val="000000" w:themeColor="text1"/>
                <w:sz w:val="24"/>
                <w:szCs w:val="24"/>
              </w:rPr>
            </w:pPr>
            <w:r w:rsidRPr="00634907">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634907" w:rsidRDefault="00515BB0" w:rsidP="00634907">
            <w:pPr>
              <w:spacing w:line="360" w:lineRule="auto"/>
              <w:rPr>
                <w:rFonts w:ascii="Arial" w:hAnsi="Arial" w:cs="Arial"/>
                <w:b/>
                <w:color w:val="000000" w:themeColor="text1"/>
                <w:sz w:val="24"/>
                <w:szCs w:val="24"/>
              </w:rPr>
            </w:pPr>
            <w:r w:rsidRPr="00634907">
              <w:rPr>
                <w:rFonts w:ascii="Arial" w:hAnsi="Arial" w:cs="Arial"/>
                <w:b/>
                <w:color w:val="000000" w:themeColor="text1"/>
                <w:sz w:val="24"/>
                <w:szCs w:val="24"/>
              </w:rPr>
              <w:t>Indicadores del aprendizaje esperado</w:t>
            </w:r>
          </w:p>
        </w:tc>
        <w:tc>
          <w:tcPr>
            <w:tcW w:w="897" w:type="pct"/>
          </w:tcPr>
          <w:p w14:paraId="255972F6" w14:textId="16CC7517" w:rsidR="00515BB0" w:rsidRPr="00634907" w:rsidRDefault="00515BB0" w:rsidP="00634907">
            <w:pPr>
              <w:spacing w:line="360" w:lineRule="auto"/>
              <w:rPr>
                <w:rFonts w:ascii="Arial" w:hAnsi="Arial" w:cs="Arial"/>
                <w:b/>
                <w:color w:val="000000" w:themeColor="text1"/>
                <w:sz w:val="24"/>
                <w:szCs w:val="24"/>
              </w:rPr>
            </w:pPr>
            <w:r w:rsidRPr="00634907">
              <w:rPr>
                <w:rFonts w:ascii="Arial" w:hAnsi="Arial" w:cs="Arial"/>
                <w:b/>
                <w:color w:val="000000" w:themeColor="text1"/>
                <w:sz w:val="24"/>
                <w:szCs w:val="24"/>
              </w:rPr>
              <w:t>Proceso inicial</w:t>
            </w:r>
          </w:p>
        </w:tc>
        <w:tc>
          <w:tcPr>
            <w:tcW w:w="980" w:type="pct"/>
          </w:tcPr>
          <w:p w14:paraId="739C0794" w14:textId="3CB4A436" w:rsidR="00515BB0" w:rsidRPr="00634907" w:rsidRDefault="00515BB0" w:rsidP="00634907">
            <w:pPr>
              <w:spacing w:line="360" w:lineRule="auto"/>
              <w:rPr>
                <w:rFonts w:ascii="Arial" w:hAnsi="Arial" w:cs="Arial"/>
                <w:b/>
                <w:color w:val="000000" w:themeColor="text1"/>
                <w:sz w:val="24"/>
                <w:szCs w:val="24"/>
              </w:rPr>
            </w:pPr>
            <w:r w:rsidRPr="00634907">
              <w:rPr>
                <w:rFonts w:ascii="Arial" w:hAnsi="Arial" w:cs="Arial"/>
                <w:b/>
                <w:color w:val="000000" w:themeColor="text1"/>
                <w:sz w:val="24"/>
                <w:szCs w:val="24"/>
              </w:rPr>
              <w:t>Proceso intermedio</w:t>
            </w:r>
          </w:p>
        </w:tc>
        <w:tc>
          <w:tcPr>
            <w:tcW w:w="980" w:type="pct"/>
          </w:tcPr>
          <w:p w14:paraId="43DBAC28" w14:textId="790C6F93" w:rsidR="00515BB0" w:rsidRPr="00634907" w:rsidRDefault="00515BB0" w:rsidP="00634907">
            <w:pPr>
              <w:spacing w:line="360" w:lineRule="auto"/>
              <w:rPr>
                <w:rFonts w:ascii="Arial" w:hAnsi="Arial" w:cs="Arial"/>
                <w:b/>
                <w:color w:val="000000" w:themeColor="text1"/>
                <w:sz w:val="24"/>
                <w:szCs w:val="24"/>
              </w:rPr>
            </w:pPr>
            <w:r w:rsidRPr="00634907">
              <w:rPr>
                <w:rFonts w:ascii="Arial" w:hAnsi="Arial" w:cs="Arial"/>
                <w:b/>
                <w:color w:val="000000" w:themeColor="text1"/>
                <w:sz w:val="24"/>
                <w:szCs w:val="24"/>
              </w:rPr>
              <w:t>Proceso Avanzado</w:t>
            </w:r>
          </w:p>
        </w:tc>
      </w:tr>
      <w:tr w:rsidR="00634907" w:rsidRPr="00634907" w14:paraId="7EECFDED" w14:textId="77777777" w:rsidTr="00634907">
        <w:trPr>
          <w:trHeight w:val="830"/>
        </w:trPr>
        <w:tc>
          <w:tcPr>
            <w:tcW w:w="1151" w:type="pct"/>
            <w:shd w:val="clear" w:color="auto" w:fill="auto"/>
          </w:tcPr>
          <w:p w14:paraId="44FA83C6" w14:textId="5A4FFAA0" w:rsidR="00634907" w:rsidRPr="00634907" w:rsidRDefault="00634907" w:rsidP="00634907">
            <w:pPr>
              <w:pStyle w:val="Sinespaciado"/>
              <w:spacing w:line="360" w:lineRule="auto"/>
              <w:rPr>
                <w:rFonts w:ascii="Arial" w:hAnsi="Arial" w:cs="Arial"/>
                <w:b/>
                <w:color w:val="000000" w:themeColor="text1"/>
              </w:rPr>
            </w:pPr>
            <w:r w:rsidRPr="00634907">
              <w:rPr>
                <w:rFonts w:ascii="Arial" w:hAnsi="Arial" w:cs="Arial"/>
              </w:rPr>
              <w:t>Pensamiento crítico y pensamiento sistémico</w:t>
            </w:r>
          </w:p>
        </w:tc>
        <w:tc>
          <w:tcPr>
            <w:tcW w:w="992" w:type="pct"/>
            <w:shd w:val="clear" w:color="auto" w:fill="auto"/>
          </w:tcPr>
          <w:p w14:paraId="599E27C8" w14:textId="494EBD44" w:rsidR="00634907" w:rsidRPr="00634907" w:rsidRDefault="00634907" w:rsidP="00634907">
            <w:pPr>
              <w:spacing w:line="360" w:lineRule="auto"/>
              <w:rPr>
                <w:rFonts w:ascii="Arial" w:hAnsi="Arial" w:cs="Arial"/>
                <w:color w:val="000000" w:themeColor="text1"/>
                <w:sz w:val="24"/>
                <w:szCs w:val="24"/>
              </w:rPr>
            </w:pPr>
            <w:r w:rsidRPr="00634907">
              <w:rPr>
                <w:rFonts w:ascii="Arial" w:hAnsi="Arial" w:cs="Arial"/>
                <w:sz w:val="24"/>
                <w:szCs w:val="24"/>
              </w:rPr>
              <w:t>Expresa su punto de vista del texto analizado de la época neoclásica y posromántica.</w:t>
            </w:r>
          </w:p>
        </w:tc>
        <w:tc>
          <w:tcPr>
            <w:tcW w:w="897" w:type="pct"/>
          </w:tcPr>
          <w:p w14:paraId="2369103B" w14:textId="724443D3" w:rsidR="00634907" w:rsidRPr="00634907" w:rsidRDefault="00634907" w:rsidP="00634907">
            <w:pPr>
              <w:pStyle w:val="Sinespaciado"/>
              <w:spacing w:line="360" w:lineRule="auto"/>
              <w:rPr>
                <w:rFonts w:ascii="Arial" w:eastAsiaTheme="minorHAnsi" w:hAnsi="Arial" w:cs="Arial"/>
                <w:color w:val="000000" w:themeColor="text1"/>
                <w:lang w:eastAsia="en-US"/>
              </w:rPr>
            </w:pPr>
            <w:r w:rsidRPr="00634907">
              <w:rPr>
                <w:rFonts w:ascii="Arial" w:hAnsi="Arial" w:cs="Arial"/>
              </w:rPr>
              <w:t>Menciona su punto de vista del texto analizado, de manera general.</w:t>
            </w:r>
          </w:p>
        </w:tc>
        <w:tc>
          <w:tcPr>
            <w:tcW w:w="980" w:type="pct"/>
          </w:tcPr>
          <w:p w14:paraId="73EEC140" w14:textId="3481DD53" w:rsidR="00634907" w:rsidRPr="00634907" w:rsidRDefault="00634907" w:rsidP="00634907">
            <w:pPr>
              <w:spacing w:line="360" w:lineRule="auto"/>
              <w:rPr>
                <w:rFonts w:ascii="Arial" w:hAnsi="Arial" w:cs="Arial"/>
                <w:color w:val="000000" w:themeColor="text1"/>
                <w:sz w:val="24"/>
                <w:szCs w:val="24"/>
              </w:rPr>
            </w:pPr>
            <w:r w:rsidRPr="00634907">
              <w:rPr>
                <w:rFonts w:ascii="Arial" w:hAnsi="Arial" w:cs="Arial"/>
                <w:sz w:val="24"/>
                <w:szCs w:val="24"/>
              </w:rPr>
              <w:t>Alude a aspectos literales del texto para explicar su punto de vista.</w:t>
            </w:r>
          </w:p>
        </w:tc>
        <w:tc>
          <w:tcPr>
            <w:tcW w:w="980" w:type="pct"/>
          </w:tcPr>
          <w:p w14:paraId="177BAEC8" w14:textId="2DB775B8" w:rsidR="00634907" w:rsidRPr="00634907" w:rsidRDefault="00634907" w:rsidP="00634907">
            <w:pPr>
              <w:spacing w:line="360" w:lineRule="auto"/>
              <w:rPr>
                <w:rFonts w:ascii="Arial" w:hAnsi="Arial" w:cs="Arial"/>
                <w:color w:val="000000" w:themeColor="text1"/>
                <w:sz w:val="24"/>
                <w:szCs w:val="24"/>
              </w:rPr>
            </w:pPr>
            <w:r w:rsidRPr="00634907">
              <w:rPr>
                <w:rFonts w:ascii="Arial" w:hAnsi="Arial" w:cs="Arial"/>
                <w:sz w:val="24"/>
                <w:szCs w:val="24"/>
              </w:rPr>
              <w:t>Aclara aspectos de su punto de vista, para facilitar su entendimiento.</w:t>
            </w:r>
          </w:p>
        </w:tc>
      </w:tr>
      <w:tr w:rsidR="00634907" w:rsidRPr="00634907" w14:paraId="61307C20" w14:textId="77777777" w:rsidTr="00634907">
        <w:trPr>
          <w:trHeight w:val="830"/>
        </w:trPr>
        <w:tc>
          <w:tcPr>
            <w:tcW w:w="1151" w:type="pct"/>
            <w:shd w:val="clear" w:color="auto" w:fill="auto"/>
          </w:tcPr>
          <w:p w14:paraId="061775F1" w14:textId="6CBFBE2E"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pensamiento sistémico</w:t>
            </w:r>
          </w:p>
        </w:tc>
        <w:tc>
          <w:tcPr>
            <w:tcW w:w="992" w:type="pct"/>
            <w:shd w:val="clear" w:color="auto" w:fill="auto"/>
          </w:tcPr>
          <w:p w14:paraId="4D144151" w14:textId="12EFDAC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Explica su interpretación del texto analizado de la época neoclásica y posromántica, con el apoyo de citas.</w:t>
            </w:r>
          </w:p>
        </w:tc>
        <w:tc>
          <w:tcPr>
            <w:tcW w:w="897" w:type="pct"/>
          </w:tcPr>
          <w:p w14:paraId="1D1AA50F" w14:textId="722BE1B1"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Menciona su interpretación, con base en el análisis del texto, de manera general.</w:t>
            </w:r>
          </w:p>
        </w:tc>
        <w:tc>
          <w:tcPr>
            <w:tcW w:w="980" w:type="pct"/>
          </w:tcPr>
          <w:p w14:paraId="223AE1C1" w14:textId="187E38F1"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Alude a aspectos inferenciales del texto, para apoyar su interpretación.</w:t>
            </w:r>
          </w:p>
        </w:tc>
        <w:tc>
          <w:tcPr>
            <w:tcW w:w="980" w:type="pct"/>
          </w:tcPr>
          <w:p w14:paraId="47F37085" w14:textId="3D5B2FEC"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Aclara aspectos de su interpretación del texto por medio de evidencias, para facilitar su entendimiento.</w:t>
            </w:r>
          </w:p>
        </w:tc>
      </w:tr>
      <w:tr w:rsidR="00634907" w:rsidRPr="00634907" w14:paraId="5293BEF2" w14:textId="77777777" w:rsidTr="00634907">
        <w:trPr>
          <w:trHeight w:val="830"/>
        </w:trPr>
        <w:tc>
          <w:tcPr>
            <w:tcW w:w="1151" w:type="pct"/>
            <w:shd w:val="clear" w:color="auto" w:fill="auto"/>
          </w:tcPr>
          <w:p w14:paraId="53430C56" w14:textId="16A9E07D"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sistémico y comunicación</w:t>
            </w:r>
          </w:p>
        </w:tc>
        <w:tc>
          <w:tcPr>
            <w:tcW w:w="992" w:type="pct"/>
            <w:shd w:val="clear" w:color="auto" w:fill="auto"/>
          </w:tcPr>
          <w:p w14:paraId="4E3D2D9C" w14:textId="0E15D21C"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Compara las formas de tratamiento, utilizadas en los diversos medios de comunicación y contextos de su realidad.</w:t>
            </w:r>
          </w:p>
        </w:tc>
        <w:tc>
          <w:tcPr>
            <w:tcW w:w="897" w:type="pct"/>
          </w:tcPr>
          <w:p w14:paraId="1C0BA8DE" w14:textId="443D104F"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Cita las formas de tratamiento utilizadas en los diversos medios de comunicación y contextos de su realidad.</w:t>
            </w:r>
          </w:p>
        </w:tc>
        <w:tc>
          <w:tcPr>
            <w:tcW w:w="980" w:type="pct"/>
          </w:tcPr>
          <w:p w14:paraId="065A1568" w14:textId="75A78136"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Encuentra similitudes y diferencias entre las formas de tratamiento utilizadas en los diversos medios de comunicación y </w:t>
            </w:r>
            <w:r w:rsidRPr="00634907">
              <w:rPr>
                <w:rFonts w:ascii="Arial" w:hAnsi="Arial" w:cs="Arial"/>
                <w:sz w:val="24"/>
                <w:szCs w:val="24"/>
              </w:rPr>
              <w:lastRenderedPageBreak/>
              <w:t>contextos de su realidad.</w:t>
            </w:r>
          </w:p>
        </w:tc>
        <w:tc>
          <w:tcPr>
            <w:tcW w:w="980" w:type="pct"/>
          </w:tcPr>
          <w:p w14:paraId="48F3F891" w14:textId="3614DEA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Contrasta las formas de tratamiento utilizadas en los diversos medios de comunicación y contextos de su realidad.</w:t>
            </w:r>
          </w:p>
        </w:tc>
      </w:tr>
      <w:tr w:rsidR="00634907" w:rsidRPr="00634907" w14:paraId="08A94C54" w14:textId="77777777" w:rsidTr="00634907">
        <w:trPr>
          <w:trHeight w:val="830"/>
        </w:trPr>
        <w:tc>
          <w:tcPr>
            <w:tcW w:w="1151" w:type="pct"/>
            <w:shd w:val="clear" w:color="auto" w:fill="auto"/>
          </w:tcPr>
          <w:p w14:paraId="2B7B9AEA" w14:textId="762A4693"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sistémico y comunicación</w:t>
            </w:r>
          </w:p>
        </w:tc>
        <w:tc>
          <w:tcPr>
            <w:tcW w:w="992" w:type="pct"/>
            <w:shd w:val="clear" w:color="auto" w:fill="auto"/>
          </w:tcPr>
          <w:p w14:paraId="3FF2DBB9" w14:textId="4EE25D67"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Utiliza las nociones de las formas de tratamiento, para enriquecer la expresión y comprensión oral, y escrita.</w:t>
            </w:r>
          </w:p>
        </w:tc>
        <w:tc>
          <w:tcPr>
            <w:tcW w:w="897" w:type="pct"/>
          </w:tcPr>
          <w:p w14:paraId="62E42471" w14:textId="59AE1451"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Señala las particularidades de cada forma de tratamiento, para enriquecer la expresión y comprensión oral, y escrita.</w:t>
            </w:r>
          </w:p>
        </w:tc>
        <w:tc>
          <w:tcPr>
            <w:tcW w:w="980" w:type="pct"/>
          </w:tcPr>
          <w:p w14:paraId="6556F3E4" w14:textId="064E3FF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Distingue el contexto en el que debe utilizarse cada forma de tratamiento, para enriquecer la expresión y comprensión oral, y escrita.</w:t>
            </w:r>
          </w:p>
        </w:tc>
        <w:tc>
          <w:tcPr>
            <w:tcW w:w="980" w:type="pct"/>
          </w:tcPr>
          <w:p w14:paraId="53D760CC" w14:textId="02F9C19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Emplea con propiedad las formas de tratamiento, para enriquecer la expresión y comprensión oral, y escrita.</w:t>
            </w:r>
          </w:p>
        </w:tc>
      </w:tr>
      <w:tr w:rsidR="00634907" w:rsidRPr="00634907" w14:paraId="3A622BCC" w14:textId="77777777" w:rsidTr="00634907">
        <w:trPr>
          <w:trHeight w:val="830"/>
        </w:trPr>
        <w:tc>
          <w:tcPr>
            <w:tcW w:w="1151" w:type="pct"/>
            <w:shd w:val="clear" w:color="auto" w:fill="auto"/>
          </w:tcPr>
          <w:p w14:paraId="12B7A3C0" w14:textId="5D2616C0"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comunicación</w:t>
            </w:r>
          </w:p>
        </w:tc>
        <w:tc>
          <w:tcPr>
            <w:tcW w:w="992" w:type="pct"/>
            <w:shd w:val="clear" w:color="auto" w:fill="auto"/>
          </w:tcPr>
          <w:p w14:paraId="2A11C61B" w14:textId="1943B7E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Elabora el esquema de ideas para la escritura del texto expositivo de quinientas cincuenta a seiscientas palabras.</w:t>
            </w:r>
          </w:p>
        </w:tc>
        <w:tc>
          <w:tcPr>
            <w:tcW w:w="897" w:type="pct"/>
          </w:tcPr>
          <w:p w14:paraId="06E9CCFC" w14:textId="1CA2DF32"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Selecciona un tema de su interés, que será la base para la escritura del texto expositivo de quinientas cincuenta a seiscientas palabras.</w:t>
            </w:r>
          </w:p>
        </w:tc>
        <w:tc>
          <w:tcPr>
            <w:tcW w:w="980" w:type="pct"/>
          </w:tcPr>
          <w:p w14:paraId="5269847C" w14:textId="2F5950BD"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Define ideas que servirás de base para desarrollar el tema definido.</w:t>
            </w:r>
          </w:p>
        </w:tc>
        <w:tc>
          <w:tcPr>
            <w:tcW w:w="980" w:type="pct"/>
          </w:tcPr>
          <w:p w14:paraId="350C77F1" w14:textId="107B38C2"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Elabora un esquema, a partir del tema y de las ideas definidas, con base en el mensaje que desea comunicar, el destinatario, el tono, la cantidad de palabras, entre otros aspectos.</w:t>
            </w:r>
          </w:p>
        </w:tc>
      </w:tr>
      <w:tr w:rsidR="00634907" w:rsidRPr="00634907" w14:paraId="0BA153E3" w14:textId="77777777" w:rsidTr="00634907">
        <w:trPr>
          <w:trHeight w:val="830"/>
        </w:trPr>
        <w:tc>
          <w:tcPr>
            <w:tcW w:w="1151" w:type="pct"/>
            <w:shd w:val="clear" w:color="auto" w:fill="auto"/>
          </w:tcPr>
          <w:p w14:paraId="372D266B" w14:textId="55F26E22"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comunicación</w:t>
            </w:r>
          </w:p>
        </w:tc>
        <w:tc>
          <w:tcPr>
            <w:tcW w:w="992" w:type="pct"/>
            <w:shd w:val="clear" w:color="auto" w:fill="auto"/>
          </w:tcPr>
          <w:p w14:paraId="5A27BA60" w14:textId="5077F30E"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Textualiza el esquema elaborado, mediante </w:t>
            </w:r>
            <w:r w:rsidRPr="00634907">
              <w:rPr>
                <w:rFonts w:ascii="Arial" w:hAnsi="Arial" w:cs="Arial"/>
                <w:sz w:val="24"/>
                <w:szCs w:val="24"/>
              </w:rPr>
              <w:lastRenderedPageBreak/>
              <w:t>párrafos con coherencia y cohesión, constituidos por la frase tópica y las frases secundarias.</w:t>
            </w:r>
          </w:p>
        </w:tc>
        <w:tc>
          <w:tcPr>
            <w:tcW w:w="897" w:type="pct"/>
          </w:tcPr>
          <w:p w14:paraId="4125D71B" w14:textId="623D12A3"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 xml:space="preserve">Define las frases secundarias de </w:t>
            </w:r>
            <w:r w:rsidRPr="00634907">
              <w:rPr>
                <w:rFonts w:ascii="Arial" w:hAnsi="Arial" w:cs="Arial"/>
              </w:rPr>
              <w:lastRenderedPageBreak/>
              <w:t>cada párrafo, con base en la frase tópica del esquema planteado.</w:t>
            </w:r>
          </w:p>
        </w:tc>
        <w:tc>
          <w:tcPr>
            <w:tcW w:w="980" w:type="pct"/>
          </w:tcPr>
          <w:p w14:paraId="63BA05AA" w14:textId="5C00DED7"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 xml:space="preserve">Une la frase tópica con las frases </w:t>
            </w:r>
            <w:r w:rsidRPr="00634907">
              <w:rPr>
                <w:rFonts w:ascii="Arial" w:hAnsi="Arial" w:cs="Arial"/>
                <w:sz w:val="24"/>
                <w:szCs w:val="24"/>
              </w:rPr>
              <w:lastRenderedPageBreak/>
              <w:t>secundarias en cada párrafo.</w:t>
            </w:r>
          </w:p>
        </w:tc>
        <w:tc>
          <w:tcPr>
            <w:tcW w:w="980" w:type="pct"/>
          </w:tcPr>
          <w:p w14:paraId="7278494F" w14:textId="2871BFF7"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 xml:space="preserve">Cohesiona la frase tópica con las frases </w:t>
            </w:r>
            <w:r w:rsidRPr="00634907">
              <w:rPr>
                <w:rFonts w:ascii="Arial" w:hAnsi="Arial" w:cs="Arial"/>
                <w:sz w:val="24"/>
                <w:szCs w:val="24"/>
              </w:rPr>
              <w:lastRenderedPageBreak/>
              <w:t>secundarias en cada párrafo, mediante recursos tales como pronombres, elipsis, heterónimos, homónimos, entre otros, para obtener un texto coherente.</w:t>
            </w:r>
          </w:p>
        </w:tc>
      </w:tr>
      <w:tr w:rsidR="00634907" w:rsidRPr="00634907" w14:paraId="3F24C287" w14:textId="77777777" w:rsidTr="00634907">
        <w:trPr>
          <w:trHeight w:val="830"/>
        </w:trPr>
        <w:tc>
          <w:tcPr>
            <w:tcW w:w="1151" w:type="pct"/>
            <w:shd w:val="clear" w:color="auto" w:fill="auto"/>
          </w:tcPr>
          <w:p w14:paraId="4A976147" w14:textId="24B43EB9"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Pensamiento crítico y comunicación</w:t>
            </w:r>
          </w:p>
        </w:tc>
        <w:tc>
          <w:tcPr>
            <w:tcW w:w="992" w:type="pct"/>
            <w:shd w:val="clear" w:color="auto" w:fill="auto"/>
          </w:tcPr>
          <w:p w14:paraId="2C7BB9BC" w14:textId="31D7027E"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Textualiza el escrito, con base en uno o dos párrafos de introducción, varios párrafos de desarrollo y uno o dos párrafos de conclusión.</w:t>
            </w:r>
          </w:p>
        </w:tc>
        <w:tc>
          <w:tcPr>
            <w:tcW w:w="897" w:type="pct"/>
          </w:tcPr>
          <w:p w14:paraId="21912C14" w14:textId="2EDE22C0"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Textualiza el escrito, con base en uno o dos párrafos de introducción, un párrafo de desarrollo y uno o dos de conclusión.</w:t>
            </w:r>
          </w:p>
        </w:tc>
        <w:tc>
          <w:tcPr>
            <w:tcW w:w="980" w:type="pct"/>
          </w:tcPr>
          <w:p w14:paraId="5954B961" w14:textId="1AE7E62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Textualiza el escrito, con base en uno o dos párrafos de introducción, dos párrafos de desarrollo y uno o dos de conclusión.</w:t>
            </w:r>
          </w:p>
        </w:tc>
        <w:tc>
          <w:tcPr>
            <w:tcW w:w="980" w:type="pct"/>
          </w:tcPr>
          <w:p w14:paraId="2258AE55" w14:textId="4D766906"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Textualiza el escrito, con base en uno o dos párrafos de introducción, tres párrafos de desarrollo y uno o dos de conclusión.</w:t>
            </w:r>
          </w:p>
        </w:tc>
      </w:tr>
      <w:tr w:rsidR="00634907" w:rsidRPr="00634907" w14:paraId="2743D057" w14:textId="77777777" w:rsidTr="00634907">
        <w:trPr>
          <w:trHeight w:val="830"/>
        </w:trPr>
        <w:tc>
          <w:tcPr>
            <w:tcW w:w="1151" w:type="pct"/>
            <w:shd w:val="clear" w:color="auto" w:fill="auto"/>
          </w:tcPr>
          <w:p w14:paraId="0A24BC17" w14:textId="208779F6"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comunicación</w:t>
            </w:r>
          </w:p>
        </w:tc>
        <w:tc>
          <w:tcPr>
            <w:tcW w:w="992" w:type="pct"/>
            <w:shd w:val="clear" w:color="auto" w:fill="auto"/>
          </w:tcPr>
          <w:p w14:paraId="3E5073C8" w14:textId="085E9236"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Desarrolla textos escritos atendiendo los tres momentos (planificación, textualización y revisión -del contenido y de la forma-), según </w:t>
            </w:r>
            <w:r w:rsidRPr="00634907">
              <w:rPr>
                <w:rFonts w:ascii="Arial" w:hAnsi="Arial" w:cs="Arial"/>
                <w:sz w:val="24"/>
                <w:szCs w:val="24"/>
              </w:rPr>
              <w:lastRenderedPageBreak/>
              <w:t>el contexto de comunicación.</w:t>
            </w:r>
          </w:p>
        </w:tc>
        <w:tc>
          <w:tcPr>
            <w:tcW w:w="897" w:type="pct"/>
          </w:tcPr>
          <w:p w14:paraId="2F7686B1" w14:textId="52A7DDC0"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Esquematiza las ideas tópicas y secundarias para la producción escrita.</w:t>
            </w:r>
          </w:p>
        </w:tc>
        <w:tc>
          <w:tcPr>
            <w:tcW w:w="980" w:type="pct"/>
          </w:tcPr>
          <w:p w14:paraId="7119EF44" w14:textId="0CF2EF09"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Describe aspectos relevantes para realizar la producción escrita y el favorecimiento en la comunicación de las ideas.</w:t>
            </w:r>
          </w:p>
        </w:tc>
        <w:tc>
          <w:tcPr>
            <w:tcW w:w="980" w:type="pct"/>
          </w:tcPr>
          <w:p w14:paraId="0AFD0209" w14:textId="5EC8EF67"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Produce textos escritos atendiendo los tres momentos (planificación, textualización y revisión -del contenido y de la forma-).</w:t>
            </w:r>
          </w:p>
        </w:tc>
      </w:tr>
      <w:tr w:rsidR="00634907" w:rsidRPr="00634907" w14:paraId="4D00D0A9" w14:textId="77777777" w:rsidTr="00634907">
        <w:trPr>
          <w:trHeight w:val="830"/>
        </w:trPr>
        <w:tc>
          <w:tcPr>
            <w:tcW w:w="1151" w:type="pct"/>
            <w:shd w:val="clear" w:color="auto" w:fill="auto"/>
          </w:tcPr>
          <w:p w14:paraId="15D404E0" w14:textId="2F1BCBCE"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sistémico y comunicación</w:t>
            </w:r>
          </w:p>
        </w:tc>
        <w:tc>
          <w:tcPr>
            <w:tcW w:w="992" w:type="pct"/>
            <w:shd w:val="clear" w:color="auto" w:fill="auto"/>
          </w:tcPr>
          <w:p w14:paraId="01CBB99B" w14:textId="58665B6D"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Identifica ejemplos sencillos de combinaciones gramaticales.</w:t>
            </w:r>
          </w:p>
        </w:tc>
        <w:tc>
          <w:tcPr>
            <w:tcW w:w="897" w:type="pct"/>
          </w:tcPr>
          <w:p w14:paraId="7F9C1392" w14:textId="5BC2E5AE"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Menciona ejemplos de combinaciones gramaticales.</w:t>
            </w:r>
          </w:p>
        </w:tc>
        <w:tc>
          <w:tcPr>
            <w:tcW w:w="980" w:type="pct"/>
          </w:tcPr>
          <w:p w14:paraId="21A7C4F3" w14:textId="5EF2216C"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Brinda generalidades acerca de los ejemplos de las combinaciones gramaticales encontradas en textos.</w:t>
            </w:r>
          </w:p>
        </w:tc>
        <w:tc>
          <w:tcPr>
            <w:tcW w:w="980" w:type="pct"/>
          </w:tcPr>
          <w:p w14:paraId="3C3B60E4" w14:textId="09F9049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Indica de manera específica los usos de las combinaciones gramaticales en los textos.</w:t>
            </w:r>
          </w:p>
        </w:tc>
      </w:tr>
      <w:tr w:rsidR="00634907" w:rsidRPr="00634907" w14:paraId="6919515A" w14:textId="77777777" w:rsidTr="00634907">
        <w:trPr>
          <w:trHeight w:val="830"/>
        </w:trPr>
        <w:tc>
          <w:tcPr>
            <w:tcW w:w="1151" w:type="pct"/>
            <w:shd w:val="clear" w:color="auto" w:fill="auto"/>
          </w:tcPr>
          <w:p w14:paraId="1CE6E3B5" w14:textId="69CE4A46"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sistémico y comunicación</w:t>
            </w:r>
          </w:p>
        </w:tc>
        <w:tc>
          <w:tcPr>
            <w:tcW w:w="992" w:type="pct"/>
            <w:shd w:val="clear" w:color="auto" w:fill="auto"/>
          </w:tcPr>
          <w:p w14:paraId="60BA59F7" w14:textId="2A044BED"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Desarrolla producciones orales y escritas, a partir de la aplicación de las combinaciones gramaticales.</w:t>
            </w:r>
          </w:p>
        </w:tc>
        <w:tc>
          <w:tcPr>
            <w:tcW w:w="897" w:type="pct"/>
          </w:tcPr>
          <w:p w14:paraId="681A2FF2" w14:textId="31315B29"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Selecciona los usos de las combinaciones gramaticales, para las producciones orales y escritas.</w:t>
            </w:r>
          </w:p>
        </w:tc>
        <w:tc>
          <w:tcPr>
            <w:tcW w:w="980" w:type="pct"/>
          </w:tcPr>
          <w:p w14:paraId="4FAE413D" w14:textId="4D8312FA"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Describe aspectos relevantes de la aplicación de las combinaciones gramaticales, para realizar producciones orales y escritas y el favorecimiento en la comunicación de las ideas.</w:t>
            </w:r>
          </w:p>
        </w:tc>
        <w:tc>
          <w:tcPr>
            <w:tcW w:w="980" w:type="pct"/>
          </w:tcPr>
          <w:p w14:paraId="6B099155" w14:textId="387BEDEB"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Produce textos orales y escritos, atendiendo al uso normativo de las combinaciones gramaticales.</w:t>
            </w:r>
          </w:p>
        </w:tc>
      </w:tr>
      <w:tr w:rsidR="00634907" w:rsidRPr="00634907" w14:paraId="6B224179" w14:textId="77777777" w:rsidTr="00634907">
        <w:trPr>
          <w:trHeight w:val="830"/>
        </w:trPr>
        <w:tc>
          <w:tcPr>
            <w:tcW w:w="1151" w:type="pct"/>
            <w:shd w:val="clear" w:color="auto" w:fill="auto"/>
          </w:tcPr>
          <w:p w14:paraId="0E0F043C" w14:textId="01E19D8A"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pensamiento sistémico</w:t>
            </w:r>
          </w:p>
        </w:tc>
        <w:tc>
          <w:tcPr>
            <w:tcW w:w="992" w:type="pct"/>
            <w:shd w:val="clear" w:color="auto" w:fill="auto"/>
          </w:tcPr>
          <w:p w14:paraId="712233A8" w14:textId="476573D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Expresa su punto de vista del texto </w:t>
            </w:r>
            <w:r w:rsidRPr="00634907">
              <w:rPr>
                <w:rFonts w:ascii="Arial" w:hAnsi="Arial" w:cs="Arial"/>
                <w:sz w:val="24"/>
                <w:szCs w:val="24"/>
              </w:rPr>
              <w:lastRenderedPageBreak/>
              <w:t>analizado de la época modernista.</w:t>
            </w:r>
          </w:p>
        </w:tc>
        <w:tc>
          <w:tcPr>
            <w:tcW w:w="897" w:type="pct"/>
          </w:tcPr>
          <w:p w14:paraId="4824A745" w14:textId="05C99C9B"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 xml:space="preserve">Menciona su punto de vista del texto </w:t>
            </w:r>
            <w:r w:rsidRPr="00634907">
              <w:rPr>
                <w:rFonts w:ascii="Arial" w:hAnsi="Arial" w:cs="Arial"/>
              </w:rPr>
              <w:lastRenderedPageBreak/>
              <w:t>analizado, de manera general.</w:t>
            </w:r>
          </w:p>
        </w:tc>
        <w:tc>
          <w:tcPr>
            <w:tcW w:w="980" w:type="pct"/>
          </w:tcPr>
          <w:p w14:paraId="4131E9FE" w14:textId="228995BE"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 xml:space="preserve">Alude a aspectos literales del texto para </w:t>
            </w:r>
            <w:r w:rsidRPr="00634907">
              <w:rPr>
                <w:rFonts w:ascii="Arial" w:hAnsi="Arial" w:cs="Arial"/>
                <w:sz w:val="24"/>
                <w:szCs w:val="24"/>
              </w:rPr>
              <w:lastRenderedPageBreak/>
              <w:t>explicar su punto de vista.</w:t>
            </w:r>
          </w:p>
        </w:tc>
        <w:tc>
          <w:tcPr>
            <w:tcW w:w="980" w:type="pct"/>
          </w:tcPr>
          <w:p w14:paraId="32EA8CA4" w14:textId="13424CAE"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 xml:space="preserve">Aclara aspectos de su punto de vista, para </w:t>
            </w:r>
            <w:r w:rsidRPr="00634907">
              <w:rPr>
                <w:rFonts w:ascii="Arial" w:hAnsi="Arial" w:cs="Arial"/>
                <w:sz w:val="24"/>
                <w:szCs w:val="24"/>
              </w:rPr>
              <w:lastRenderedPageBreak/>
              <w:t>facilitar su entendimiento.</w:t>
            </w:r>
          </w:p>
        </w:tc>
      </w:tr>
      <w:tr w:rsidR="00634907" w:rsidRPr="00634907" w14:paraId="36855754" w14:textId="77777777" w:rsidTr="00634907">
        <w:trPr>
          <w:trHeight w:val="830"/>
        </w:trPr>
        <w:tc>
          <w:tcPr>
            <w:tcW w:w="1151" w:type="pct"/>
            <w:shd w:val="clear" w:color="auto" w:fill="auto"/>
          </w:tcPr>
          <w:p w14:paraId="4C5F671A" w14:textId="1A194471"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Pensamiento crítico y pensamiento sistémico</w:t>
            </w:r>
          </w:p>
        </w:tc>
        <w:tc>
          <w:tcPr>
            <w:tcW w:w="992" w:type="pct"/>
            <w:shd w:val="clear" w:color="auto" w:fill="auto"/>
          </w:tcPr>
          <w:p w14:paraId="03033EBE" w14:textId="566364E9"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Explica su interpretación del texto analizado de la época modernista, con el apoyo de citas.</w:t>
            </w:r>
          </w:p>
        </w:tc>
        <w:tc>
          <w:tcPr>
            <w:tcW w:w="897" w:type="pct"/>
          </w:tcPr>
          <w:p w14:paraId="2E8AC0E3" w14:textId="71845A97"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Menciona su interpretación, con base en el análisis del texto, de manera general.</w:t>
            </w:r>
          </w:p>
        </w:tc>
        <w:tc>
          <w:tcPr>
            <w:tcW w:w="980" w:type="pct"/>
          </w:tcPr>
          <w:p w14:paraId="1C169159" w14:textId="7D94599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Alude a aspectos inferenciales del texto, para apoyar su interpretación.</w:t>
            </w:r>
          </w:p>
        </w:tc>
        <w:tc>
          <w:tcPr>
            <w:tcW w:w="980" w:type="pct"/>
          </w:tcPr>
          <w:p w14:paraId="28D2B563" w14:textId="3F3D4D05"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Aclara aspectos de su interpretación del texto por medio de evidencias, para facilitar su entendimiento.</w:t>
            </w:r>
          </w:p>
        </w:tc>
      </w:tr>
      <w:tr w:rsidR="00634907" w:rsidRPr="00634907" w14:paraId="1E0D8B41" w14:textId="77777777" w:rsidTr="00634907">
        <w:trPr>
          <w:trHeight w:val="830"/>
        </w:trPr>
        <w:tc>
          <w:tcPr>
            <w:tcW w:w="1151" w:type="pct"/>
            <w:shd w:val="clear" w:color="auto" w:fill="auto"/>
          </w:tcPr>
          <w:p w14:paraId="35F937D9" w14:textId="3E2331E2"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Comunicación</w:t>
            </w:r>
          </w:p>
        </w:tc>
        <w:tc>
          <w:tcPr>
            <w:tcW w:w="992" w:type="pct"/>
            <w:shd w:val="clear" w:color="auto" w:fill="auto"/>
          </w:tcPr>
          <w:p w14:paraId="34E05673" w14:textId="673D92E0"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Interpreta diferentes tipos de mensajes orales de diversa complejidad, tanto en su forma como en sus contenidos.</w:t>
            </w:r>
          </w:p>
        </w:tc>
        <w:tc>
          <w:tcPr>
            <w:tcW w:w="897" w:type="pct"/>
          </w:tcPr>
          <w:p w14:paraId="1D6152B8" w14:textId="6B7C15B2"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Recuerda el mensaje recibido.</w:t>
            </w:r>
          </w:p>
        </w:tc>
        <w:tc>
          <w:tcPr>
            <w:tcW w:w="980" w:type="pct"/>
          </w:tcPr>
          <w:p w14:paraId="39AF279F" w14:textId="12594E2B"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Detalla las ideas principales del mensaje recibido.</w:t>
            </w:r>
          </w:p>
        </w:tc>
        <w:tc>
          <w:tcPr>
            <w:tcW w:w="980" w:type="pct"/>
          </w:tcPr>
          <w:p w14:paraId="0F8FE33E" w14:textId="07188EE2"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Interpreta valores, conocimientos actitudes, intenciones, u otros, que se desprenden de los mensajes recibidos.</w:t>
            </w:r>
          </w:p>
        </w:tc>
      </w:tr>
      <w:tr w:rsidR="00634907" w:rsidRPr="00634907" w14:paraId="16D95395" w14:textId="77777777" w:rsidTr="00634907">
        <w:trPr>
          <w:trHeight w:val="830"/>
        </w:trPr>
        <w:tc>
          <w:tcPr>
            <w:tcW w:w="1151" w:type="pct"/>
            <w:shd w:val="clear" w:color="auto" w:fill="auto"/>
          </w:tcPr>
          <w:p w14:paraId="1E46631F" w14:textId="40388B2B"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Comunicación</w:t>
            </w:r>
          </w:p>
        </w:tc>
        <w:tc>
          <w:tcPr>
            <w:tcW w:w="992" w:type="pct"/>
            <w:shd w:val="clear" w:color="auto" w:fill="auto"/>
          </w:tcPr>
          <w:p w14:paraId="0D556492" w14:textId="543FCAC2"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Utiliza nueva información para enriquecer los mensajes orales que comunica.</w:t>
            </w:r>
          </w:p>
        </w:tc>
        <w:tc>
          <w:tcPr>
            <w:tcW w:w="897" w:type="pct"/>
          </w:tcPr>
          <w:p w14:paraId="1FFFF362" w14:textId="542E1D9C"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Selecciona ideas esenciales de la nueva información para enriquecer y fundamentar los mensajes orales propios.</w:t>
            </w:r>
          </w:p>
        </w:tc>
        <w:tc>
          <w:tcPr>
            <w:tcW w:w="980" w:type="pct"/>
          </w:tcPr>
          <w:p w14:paraId="3928AEE0" w14:textId="0832DBA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Emplea, con propiedad, las ideas esenciales de la nueva información para enriquecer sus mensajes orales.</w:t>
            </w:r>
          </w:p>
        </w:tc>
        <w:tc>
          <w:tcPr>
            <w:tcW w:w="980" w:type="pct"/>
          </w:tcPr>
          <w:p w14:paraId="68C98AA9" w14:textId="2220E09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Comunica en forma oral, el mensaje, en el espacio verbal asignado.</w:t>
            </w:r>
          </w:p>
        </w:tc>
      </w:tr>
      <w:tr w:rsidR="00634907" w:rsidRPr="00634907" w14:paraId="73F0016C" w14:textId="77777777" w:rsidTr="00634907">
        <w:trPr>
          <w:trHeight w:val="830"/>
        </w:trPr>
        <w:tc>
          <w:tcPr>
            <w:tcW w:w="1151" w:type="pct"/>
            <w:shd w:val="clear" w:color="auto" w:fill="auto"/>
          </w:tcPr>
          <w:p w14:paraId="30DBC1B7" w14:textId="2E526206"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Pensamiento crítico y pensamiento sistémico</w:t>
            </w:r>
          </w:p>
        </w:tc>
        <w:tc>
          <w:tcPr>
            <w:tcW w:w="992" w:type="pct"/>
            <w:shd w:val="clear" w:color="auto" w:fill="auto"/>
          </w:tcPr>
          <w:p w14:paraId="79A36929" w14:textId="29874916"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Clasifica elementos del texto analizado de la época vanguardista, con base en las fases natural, de ubicación, analítica e interpretativa, relevantes para la propuesta del análisis.</w:t>
            </w:r>
          </w:p>
        </w:tc>
        <w:tc>
          <w:tcPr>
            <w:tcW w:w="897" w:type="pct"/>
          </w:tcPr>
          <w:p w14:paraId="0D064860" w14:textId="7D527ACA"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Ordena, diversos elementos del texto, con base en las fases natural, de ubicación, analítica e interpretativa.</w:t>
            </w:r>
          </w:p>
        </w:tc>
        <w:tc>
          <w:tcPr>
            <w:tcW w:w="980" w:type="pct"/>
          </w:tcPr>
          <w:p w14:paraId="451355BA" w14:textId="603D9A35"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Caracteriza algunos elementos del texto, con base en las fases natural, de ubicación, analítica e interpretativa.</w:t>
            </w:r>
          </w:p>
        </w:tc>
        <w:tc>
          <w:tcPr>
            <w:tcW w:w="980" w:type="pct"/>
          </w:tcPr>
          <w:p w14:paraId="11CCAC05" w14:textId="3651D9B7"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Asocia los elementos del texto con base en las fases natural, de ubicación, analítica e interpretativa, relevantes para la propuesta del análisis.</w:t>
            </w:r>
          </w:p>
        </w:tc>
      </w:tr>
      <w:tr w:rsidR="00634907" w:rsidRPr="00634907" w14:paraId="1E8FA8F9" w14:textId="77777777" w:rsidTr="00634907">
        <w:trPr>
          <w:trHeight w:val="830"/>
        </w:trPr>
        <w:tc>
          <w:tcPr>
            <w:tcW w:w="1151" w:type="pct"/>
            <w:shd w:val="clear" w:color="auto" w:fill="auto"/>
          </w:tcPr>
          <w:p w14:paraId="6042FBF2" w14:textId="460BA0B7"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pensamiento sistémico</w:t>
            </w:r>
          </w:p>
        </w:tc>
        <w:tc>
          <w:tcPr>
            <w:tcW w:w="992" w:type="pct"/>
            <w:shd w:val="clear" w:color="auto" w:fill="auto"/>
          </w:tcPr>
          <w:p w14:paraId="04C86AF4" w14:textId="47217082"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Expresa su punto de vista del texto analizado de la época vanguardista.</w:t>
            </w:r>
          </w:p>
        </w:tc>
        <w:tc>
          <w:tcPr>
            <w:tcW w:w="897" w:type="pct"/>
          </w:tcPr>
          <w:p w14:paraId="17BBC5AB" w14:textId="7D1A21FC"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Menciona su punto de vista del texto analizado, de manera general.</w:t>
            </w:r>
          </w:p>
        </w:tc>
        <w:tc>
          <w:tcPr>
            <w:tcW w:w="980" w:type="pct"/>
          </w:tcPr>
          <w:p w14:paraId="199AFF59" w14:textId="6E96BEF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Alude a aspectos literales del texto para explicar su punto de vista.</w:t>
            </w:r>
          </w:p>
        </w:tc>
        <w:tc>
          <w:tcPr>
            <w:tcW w:w="980" w:type="pct"/>
          </w:tcPr>
          <w:p w14:paraId="6A42C515" w14:textId="28285A9A"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Aclara aspectos de su punto de vista, para facilitar su entendimiento.</w:t>
            </w:r>
          </w:p>
        </w:tc>
      </w:tr>
      <w:tr w:rsidR="00634907" w:rsidRPr="00634907" w14:paraId="21C72ED9" w14:textId="77777777" w:rsidTr="00634907">
        <w:trPr>
          <w:trHeight w:val="830"/>
        </w:trPr>
        <w:tc>
          <w:tcPr>
            <w:tcW w:w="1151" w:type="pct"/>
            <w:shd w:val="clear" w:color="auto" w:fill="auto"/>
          </w:tcPr>
          <w:p w14:paraId="344DBD53" w14:textId="68E617DF"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Pensamiento crítico y pensamiento sistémico</w:t>
            </w:r>
          </w:p>
        </w:tc>
        <w:tc>
          <w:tcPr>
            <w:tcW w:w="992" w:type="pct"/>
            <w:shd w:val="clear" w:color="auto" w:fill="auto"/>
          </w:tcPr>
          <w:p w14:paraId="2564EAD3" w14:textId="5E2EAE6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Explica su interpretación del texto analizado de la época vanguardista, con el apoyo de citas.</w:t>
            </w:r>
          </w:p>
        </w:tc>
        <w:tc>
          <w:tcPr>
            <w:tcW w:w="897" w:type="pct"/>
          </w:tcPr>
          <w:p w14:paraId="2B917A0B" w14:textId="2F289632"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Menciona su interpretación, con base en el análisis del texto, de manera general.</w:t>
            </w:r>
          </w:p>
        </w:tc>
        <w:tc>
          <w:tcPr>
            <w:tcW w:w="980" w:type="pct"/>
          </w:tcPr>
          <w:p w14:paraId="0703C63A" w14:textId="4316C43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Alude a aspectos inferenciales del texto, para apoyar su interpretación.</w:t>
            </w:r>
          </w:p>
        </w:tc>
        <w:tc>
          <w:tcPr>
            <w:tcW w:w="980" w:type="pct"/>
          </w:tcPr>
          <w:p w14:paraId="36D84476" w14:textId="5B7374A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Aclara aspectos de su interpretación del texto por medio de evidencias, para facilitar su entendimiento.</w:t>
            </w:r>
          </w:p>
        </w:tc>
      </w:tr>
      <w:tr w:rsidR="00634907" w:rsidRPr="00634907" w14:paraId="371EF7BA" w14:textId="77777777" w:rsidTr="00634907">
        <w:trPr>
          <w:trHeight w:val="830"/>
        </w:trPr>
        <w:tc>
          <w:tcPr>
            <w:tcW w:w="1151" w:type="pct"/>
            <w:shd w:val="clear" w:color="auto" w:fill="auto"/>
          </w:tcPr>
          <w:p w14:paraId="2DA5296C" w14:textId="3FE4E6C7"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Comunicación</w:t>
            </w:r>
          </w:p>
        </w:tc>
        <w:tc>
          <w:tcPr>
            <w:tcW w:w="992" w:type="pct"/>
            <w:shd w:val="clear" w:color="auto" w:fill="auto"/>
          </w:tcPr>
          <w:p w14:paraId="3432EC5A" w14:textId="4B763FD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Establece los requerimientos para la puesta en escena de </w:t>
            </w:r>
            <w:r w:rsidRPr="00634907">
              <w:rPr>
                <w:rFonts w:ascii="Arial" w:hAnsi="Arial" w:cs="Arial"/>
                <w:sz w:val="24"/>
                <w:szCs w:val="24"/>
              </w:rPr>
              <w:lastRenderedPageBreak/>
              <w:t>una técnica de comunicación oral, que mejor se adapte a la comunicación del mensaje.</w:t>
            </w:r>
          </w:p>
        </w:tc>
        <w:tc>
          <w:tcPr>
            <w:tcW w:w="897" w:type="pct"/>
          </w:tcPr>
          <w:p w14:paraId="20A2038D" w14:textId="682E781A"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Describe la técnica de comunicación oral.</w:t>
            </w:r>
          </w:p>
        </w:tc>
        <w:tc>
          <w:tcPr>
            <w:tcW w:w="980" w:type="pct"/>
          </w:tcPr>
          <w:p w14:paraId="026EFD50" w14:textId="59C264EC"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 xml:space="preserve">Enuncia oralmente, en forma general los requerimientos para la </w:t>
            </w:r>
            <w:r w:rsidRPr="00634907">
              <w:rPr>
                <w:rFonts w:ascii="Arial" w:hAnsi="Arial" w:cs="Arial"/>
                <w:sz w:val="24"/>
                <w:szCs w:val="24"/>
              </w:rPr>
              <w:lastRenderedPageBreak/>
              <w:t>puesta en escena de la técnica de comunicación oral.</w:t>
            </w:r>
          </w:p>
        </w:tc>
        <w:tc>
          <w:tcPr>
            <w:tcW w:w="980" w:type="pct"/>
          </w:tcPr>
          <w:p w14:paraId="76F8854E" w14:textId="11A685A8"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lastRenderedPageBreak/>
              <w:t xml:space="preserve">Define los requerimientos para la puesta en escena de </w:t>
            </w:r>
            <w:r w:rsidRPr="00634907">
              <w:rPr>
                <w:rFonts w:ascii="Arial" w:hAnsi="Arial" w:cs="Arial"/>
                <w:sz w:val="24"/>
                <w:szCs w:val="24"/>
              </w:rPr>
              <w:lastRenderedPageBreak/>
              <w:t>la técnica de comunicación oral.</w:t>
            </w:r>
          </w:p>
        </w:tc>
      </w:tr>
      <w:tr w:rsidR="00634907" w:rsidRPr="00634907" w14:paraId="3FAA7A71" w14:textId="77777777" w:rsidTr="00634907">
        <w:trPr>
          <w:trHeight w:val="830"/>
        </w:trPr>
        <w:tc>
          <w:tcPr>
            <w:tcW w:w="1151" w:type="pct"/>
            <w:shd w:val="clear" w:color="auto" w:fill="auto"/>
          </w:tcPr>
          <w:p w14:paraId="117CE391" w14:textId="127B7233"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lastRenderedPageBreak/>
              <w:t>Comunicación</w:t>
            </w:r>
          </w:p>
        </w:tc>
        <w:tc>
          <w:tcPr>
            <w:tcW w:w="992" w:type="pct"/>
            <w:shd w:val="clear" w:color="auto" w:fill="auto"/>
          </w:tcPr>
          <w:p w14:paraId="7F32E692" w14:textId="24D8BB43"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Desarrolla la técnica de comunicación oral, con el fin de lograr la comunicación efectiva del mensaje.</w:t>
            </w:r>
          </w:p>
        </w:tc>
        <w:tc>
          <w:tcPr>
            <w:tcW w:w="897" w:type="pct"/>
          </w:tcPr>
          <w:p w14:paraId="5EC47862" w14:textId="3C62424B" w:rsidR="00634907" w:rsidRPr="00634907" w:rsidRDefault="00634907" w:rsidP="00634907">
            <w:pPr>
              <w:pStyle w:val="Sinespaciado"/>
              <w:spacing w:line="360" w:lineRule="auto"/>
              <w:rPr>
                <w:rFonts w:ascii="Arial" w:hAnsi="Arial" w:cs="Arial"/>
                <w:bCs/>
                <w:color w:val="FFFFFF" w:themeColor="background1"/>
              </w:rPr>
            </w:pPr>
            <w:r w:rsidRPr="00634907">
              <w:rPr>
                <w:rFonts w:ascii="Arial" w:hAnsi="Arial" w:cs="Arial"/>
              </w:rPr>
              <w:t>Esquematiza, de forma integrada, la técnica de expresión oral, con el mensaje que se desea transmitir.</w:t>
            </w:r>
          </w:p>
        </w:tc>
        <w:tc>
          <w:tcPr>
            <w:tcW w:w="980" w:type="pct"/>
          </w:tcPr>
          <w:p w14:paraId="324B1F7E" w14:textId="2095FCEF"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Demuestra la técnica de expresión oral, de acuerdo con sus características.</w:t>
            </w:r>
          </w:p>
        </w:tc>
        <w:tc>
          <w:tcPr>
            <w:tcW w:w="980" w:type="pct"/>
          </w:tcPr>
          <w:p w14:paraId="07040117" w14:textId="35150D74" w:rsidR="00634907" w:rsidRPr="00634907" w:rsidRDefault="00634907" w:rsidP="00634907">
            <w:pPr>
              <w:spacing w:line="360" w:lineRule="auto"/>
              <w:rPr>
                <w:rFonts w:ascii="Arial" w:hAnsi="Arial" w:cs="Arial"/>
                <w:bCs/>
                <w:color w:val="FFFFFF" w:themeColor="background1"/>
                <w:sz w:val="24"/>
                <w:szCs w:val="24"/>
              </w:rPr>
            </w:pPr>
            <w:r w:rsidRPr="00634907">
              <w:rPr>
                <w:rFonts w:ascii="Arial" w:hAnsi="Arial" w:cs="Arial"/>
                <w:sz w:val="24"/>
                <w:szCs w:val="24"/>
              </w:rPr>
              <w:t>Evalúa la técnica de expresión oral empleada para la estimación de su efectividad en la transmisión efectiva del mensaje.</w:t>
            </w:r>
          </w:p>
        </w:tc>
      </w:tr>
    </w:tbl>
    <w:p w14:paraId="0967BB35" w14:textId="77777777" w:rsidR="002C0EB9" w:rsidRDefault="002C0EB9">
      <w:pPr>
        <w:rPr>
          <w:rFonts w:ascii="Arial" w:hAnsi="Arial" w:cs="Arial"/>
          <w:b/>
          <w:bCs/>
          <w:sz w:val="24"/>
          <w:szCs w:val="24"/>
        </w:rPr>
      </w:pPr>
    </w:p>
    <w:p w14:paraId="3A57C19E" w14:textId="77777777" w:rsidR="002E6581" w:rsidRDefault="002E6581" w:rsidP="002E6581">
      <w:pPr>
        <w:rPr>
          <w:rFonts w:ascii="Arial" w:hAnsi="Arial" w:cs="Arial"/>
          <w:b/>
          <w:bCs/>
          <w:sz w:val="24"/>
          <w:szCs w:val="24"/>
        </w:rPr>
      </w:pPr>
      <w:r>
        <w:rPr>
          <w:rFonts w:ascii="Arial" w:hAnsi="Arial" w:cs="Arial"/>
          <w:b/>
          <w:bCs/>
          <w:sz w:val="24"/>
          <w:szCs w:val="24"/>
        </w:rPr>
        <w:t>Nombre de participantes:</w:t>
      </w:r>
    </w:p>
    <w:p w14:paraId="53AB99E5" w14:textId="77777777" w:rsidR="002E6581" w:rsidRDefault="002E6581" w:rsidP="002E6581">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Peninsular</w:t>
      </w:r>
    </w:p>
    <w:p w14:paraId="793BDBAD" w14:textId="77777777" w:rsidR="002E6581" w:rsidRDefault="002E6581" w:rsidP="002E6581">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p w14:paraId="7AB839FA" w14:textId="5BED5160" w:rsidR="003435F9" w:rsidRPr="00074C6D" w:rsidRDefault="003435F9" w:rsidP="002E6581">
      <w:pPr>
        <w:rPr>
          <w:rFonts w:ascii="Arial" w:hAnsi="Arial" w:cs="Arial"/>
          <w:b/>
          <w:bCs/>
          <w:sz w:val="24"/>
          <w:szCs w:val="24"/>
        </w:rPr>
      </w:pP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74C6D"/>
    <w:rsid w:val="000C2FEC"/>
    <w:rsid w:val="001952B5"/>
    <w:rsid w:val="001C4068"/>
    <w:rsid w:val="002C0EB9"/>
    <w:rsid w:val="002E6581"/>
    <w:rsid w:val="00334008"/>
    <w:rsid w:val="003435F9"/>
    <w:rsid w:val="00356EBA"/>
    <w:rsid w:val="003B44DA"/>
    <w:rsid w:val="00434EB4"/>
    <w:rsid w:val="00515BB0"/>
    <w:rsid w:val="00574BE8"/>
    <w:rsid w:val="00634907"/>
    <w:rsid w:val="0067776D"/>
    <w:rsid w:val="006B3536"/>
    <w:rsid w:val="006D419D"/>
    <w:rsid w:val="007A34E6"/>
    <w:rsid w:val="007E10A2"/>
    <w:rsid w:val="00815FC6"/>
    <w:rsid w:val="008445C4"/>
    <w:rsid w:val="00881786"/>
    <w:rsid w:val="008D2838"/>
    <w:rsid w:val="0092152C"/>
    <w:rsid w:val="00972E17"/>
    <w:rsid w:val="00A9369F"/>
    <w:rsid w:val="00B40194"/>
    <w:rsid w:val="00B41921"/>
    <w:rsid w:val="00B567AB"/>
    <w:rsid w:val="00B83BF3"/>
    <w:rsid w:val="00B9119A"/>
    <w:rsid w:val="00BC7EE1"/>
    <w:rsid w:val="00C03EB4"/>
    <w:rsid w:val="00D80B41"/>
    <w:rsid w:val="00E874A7"/>
    <w:rsid w:val="00EB1FCE"/>
    <w:rsid w:val="00ED7778"/>
    <w:rsid w:val="00F15D25"/>
    <w:rsid w:val="00F61091"/>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048453758">
      <w:bodyDiv w:val="1"/>
      <w:marLeft w:val="0"/>
      <w:marRight w:val="0"/>
      <w:marTop w:val="0"/>
      <w:marBottom w:val="0"/>
      <w:divBdr>
        <w:top w:val="none" w:sz="0" w:space="0" w:color="auto"/>
        <w:left w:val="none" w:sz="0" w:space="0" w:color="auto"/>
        <w:bottom w:val="none" w:sz="0" w:space="0" w:color="auto"/>
        <w:right w:val="none" w:sz="0" w:space="0" w:color="auto"/>
      </w:divBdr>
    </w:div>
    <w:div w:id="16274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25</Pages>
  <Words>4842</Words>
  <Characters>26636</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10</cp:revision>
  <dcterms:created xsi:type="dcterms:W3CDTF">2021-06-30T18:42:00Z</dcterms:created>
  <dcterms:modified xsi:type="dcterms:W3CDTF">2021-07-09T19:21:00Z</dcterms:modified>
</cp:coreProperties>
</file>